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C8" w:rsidRPr="00FC0CB7" w:rsidRDefault="002E2CC8" w:rsidP="002E2CC8">
      <w:pPr>
        <w:spacing w:line="480" w:lineRule="auto"/>
        <w:jc w:val="center"/>
        <w:rPr>
          <w:rFonts w:ascii="Times New Roman" w:hAnsi="Times New Roman"/>
          <w:b/>
          <w:sz w:val="28"/>
          <w:szCs w:val="28"/>
        </w:rPr>
      </w:pPr>
      <w:proofErr w:type="gramStart"/>
      <w:r w:rsidRPr="00FC0CB7">
        <w:rPr>
          <w:rFonts w:ascii="Times New Roman" w:hAnsi="Times New Roman"/>
          <w:b/>
          <w:sz w:val="28"/>
          <w:szCs w:val="28"/>
        </w:rPr>
        <w:t>RELATIONSHIP BETWEEN</w:t>
      </w:r>
      <w:r>
        <w:rPr>
          <w:rFonts w:ascii="Times New Roman" w:hAnsi="Times New Roman"/>
          <w:b/>
          <w:sz w:val="28"/>
          <w:szCs w:val="28"/>
        </w:rPr>
        <w:t xml:space="preserve"> ANAEMIA, </w:t>
      </w:r>
      <w:r w:rsidRPr="00FC0CB7">
        <w:rPr>
          <w:rFonts w:ascii="Times New Roman" w:hAnsi="Times New Roman"/>
          <w:b/>
          <w:sz w:val="28"/>
          <w:szCs w:val="28"/>
        </w:rPr>
        <w:t>GLUCOSE-6-PHOSPHATE DEHYDROGENASE DEFI</w:t>
      </w:r>
      <w:r>
        <w:rPr>
          <w:rFonts w:ascii="Times New Roman" w:hAnsi="Times New Roman"/>
          <w:b/>
          <w:sz w:val="28"/>
          <w:szCs w:val="28"/>
        </w:rPr>
        <w:t>CIENCY AND OXIDATIVE STRESS AMONG</w:t>
      </w:r>
      <w:r w:rsidR="00E56B0F">
        <w:rPr>
          <w:rFonts w:ascii="Times New Roman" w:hAnsi="Times New Roman"/>
          <w:b/>
          <w:sz w:val="28"/>
          <w:szCs w:val="28"/>
        </w:rPr>
        <w:t xml:space="preserve"> MALARIA PATIENTS VISITING ESUT</w:t>
      </w:r>
      <w:r>
        <w:rPr>
          <w:rFonts w:ascii="Times New Roman" w:hAnsi="Times New Roman"/>
          <w:b/>
          <w:sz w:val="28"/>
          <w:szCs w:val="28"/>
        </w:rPr>
        <w:t xml:space="preserve"> TEACHING HOSPTIAL</w:t>
      </w:r>
      <w:r w:rsidRPr="00FC0CB7">
        <w:rPr>
          <w:rFonts w:ascii="Times New Roman" w:hAnsi="Times New Roman"/>
          <w:b/>
          <w:sz w:val="28"/>
          <w:szCs w:val="28"/>
        </w:rPr>
        <w:t xml:space="preserve"> ENUGU</w:t>
      </w:r>
      <w:r>
        <w:rPr>
          <w:rFonts w:ascii="Times New Roman" w:hAnsi="Times New Roman"/>
          <w:b/>
          <w:sz w:val="28"/>
          <w:szCs w:val="28"/>
        </w:rPr>
        <w:t xml:space="preserve"> NIGERIA.</w:t>
      </w:r>
      <w:proofErr w:type="gramEnd"/>
    </w:p>
    <w:p w:rsidR="002E2CC8" w:rsidRPr="00FC0CB7" w:rsidRDefault="002E2CC8" w:rsidP="002E2CC8">
      <w:pPr>
        <w:spacing w:line="480" w:lineRule="auto"/>
        <w:jc w:val="center"/>
        <w:rPr>
          <w:rFonts w:ascii="Times New Roman" w:hAnsi="Times New Roman"/>
          <w:b/>
          <w:sz w:val="28"/>
          <w:szCs w:val="28"/>
        </w:rPr>
      </w:pPr>
    </w:p>
    <w:p w:rsidR="002E2CC8" w:rsidRPr="00FC0CB7" w:rsidRDefault="002E2CC8" w:rsidP="002E2CC8">
      <w:pPr>
        <w:spacing w:after="0" w:line="480" w:lineRule="auto"/>
        <w:jc w:val="center"/>
        <w:rPr>
          <w:rFonts w:ascii="Times New Roman" w:hAnsi="Times New Roman"/>
          <w:b/>
          <w:sz w:val="28"/>
          <w:szCs w:val="28"/>
        </w:rPr>
      </w:pPr>
      <w:r w:rsidRPr="00FC0CB7">
        <w:rPr>
          <w:rFonts w:ascii="Times New Roman" w:hAnsi="Times New Roman"/>
          <w:b/>
          <w:sz w:val="28"/>
          <w:szCs w:val="28"/>
        </w:rPr>
        <w:t>BY</w:t>
      </w:r>
    </w:p>
    <w:p w:rsidR="002E2CC8" w:rsidRPr="00FC0CB7" w:rsidRDefault="002E2CC8" w:rsidP="002E2CC8">
      <w:pPr>
        <w:spacing w:after="0" w:line="480" w:lineRule="auto"/>
        <w:jc w:val="center"/>
        <w:rPr>
          <w:rFonts w:ascii="Times New Roman" w:hAnsi="Times New Roman"/>
          <w:b/>
          <w:sz w:val="28"/>
          <w:szCs w:val="28"/>
        </w:rPr>
      </w:pPr>
      <w:proofErr w:type="gramStart"/>
      <w:r>
        <w:rPr>
          <w:rFonts w:ascii="Times New Roman" w:hAnsi="Times New Roman"/>
          <w:b/>
          <w:sz w:val="28"/>
          <w:szCs w:val="28"/>
        </w:rPr>
        <w:t>NWABUEZE CHINENYE.N.</w:t>
      </w:r>
      <w:proofErr w:type="gramEnd"/>
    </w:p>
    <w:p w:rsidR="002E2CC8" w:rsidRPr="00FC0CB7" w:rsidRDefault="002E2CC8" w:rsidP="002E2CC8">
      <w:pPr>
        <w:spacing w:after="0" w:line="480" w:lineRule="auto"/>
        <w:jc w:val="center"/>
        <w:rPr>
          <w:rFonts w:ascii="Times New Roman" w:hAnsi="Times New Roman"/>
          <w:b/>
          <w:sz w:val="28"/>
          <w:szCs w:val="28"/>
        </w:rPr>
      </w:pPr>
      <w:r>
        <w:rPr>
          <w:rFonts w:ascii="Times New Roman" w:hAnsi="Times New Roman"/>
          <w:b/>
          <w:sz w:val="28"/>
          <w:szCs w:val="28"/>
        </w:rPr>
        <w:t>U15</w:t>
      </w:r>
      <w:r w:rsidRPr="00FC0CB7">
        <w:rPr>
          <w:rFonts w:ascii="Times New Roman" w:hAnsi="Times New Roman"/>
          <w:b/>
          <w:sz w:val="28"/>
          <w:szCs w:val="28"/>
        </w:rPr>
        <w:t>/</w:t>
      </w:r>
      <w:r>
        <w:rPr>
          <w:rFonts w:ascii="Times New Roman" w:hAnsi="Times New Roman"/>
          <w:b/>
          <w:sz w:val="28"/>
          <w:szCs w:val="28"/>
        </w:rPr>
        <w:t>NAS/BCH/035</w:t>
      </w:r>
    </w:p>
    <w:p w:rsidR="002E2CC8" w:rsidRPr="00FC0CB7" w:rsidRDefault="002E2CC8" w:rsidP="002E2CC8">
      <w:pPr>
        <w:spacing w:after="0"/>
        <w:jc w:val="center"/>
        <w:rPr>
          <w:rFonts w:ascii="Times New Roman" w:hAnsi="Times New Roman"/>
          <w:b/>
          <w:sz w:val="28"/>
          <w:szCs w:val="28"/>
        </w:rPr>
      </w:pPr>
    </w:p>
    <w:p w:rsidR="002E2CC8" w:rsidRDefault="002E2CC8" w:rsidP="002E2CC8">
      <w:pPr>
        <w:spacing w:after="0"/>
        <w:jc w:val="center"/>
        <w:rPr>
          <w:rFonts w:ascii="Times New Roman" w:hAnsi="Times New Roman"/>
          <w:b/>
          <w:sz w:val="28"/>
          <w:szCs w:val="28"/>
        </w:rPr>
      </w:pPr>
      <w:r>
        <w:rPr>
          <w:rFonts w:ascii="Times New Roman" w:hAnsi="Times New Roman"/>
          <w:b/>
          <w:sz w:val="28"/>
          <w:szCs w:val="28"/>
        </w:rPr>
        <w:t xml:space="preserve">SUBMITTED IN PARTIAL FULFILMENT OF THE REQUIREMENTS FOR THE AWARD OF BACHELOR OF SCIENCES (B.Sc.) DEGREE IN BIOCHEMISTRY </w:t>
      </w:r>
    </w:p>
    <w:p w:rsidR="002E2CC8" w:rsidRDefault="002E2CC8" w:rsidP="002E2CC8">
      <w:pPr>
        <w:spacing w:after="0"/>
        <w:jc w:val="center"/>
        <w:rPr>
          <w:rFonts w:ascii="Times New Roman" w:hAnsi="Times New Roman"/>
          <w:b/>
          <w:sz w:val="28"/>
          <w:szCs w:val="28"/>
        </w:rPr>
      </w:pPr>
    </w:p>
    <w:p w:rsidR="002E2CC8" w:rsidRDefault="002E2CC8" w:rsidP="002E2CC8">
      <w:pPr>
        <w:spacing w:after="0"/>
        <w:jc w:val="center"/>
        <w:rPr>
          <w:rFonts w:ascii="Times New Roman" w:hAnsi="Times New Roman"/>
          <w:b/>
          <w:sz w:val="28"/>
          <w:szCs w:val="28"/>
        </w:rPr>
      </w:pPr>
    </w:p>
    <w:p w:rsidR="002E2CC8" w:rsidRPr="00FC0CB7" w:rsidRDefault="002E2CC8" w:rsidP="002E2CC8">
      <w:pPr>
        <w:spacing w:after="0" w:line="240" w:lineRule="auto"/>
        <w:jc w:val="center"/>
        <w:rPr>
          <w:rFonts w:ascii="Times New Roman" w:hAnsi="Times New Roman"/>
          <w:b/>
          <w:sz w:val="28"/>
          <w:szCs w:val="28"/>
        </w:rPr>
      </w:pPr>
      <w:r w:rsidRPr="00FC0CB7">
        <w:rPr>
          <w:rFonts w:ascii="Times New Roman" w:hAnsi="Times New Roman"/>
          <w:b/>
          <w:sz w:val="28"/>
          <w:szCs w:val="28"/>
        </w:rPr>
        <w:t>DEPARTMENT OF CHEMICAL SCIENCES</w:t>
      </w:r>
    </w:p>
    <w:p w:rsidR="002E2CC8" w:rsidRPr="00FC0CB7" w:rsidRDefault="002E2CC8" w:rsidP="002E2CC8">
      <w:pPr>
        <w:spacing w:after="0" w:line="240" w:lineRule="auto"/>
        <w:jc w:val="center"/>
        <w:rPr>
          <w:rFonts w:ascii="Times New Roman" w:hAnsi="Times New Roman"/>
          <w:b/>
          <w:sz w:val="28"/>
          <w:szCs w:val="28"/>
        </w:rPr>
      </w:pPr>
    </w:p>
    <w:p w:rsidR="002E2CC8" w:rsidRPr="00FC0CB7" w:rsidRDefault="002E2CC8" w:rsidP="002E2CC8">
      <w:pPr>
        <w:spacing w:after="0" w:line="240" w:lineRule="auto"/>
        <w:jc w:val="center"/>
        <w:rPr>
          <w:rFonts w:ascii="Times New Roman" w:hAnsi="Times New Roman"/>
          <w:b/>
          <w:sz w:val="28"/>
          <w:szCs w:val="28"/>
        </w:rPr>
      </w:pPr>
      <w:r w:rsidRPr="00FC0CB7">
        <w:rPr>
          <w:rFonts w:ascii="Times New Roman" w:hAnsi="Times New Roman"/>
          <w:b/>
          <w:sz w:val="28"/>
          <w:szCs w:val="28"/>
        </w:rPr>
        <w:t xml:space="preserve">FACULTY OF NATURAL AND APPLIED SCIENCES </w:t>
      </w:r>
    </w:p>
    <w:p w:rsidR="002E2CC8" w:rsidRPr="00FC0CB7" w:rsidRDefault="002E2CC8" w:rsidP="002E2CC8">
      <w:pPr>
        <w:spacing w:after="0" w:line="240" w:lineRule="auto"/>
        <w:jc w:val="center"/>
        <w:rPr>
          <w:rFonts w:ascii="Times New Roman" w:hAnsi="Times New Roman"/>
          <w:b/>
          <w:sz w:val="28"/>
          <w:szCs w:val="28"/>
        </w:rPr>
      </w:pPr>
    </w:p>
    <w:p w:rsidR="002E2CC8" w:rsidRPr="00FC0CB7" w:rsidRDefault="002E2CC8" w:rsidP="002E2CC8">
      <w:pPr>
        <w:spacing w:after="0" w:line="240" w:lineRule="auto"/>
        <w:jc w:val="center"/>
        <w:rPr>
          <w:rFonts w:ascii="Times New Roman" w:hAnsi="Times New Roman"/>
          <w:b/>
          <w:sz w:val="28"/>
          <w:szCs w:val="28"/>
        </w:rPr>
      </w:pPr>
      <w:r w:rsidRPr="00FC0CB7">
        <w:rPr>
          <w:rFonts w:ascii="Times New Roman" w:hAnsi="Times New Roman"/>
          <w:b/>
          <w:bCs/>
          <w:sz w:val="28"/>
          <w:szCs w:val="28"/>
        </w:rPr>
        <w:t>GODFREY OKOYE UNIVERSITY</w:t>
      </w:r>
      <w:r w:rsidRPr="00FC0CB7">
        <w:rPr>
          <w:rFonts w:ascii="Times New Roman" w:hAnsi="Times New Roman"/>
          <w:b/>
          <w:sz w:val="28"/>
          <w:szCs w:val="28"/>
        </w:rPr>
        <w:t>, UGWUOMU-NIKE</w:t>
      </w:r>
    </w:p>
    <w:p w:rsidR="002E2CC8" w:rsidRPr="00FC0CB7" w:rsidRDefault="002E2CC8" w:rsidP="002E2CC8">
      <w:pPr>
        <w:spacing w:after="0" w:line="240" w:lineRule="auto"/>
        <w:jc w:val="center"/>
        <w:rPr>
          <w:rFonts w:ascii="Times New Roman" w:hAnsi="Times New Roman"/>
          <w:b/>
          <w:sz w:val="28"/>
          <w:szCs w:val="28"/>
        </w:rPr>
      </w:pPr>
    </w:p>
    <w:p w:rsidR="002E2CC8" w:rsidRPr="00FC0CB7" w:rsidRDefault="002E2CC8" w:rsidP="002E2CC8">
      <w:pPr>
        <w:spacing w:after="0" w:line="240" w:lineRule="auto"/>
        <w:jc w:val="center"/>
        <w:rPr>
          <w:rFonts w:ascii="Times New Roman" w:hAnsi="Times New Roman"/>
          <w:b/>
          <w:sz w:val="28"/>
          <w:szCs w:val="28"/>
        </w:rPr>
      </w:pPr>
      <w:r w:rsidRPr="00FC0CB7">
        <w:rPr>
          <w:rFonts w:ascii="Times New Roman" w:hAnsi="Times New Roman"/>
          <w:b/>
          <w:sz w:val="28"/>
          <w:szCs w:val="28"/>
        </w:rPr>
        <w:t>ENUGU, ENUGU STATE</w:t>
      </w:r>
    </w:p>
    <w:p w:rsidR="002E2CC8" w:rsidRDefault="002E2CC8" w:rsidP="002E2CC8">
      <w:pPr>
        <w:jc w:val="both"/>
      </w:pPr>
    </w:p>
    <w:p w:rsidR="002E2CC8" w:rsidRPr="000B583B" w:rsidRDefault="002E2CC8" w:rsidP="002E2CC8"/>
    <w:p w:rsidR="002E2CC8" w:rsidRPr="000B583B" w:rsidRDefault="002E2CC8" w:rsidP="002E2CC8"/>
    <w:p w:rsidR="002E2CC8" w:rsidRDefault="002E2CC8" w:rsidP="002E2CC8"/>
    <w:p w:rsidR="002E2CC8" w:rsidRPr="000B583B" w:rsidRDefault="002E2CC8" w:rsidP="002E2CC8">
      <w:pPr>
        <w:spacing w:line="480" w:lineRule="auto"/>
        <w:jc w:val="center"/>
        <w:rPr>
          <w:rFonts w:ascii="Times New Roman" w:hAnsi="Times New Roman"/>
          <w:b/>
          <w:sz w:val="28"/>
          <w:szCs w:val="28"/>
        </w:rPr>
      </w:pPr>
      <w:r>
        <w:rPr>
          <w:rFonts w:ascii="Times New Roman" w:hAnsi="Times New Roman"/>
          <w:b/>
          <w:sz w:val="28"/>
          <w:szCs w:val="28"/>
        </w:rPr>
        <w:t>JULY, 2018</w:t>
      </w:r>
      <w:r w:rsidRPr="00FC0CB7">
        <w:rPr>
          <w:rFonts w:ascii="Times New Roman" w:hAnsi="Times New Roman"/>
          <w:b/>
          <w:sz w:val="28"/>
          <w:szCs w:val="28"/>
        </w:rPr>
        <w:t>.</w:t>
      </w:r>
    </w:p>
    <w:p w:rsidR="00F57718" w:rsidRDefault="00F57718" w:rsidP="005249D4">
      <w:pPr>
        <w:spacing w:line="480" w:lineRule="auto"/>
        <w:jc w:val="center"/>
        <w:rPr>
          <w:rFonts w:ascii="Times New Roman" w:hAnsi="Times New Roman"/>
          <w:b/>
          <w:sz w:val="28"/>
          <w:szCs w:val="28"/>
        </w:rPr>
      </w:pPr>
    </w:p>
    <w:p w:rsidR="0005492B" w:rsidRDefault="0005492B" w:rsidP="005249D4">
      <w:pPr>
        <w:spacing w:line="480" w:lineRule="auto"/>
        <w:jc w:val="center"/>
        <w:rPr>
          <w:rFonts w:ascii="Times New Roman" w:hAnsi="Times New Roman"/>
          <w:b/>
          <w:sz w:val="28"/>
          <w:szCs w:val="28"/>
        </w:rPr>
        <w:sectPr w:rsidR="0005492B" w:rsidSect="0005492B">
          <w:footerReference w:type="default" r:id="rId8"/>
          <w:pgSz w:w="12240" w:h="15840"/>
          <w:pgMar w:top="1440" w:right="540" w:bottom="1440" w:left="1440" w:header="720" w:footer="720" w:gutter="0"/>
          <w:cols w:space="720"/>
          <w:docGrid w:linePitch="360"/>
        </w:sectPr>
      </w:pPr>
    </w:p>
    <w:p w:rsidR="005249D4" w:rsidRDefault="005249D4" w:rsidP="005249D4">
      <w:pPr>
        <w:spacing w:line="480" w:lineRule="auto"/>
        <w:jc w:val="center"/>
        <w:rPr>
          <w:rFonts w:ascii="Times New Roman" w:hAnsi="Times New Roman"/>
          <w:b/>
          <w:sz w:val="28"/>
          <w:szCs w:val="28"/>
        </w:rPr>
      </w:pPr>
      <w:r>
        <w:rPr>
          <w:rFonts w:ascii="Times New Roman" w:hAnsi="Times New Roman"/>
          <w:b/>
          <w:sz w:val="28"/>
          <w:szCs w:val="28"/>
        </w:rPr>
        <w:lastRenderedPageBreak/>
        <w:t>TITLE PAGE</w:t>
      </w:r>
    </w:p>
    <w:p w:rsidR="005249D4" w:rsidRPr="00FC0CB7" w:rsidRDefault="005249D4" w:rsidP="005249D4">
      <w:pPr>
        <w:spacing w:line="480" w:lineRule="auto"/>
        <w:jc w:val="center"/>
        <w:rPr>
          <w:rFonts w:ascii="Times New Roman" w:hAnsi="Times New Roman"/>
          <w:b/>
          <w:sz w:val="28"/>
          <w:szCs w:val="28"/>
        </w:rPr>
      </w:pPr>
      <w:proofErr w:type="gramStart"/>
      <w:r w:rsidRPr="00FC0CB7">
        <w:rPr>
          <w:rFonts w:ascii="Times New Roman" w:hAnsi="Times New Roman"/>
          <w:b/>
          <w:sz w:val="28"/>
          <w:szCs w:val="28"/>
        </w:rPr>
        <w:t>RELATIONSHIP BETWEEN</w:t>
      </w:r>
      <w:r>
        <w:rPr>
          <w:rFonts w:ascii="Times New Roman" w:hAnsi="Times New Roman"/>
          <w:b/>
          <w:sz w:val="28"/>
          <w:szCs w:val="28"/>
        </w:rPr>
        <w:t xml:space="preserve"> ANAEMIA, </w:t>
      </w:r>
      <w:r w:rsidRPr="00FC0CB7">
        <w:rPr>
          <w:rFonts w:ascii="Times New Roman" w:hAnsi="Times New Roman"/>
          <w:b/>
          <w:sz w:val="28"/>
          <w:szCs w:val="28"/>
        </w:rPr>
        <w:t>GLUCOSE-6-PHOSPHATE DEHYDROGENASE DEFI</w:t>
      </w:r>
      <w:r>
        <w:rPr>
          <w:rFonts w:ascii="Times New Roman" w:hAnsi="Times New Roman"/>
          <w:b/>
          <w:sz w:val="28"/>
          <w:szCs w:val="28"/>
        </w:rPr>
        <w:t>CIENCY AND OXIDATIVE STRESS AMONG</w:t>
      </w:r>
      <w:r w:rsidR="00A84367">
        <w:rPr>
          <w:rFonts w:ascii="Times New Roman" w:hAnsi="Times New Roman"/>
          <w:b/>
          <w:sz w:val="28"/>
          <w:szCs w:val="28"/>
        </w:rPr>
        <w:t xml:space="preserve"> MALARIA PATIENTS VISITING ESUT</w:t>
      </w:r>
      <w:r>
        <w:rPr>
          <w:rFonts w:ascii="Times New Roman" w:hAnsi="Times New Roman"/>
          <w:b/>
          <w:sz w:val="28"/>
          <w:szCs w:val="28"/>
        </w:rPr>
        <w:t xml:space="preserve"> TEACHING HOSPTIAL</w:t>
      </w:r>
      <w:r w:rsidRPr="00FC0CB7">
        <w:rPr>
          <w:rFonts w:ascii="Times New Roman" w:hAnsi="Times New Roman"/>
          <w:b/>
          <w:sz w:val="28"/>
          <w:szCs w:val="28"/>
        </w:rPr>
        <w:t xml:space="preserve"> ENUGU</w:t>
      </w:r>
      <w:r>
        <w:rPr>
          <w:rFonts w:ascii="Times New Roman" w:hAnsi="Times New Roman"/>
          <w:b/>
          <w:sz w:val="28"/>
          <w:szCs w:val="28"/>
        </w:rPr>
        <w:t xml:space="preserve"> NIGERIA.</w:t>
      </w:r>
      <w:proofErr w:type="gramEnd"/>
    </w:p>
    <w:p w:rsidR="005249D4" w:rsidRPr="00FC0CB7" w:rsidRDefault="005249D4" w:rsidP="005249D4">
      <w:pPr>
        <w:spacing w:line="480" w:lineRule="auto"/>
        <w:jc w:val="center"/>
        <w:rPr>
          <w:rFonts w:ascii="Times New Roman" w:hAnsi="Times New Roman"/>
          <w:b/>
          <w:sz w:val="28"/>
          <w:szCs w:val="28"/>
        </w:rPr>
      </w:pPr>
    </w:p>
    <w:p w:rsidR="005249D4" w:rsidRPr="00FC0CB7" w:rsidRDefault="005249D4" w:rsidP="005249D4">
      <w:pPr>
        <w:spacing w:after="0" w:line="480" w:lineRule="auto"/>
        <w:jc w:val="center"/>
        <w:rPr>
          <w:rFonts w:ascii="Times New Roman" w:hAnsi="Times New Roman"/>
          <w:b/>
          <w:sz w:val="28"/>
          <w:szCs w:val="28"/>
        </w:rPr>
      </w:pPr>
      <w:r w:rsidRPr="00FC0CB7">
        <w:rPr>
          <w:rFonts w:ascii="Times New Roman" w:hAnsi="Times New Roman"/>
          <w:b/>
          <w:sz w:val="28"/>
          <w:szCs w:val="28"/>
        </w:rPr>
        <w:t>BY</w:t>
      </w:r>
    </w:p>
    <w:p w:rsidR="005249D4" w:rsidRPr="00FC0CB7" w:rsidRDefault="005249D4" w:rsidP="005249D4">
      <w:pPr>
        <w:spacing w:after="0" w:line="480" w:lineRule="auto"/>
        <w:jc w:val="center"/>
        <w:rPr>
          <w:rFonts w:ascii="Times New Roman" w:hAnsi="Times New Roman"/>
          <w:b/>
          <w:sz w:val="28"/>
          <w:szCs w:val="28"/>
        </w:rPr>
      </w:pPr>
      <w:proofErr w:type="gramStart"/>
      <w:r>
        <w:rPr>
          <w:rFonts w:ascii="Times New Roman" w:hAnsi="Times New Roman"/>
          <w:b/>
          <w:sz w:val="28"/>
          <w:szCs w:val="28"/>
        </w:rPr>
        <w:t>NWABUEZE CHINENYE.N.</w:t>
      </w:r>
      <w:proofErr w:type="gramEnd"/>
    </w:p>
    <w:p w:rsidR="005249D4" w:rsidRPr="00FC0CB7" w:rsidRDefault="005249D4" w:rsidP="005249D4">
      <w:pPr>
        <w:spacing w:after="0" w:line="480" w:lineRule="auto"/>
        <w:jc w:val="center"/>
        <w:rPr>
          <w:rFonts w:ascii="Times New Roman" w:hAnsi="Times New Roman"/>
          <w:b/>
          <w:sz w:val="28"/>
          <w:szCs w:val="28"/>
        </w:rPr>
      </w:pPr>
      <w:r>
        <w:rPr>
          <w:rFonts w:ascii="Times New Roman" w:hAnsi="Times New Roman"/>
          <w:b/>
          <w:sz w:val="28"/>
          <w:szCs w:val="28"/>
        </w:rPr>
        <w:t>U15</w:t>
      </w:r>
      <w:r w:rsidRPr="00FC0CB7">
        <w:rPr>
          <w:rFonts w:ascii="Times New Roman" w:hAnsi="Times New Roman"/>
          <w:b/>
          <w:sz w:val="28"/>
          <w:szCs w:val="28"/>
        </w:rPr>
        <w:t>/</w:t>
      </w:r>
      <w:r>
        <w:rPr>
          <w:rFonts w:ascii="Times New Roman" w:hAnsi="Times New Roman"/>
          <w:b/>
          <w:sz w:val="28"/>
          <w:szCs w:val="28"/>
        </w:rPr>
        <w:t>NAS/BCH/035</w:t>
      </w:r>
    </w:p>
    <w:p w:rsidR="005249D4" w:rsidRPr="00FC0CB7" w:rsidRDefault="005249D4" w:rsidP="005249D4">
      <w:pPr>
        <w:spacing w:after="0"/>
        <w:jc w:val="center"/>
        <w:rPr>
          <w:rFonts w:ascii="Times New Roman" w:hAnsi="Times New Roman"/>
          <w:b/>
          <w:sz w:val="28"/>
          <w:szCs w:val="28"/>
        </w:rPr>
      </w:pPr>
    </w:p>
    <w:p w:rsidR="005249D4" w:rsidRDefault="005249D4" w:rsidP="005249D4">
      <w:pPr>
        <w:spacing w:after="0"/>
        <w:jc w:val="center"/>
        <w:rPr>
          <w:rFonts w:ascii="Times New Roman" w:hAnsi="Times New Roman"/>
          <w:b/>
          <w:sz w:val="28"/>
          <w:szCs w:val="28"/>
        </w:rPr>
      </w:pPr>
      <w:r>
        <w:rPr>
          <w:rFonts w:ascii="Times New Roman" w:hAnsi="Times New Roman"/>
          <w:b/>
          <w:sz w:val="28"/>
          <w:szCs w:val="28"/>
        </w:rPr>
        <w:t xml:space="preserve">SUBMITTED IN PARTIAL FULFILMENT OF THE REQUIREMENTS FOR THE AWARD OF BACHELOR OF SCIENCES (B.Sc.) DEGREE IN BIOCHEMISTRY </w:t>
      </w:r>
    </w:p>
    <w:p w:rsidR="005249D4" w:rsidRDefault="005249D4" w:rsidP="005249D4">
      <w:pPr>
        <w:spacing w:after="0"/>
        <w:jc w:val="center"/>
        <w:rPr>
          <w:rFonts w:ascii="Times New Roman" w:hAnsi="Times New Roman"/>
          <w:b/>
          <w:sz w:val="28"/>
          <w:szCs w:val="28"/>
        </w:rPr>
      </w:pPr>
    </w:p>
    <w:p w:rsidR="005249D4" w:rsidRDefault="005249D4" w:rsidP="005249D4">
      <w:pPr>
        <w:spacing w:after="0"/>
        <w:jc w:val="center"/>
        <w:rPr>
          <w:rFonts w:ascii="Times New Roman" w:hAnsi="Times New Roman"/>
          <w:b/>
          <w:sz w:val="28"/>
          <w:szCs w:val="28"/>
        </w:rPr>
      </w:pPr>
    </w:p>
    <w:p w:rsidR="005249D4" w:rsidRPr="00FC0CB7" w:rsidRDefault="005249D4" w:rsidP="005249D4">
      <w:pPr>
        <w:spacing w:after="0" w:line="240" w:lineRule="auto"/>
        <w:jc w:val="center"/>
        <w:rPr>
          <w:rFonts w:ascii="Times New Roman" w:hAnsi="Times New Roman"/>
          <w:b/>
          <w:sz w:val="28"/>
          <w:szCs w:val="28"/>
        </w:rPr>
      </w:pPr>
      <w:r w:rsidRPr="00FC0CB7">
        <w:rPr>
          <w:rFonts w:ascii="Times New Roman" w:hAnsi="Times New Roman"/>
          <w:b/>
          <w:sz w:val="28"/>
          <w:szCs w:val="28"/>
        </w:rPr>
        <w:t>DEPARTMENT OF CHEMICAL SCIENCES</w:t>
      </w:r>
    </w:p>
    <w:p w:rsidR="005249D4" w:rsidRPr="00FC0CB7" w:rsidRDefault="005249D4" w:rsidP="005249D4">
      <w:pPr>
        <w:spacing w:after="0" w:line="240" w:lineRule="auto"/>
        <w:jc w:val="center"/>
        <w:rPr>
          <w:rFonts w:ascii="Times New Roman" w:hAnsi="Times New Roman"/>
          <w:b/>
          <w:sz w:val="28"/>
          <w:szCs w:val="28"/>
        </w:rPr>
      </w:pPr>
    </w:p>
    <w:p w:rsidR="005249D4" w:rsidRPr="00FC0CB7" w:rsidRDefault="005249D4" w:rsidP="005249D4">
      <w:pPr>
        <w:spacing w:after="0" w:line="240" w:lineRule="auto"/>
        <w:jc w:val="center"/>
        <w:rPr>
          <w:rFonts w:ascii="Times New Roman" w:hAnsi="Times New Roman"/>
          <w:b/>
          <w:sz w:val="28"/>
          <w:szCs w:val="28"/>
        </w:rPr>
      </w:pPr>
      <w:r w:rsidRPr="00FC0CB7">
        <w:rPr>
          <w:rFonts w:ascii="Times New Roman" w:hAnsi="Times New Roman"/>
          <w:b/>
          <w:sz w:val="28"/>
          <w:szCs w:val="28"/>
        </w:rPr>
        <w:t xml:space="preserve">FACULTY OF NATURAL AND APPLIED SCIENCES </w:t>
      </w:r>
    </w:p>
    <w:p w:rsidR="005249D4" w:rsidRPr="00FC0CB7" w:rsidRDefault="005249D4" w:rsidP="005249D4">
      <w:pPr>
        <w:spacing w:after="0" w:line="240" w:lineRule="auto"/>
        <w:jc w:val="center"/>
        <w:rPr>
          <w:rFonts w:ascii="Times New Roman" w:hAnsi="Times New Roman"/>
          <w:b/>
          <w:sz w:val="28"/>
          <w:szCs w:val="28"/>
        </w:rPr>
      </w:pPr>
    </w:p>
    <w:p w:rsidR="005249D4" w:rsidRPr="00FC0CB7" w:rsidRDefault="005249D4" w:rsidP="005249D4">
      <w:pPr>
        <w:spacing w:after="0" w:line="240" w:lineRule="auto"/>
        <w:jc w:val="center"/>
        <w:rPr>
          <w:rFonts w:ascii="Times New Roman" w:hAnsi="Times New Roman"/>
          <w:b/>
          <w:sz w:val="28"/>
          <w:szCs w:val="28"/>
        </w:rPr>
      </w:pPr>
      <w:r w:rsidRPr="00FC0CB7">
        <w:rPr>
          <w:rFonts w:ascii="Times New Roman" w:hAnsi="Times New Roman"/>
          <w:b/>
          <w:bCs/>
          <w:sz w:val="28"/>
          <w:szCs w:val="28"/>
        </w:rPr>
        <w:t>GODFREY OKOYE UNIVERSITY</w:t>
      </w:r>
      <w:r w:rsidRPr="00FC0CB7">
        <w:rPr>
          <w:rFonts w:ascii="Times New Roman" w:hAnsi="Times New Roman"/>
          <w:b/>
          <w:sz w:val="28"/>
          <w:szCs w:val="28"/>
        </w:rPr>
        <w:t>, UGWUOMU-NIKE</w:t>
      </w:r>
    </w:p>
    <w:p w:rsidR="005249D4" w:rsidRPr="00FC0CB7" w:rsidRDefault="005249D4" w:rsidP="005249D4">
      <w:pPr>
        <w:spacing w:after="0" w:line="240" w:lineRule="auto"/>
        <w:jc w:val="center"/>
        <w:rPr>
          <w:rFonts w:ascii="Times New Roman" w:hAnsi="Times New Roman"/>
          <w:b/>
          <w:sz w:val="28"/>
          <w:szCs w:val="28"/>
        </w:rPr>
      </w:pPr>
    </w:p>
    <w:p w:rsidR="005249D4" w:rsidRPr="00FC0CB7" w:rsidRDefault="005249D4" w:rsidP="005249D4">
      <w:pPr>
        <w:spacing w:after="0" w:line="240" w:lineRule="auto"/>
        <w:jc w:val="center"/>
        <w:rPr>
          <w:rFonts w:ascii="Times New Roman" w:hAnsi="Times New Roman"/>
          <w:b/>
          <w:sz w:val="28"/>
          <w:szCs w:val="28"/>
        </w:rPr>
      </w:pPr>
      <w:r w:rsidRPr="00FC0CB7">
        <w:rPr>
          <w:rFonts w:ascii="Times New Roman" w:hAnsi="Times New Roman"/>
          <w:b/>
          <w:sz w:val="28"/>
          <w:szCs w:val="28"/>
        </w:rPr>
        <w:t>ENUGU, ENUGU STATE</w:t>
      </w:r>
    </w:p>
    <w:p w:rsidR="005249D4" w:rsidRPr="00FC0CB7" w:rsidRDefault="005249D4" w:rsidP="005249D4">
      <w:pPr>
        <w:tabs>
          <w:tab w:val="left" w:pos="3105"/>
        </w:tabs>
        <w:spacing w:after="0" w:line="240" w:lineRule="auto"/>
        <w:rPr>
          <w:rFonts w:ascii="Times New Roman" w:hAnsi="Times New Roman"/>
          <w:b/>
          <w:sz w:val="28"/>
          <w:szCs w:val="28"/>
        </w:rPr>
      </w:pPr>
    </w:p>
    <w:p w:rsidR="005249D4" w:rsidRDefault="005249D4" w:rsidP="005249D4">
      <w:pPr>
        <w:tabs>
          <w:tab w:val="left" w:pos="3105"/>
        </w:tabs>
        <w:spacing w:after="0" w:line="480" w:lineRule="auto"/>
        <w:jc w:val="center"/>
        <w:rPr>
          <w:rFonts w:ascii="Times New Roman" w:hAnsi="Times New Roman"/>
          <w:b/>
          <w:sz w:val="28"/>
          <w:szCs w:val="28"/>
        </w:rPr>
      </w:pPr>
    </w:p>
    <w:p w:rsidR="005249D4" w:rsidRPr="00FC0CB7" w:rsidRDefault="005249D4" w:rsidP="005249D4">
      <w:pPr>
        <w:tabs>
          <w:tab w:val="left" w:pos="3105"/>
        </w:tabs>
        <w:spacing w:after="0" w:line="480" w:lineRule="auto"/>
        <w:jc w:val="center"/>
        <w:rPr>
          <w:rFonts w:ascii="Times New Roman" w:hAnsi="Times New Roman"/>
          <w:b/>
          <w:sz w:val="28"/>
          <w:szCs w:val="28"/>
        </w:rPr>
      </w:pPr>
      <w:r>
        <w:rPr>
          <w:rFonts w:ascii="Times New Roman" w:hAnsi="Times New Roman"/>
          <w:b/>
          <w:sz w:val="28"/>
          <w:szCs w:val="28"/>
        </w:rPr>
        <w:t>SUPERVISOR</w:t>
      </w:r>
      <w:r w:rsidRPr="00FC0CB7">
        <w:rPr>
          <w:rFonts w:ascii="Times New Roman" w:hAnsi="Times New Roman"/>
          <w:b/>
          <w:sz w:val="28"/>
          <w:szCs w:val="28"/>
        </w:rPr>
        <w:t>:</w:t>
      </w:r>
    </w:p>
    <w:p w:rsidR="005249D4" w:rsidRPr="00FC0CB7" w:rsidRDefault="005249D4" w:rsidP="005249D4">
      <w:pPr>
        <w:tabs>
          <w:tab w:val="left" w:pos="3105"/>
        </w:tabs>
        <w:spacing w:line="480" w:lineRule="auto"/>
        <w:jc w:val="center"/>
        <w:rPr>
          <w:rFonts w:ascii="Times New Roman" w:hAnsi="Times New Roman"/>
          <w:b/>
          <w:sz w:val="28"/>
          <w:szCs w:val="28"/>
        </w:rPr>
      </w:pPr>
      <w:r w:rsidRPr="00FC0CB7">
        <w:rPr>
          <w:rFonts w:ascii="Times New Roman" w:hAnsi="Times New Roman"/>
          <w:b/>
          <w:sz w:val="28"/>
          <w:szCs w:val="28"/>
        </w:rPr>
        <w:t>MR. ENGWA AZEH GODWILL</w:t>
      </w:r>
    </w:p>
    <w:p w:rsidR="005249D4" w:rsidRPr="00FC0CB7" w:rsidRDefault="005249D4" w:rsidP="005249D4">
      <w:pPr>
        <w:spacing w:line="480" w:lineRule="auto"/>
        <w:jc w:val="center"/>
        <w:rPr>
          <w:rFonts w:ascii="Times New Roman" w:hAnsi="Times New Roman"/>
          <w:b/>
          <w:sz w:val="28"/>
          <w:szCs w:val="28"/>
        </w:rPr>
      </w:pPr>
      <w:r>
        <w:rPr>
          <w:rFonts w:ascii="Times New Roman" w:hAnsi="Times New Roman"/>
          <w:b/>
          <w:sz w:val="28"/>
          <w:szCs w:val="28"/>
        </w:rPr>
        <w:lastRenderedPageBreak/>
        <w:t>DATE: JULY, 2018</w:t>
      </w:r>
      <w:r w:rsidRPr="00FC0CB7">
        <w:rPr>
          <w:rFonts w:ascii="Times New Roman" w:hAnsi="Times New Roman"/>
          <w:b/>
          <w:sz w:val="28"/>
          <w:szCs w:val="28"/>
        </w:rPr>
        <w:t>.</w:t>
      </w:r>
    </w:p>
    <w:p w:rsidR="005249D4" w:rsidRPr="00FC0CB7" w:rsidRDefault="005249D4" w:rsidP="005249D4">
      <w:pPr>
        <w:jc w:val="center"/>
        <w:rPr>
          <w:rFonts w:ascii="Times New Roman" w:hAnsi="Times New Roman"/>
          <w:b/>
          <w:sz w:val="28"/>
          <w:szCs w:val="28"/>
        </w:rPr>
      </w:pPr>
      <w:r w:rsidRPr="00FC0CB7">
        <w:rPr>
          <w:rFonts w:ascii="Times New Roman" w:hAnsi="Times New Roman"/>
          <w:b/>
          <w:sz w:val="28"/>
          <w:szCs w:val="28"/>
        </w:rPr>
        <w:t>CERTIFICATION</w:t>
      </w:r>
    </w:p>
    <w:p w:rsidR="005249D4" w:rsidRPr="00FC0CB7" w:rsidRDefault="005249D4" w:rsidP="005249D4">
      <w:pPr>
        <w:spacing w:line="480" w:lineRule="auto"/>
        <w:jc w:val="both"/>
        <w:rPr>
          <w:rFonts w:ascii="Times New Roman" w:hAnsi="Times New Roman"/>
          <w:sz w:val="28"/>
          <w:szCs w:val="28"/>
        </w:rPr>
      </w:pPr>
      <w:r w:rsidRPr="00FC0CB7">
        <w:rPr>
          <w:rFonts w:ascii="Times New Roman" w:hAnsi="Times New Roman"/>
          <w:sz w:val="28"/>
          <w:szCs w:val="28"/>
        </w:rPr>
        <w:t xml:space="preserve">I </w:t>
      </w:r>
      <w:r>
        <w:rPr>
          <w:rFonts w:ascii="Times New Roman" w:hAnsi="Times New Roman"/>
          <w:sz w:val="28"/>
          <w:szCs w:val="28"/>
        </w:rPr>
        <w:t xml:space="preserve"> Nwabueze chinenye Nnaji</w:t>
      </w:r>
      <w:r w:rsidRPr="00FC0CB7">
        <w:rPr>
          <w:rFonts w:ascii="Times New Roman" w:hAnsi="Times New Roman"/>
          <w:sz w:val="28"/>
          <w:szCs w:val="28"/>
        </w:rPr>
        <w:t xml:space="preserve"> an undergraduate student of the Department of Chemical Scien</w:t>
      </w:r>
      <w:r>
        <w:rPr>
          <w:rFonts w:ascii="Times New Roman" w:hAnsi="Times New Roman"/>
          <w:sz w:val="28"/>
          <w:szCs w:val="28"/>
        </w:rPr>
        <w:t>ces with registration number U15</w:t>
      </w:r>
      <w:r w:rsidRPr="00FC0CB7">
        <w:rPr>
          <w:rFonts w:ascii="Times New Roman" w:hAnsi="Times New Roman"/>
          <w:sz w:val="28"/>
          <w:szCs w:val="28"/>
        </w:rPr>
        <w:t>/</w:t>
      </w:r>
      <w:r>
        <w:rPr>
          <w:rFonts w:ascii="Times New Roman" w:hAnsi="Times New Roman"/>
          <w:sz w:val="28"/>
          <w:szCs w:val="28"/>
        </w:rPr>
        <w:t xml:space="preserve">NAS/BCH </w:t>
      </w:r>
      <w:r w:rsidRPr="00FC0CB7">
        <w:rPr>
          <w:rFonts w:ascii="Times New Roman" w:hAnsi="Times New Roman"/>
          <w:sz w:val="28"/>
          <w:szCs w:val="28"/>
        </w:rPr>
        <w:t xml:space="preserve">, hereby certify that the work embodied in the project is original and has not been submitted in part or full in any other Degree programme of this University. </w:t>
      </w:r>
    </w:p>
    <w:p w:rsidR="005249D4" w:rsidRPr="00FC0CB7" w:rsidRDefault="005249D4" w:rsidP="005249D4">
      <w:pPr>
        <w:spacing w:line="480" w:lineRule="auto"/>
        <w:jc w:val="both"/>
        <w:rPr>
          <w:rFonts w:ascii="Times New Roman" w:hAnsi="Times New Roman"/>
          <w:sz w:val="28"/>
          <w:szCs w:val="28"/>
        </w:rPr>
      </w:pPr>
    </w:p>
    <w:p w:rsidR="005249D4" w:rsidRPr="00FC0CB7" w:rsidRDefault="005249D4" w:rsidP="005249D4">
      <w:pPr>
        <w:spacing w:after="0"/>
        <w:jc w:val="both"/>
        <w:rPr>
          <w:rFonts w:ascii="Times New Roman" w:hAnsi="Times New Roman"/>
          <w:sz w:val="28"/>
          <w:szCs w:val="28"/>
        </w:rPr>
      </w:pPr>
      <w:r w:rsidRPr="00FC0CB7">
        <w:rPr>
          <w:rFonts w:ascii="Times New Roman" w:hAnsi="Times New Roman"/>
          <w:sz w:val="28"/>
          <w:szCs w:val="28"/>
        </w:rPr>
        <w:t>Mr Engwa</w:t>
      </w:r>
      <w:r>
        <w:rPr>
          <w:rFonts w:ascii="Times New Roman" w:hAnsi="Times New Roman"/>
          <w:sz w:val="28"/>
          <w:szCs w:val="28"/>
        </w:rPr>
        <w:t xml:space="preserve"> Azeh Godwill              </w:t>
      </w:r>
      <w:r w:rsidRPr="00FC0CB7">
        <w:rPr>
          <w:rFonts w:ascii="Times New Roman" w:hAnsi="Times New Roman"/>
          <w:sz w:val="28"/>
          <w:szCs w:val="28"/>
        </w:rPr>
        <w:t xml:space="preserve">…………………            </w:t>
      </w:r>
      <w:r>
        <w:rPr>
          <w:rFonts w:ascii="Times New Roman" w:hAnsi="Times New Roman"/>
          <w:sz w:val="28"/>
          <w:szCs w:val="28"/>
        </w:rPr>
        <w:t xml:space="preserve"> </w:t>
      </w:r>
      <w:r w:rsidRPr="00FC0CB7">
        <w:rPr>
          <w:rFonts w:ascii="Times New Roman" w:hAnsi="Times New Roman"/>
          <w:sz w:val="28"/>
          <w:szCs w:val="28"/>
        </w:rPr>
        <w:t>………………….</w:t>
      </w:r>
    </w:p>
    <w:p w:rsidR="005249D4" w:rsidRPr="00FC0CB7" w:rsidRDefault="005249D4" w:rsidP="005249D4">
      <w:pPr>
        <w:spacing w:after="0"/>
        <w:jc w:val="both"/>
        <w:rPr>
          <w:rFonts w:ascii="Times New Roman" w:hAnsi="Times New Roman"/>
          <w:sz w:val="28"/>
          <w:szCs w:val="28"/>
        </w:rPr>
      </w:pPr>
      <w:r w:rsidRPr="00FC0CB7">
        <w:rPr>
          <w:rFonts w:ascii="Times New Roman" w:hAnsi="Times New Roman"/>
          <w:sz w:val="28"/>
          <w:szCs w:val="28"/>
        </w:rPr>
        <w:t xml:space="preserve">Supervisor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FC0CB7">
        <w:rPr>
          <w:rFonts w:ascii="Times New Roman" w:hAnsi="Times New Roman"/>
          <w:sz w:val="28"/>
          <w:szCs w:val="28"/>
        </w:rPr>
        <w:t xml:space="preserve">Signature   </w:t>
      </w:r>
      <w:r>
        <w:rPr>
          <w:rFonts w:ascii="Times New Roman" w:hAnsi="Times New Roman"/>
          <w:sz w:val="28"/>
          <w:szCs w:val="28"/>
        </w:rPr>
        <w:t xml:space="preserve">                </w:t>
      </w:r>
      <w:r>
        <w:rPr>
          <w:rFonts w:ascii="Times New Roman" w:hAnsi="Times New Roman"/>
          <w:sz w:val="28"/>
          <w:szCs w:val="28"/>
        </w:rPr>
        <w:tab/>
        <w:t xml:space="preserve"> </w:t>
      </w:r>
      <w:r w:rsidRPr="00FC0CB7">
        <w:rPr>
          <w:rFonts w:ascii="Times New Roman" w:hAnsi="Times New Roman"/>
          <w:sz w:val="28"/>
          <w:szCs w:val="28"/>
        </w:rPr>
        <w:t xml:space="preserve"> </w:t>
      </w:r>
      <w:r>
        <w:rPr>
          <w:rFonts w:ascii="Times New Roman" w:hAnsi="Times New Roman"/>
          <w:sz w:val="28"/>
          <w:szCs w:val="28"/>
        </w:rPr>
        <w:t xml:space="preserve">   </w:t>
      </w:r>
      <w:r w:rsidRPr="00FC0CB7">
        <w:rPr>
          <w:rFonts w:ascii="Times New Roman" w:hAnsi="Times New Roman"/>
          <w:sz w:val="28"/>
          <w:szCs w:val="28"/>
        </w:rPr>
        <w:t>Date</w:t>
      </w:r>
    </w:p>
    <w:p w:rsidR="005249D4" w:rsidRPr="00FC0CB7" w:rsidRDefault="005249D4" w:rsidP="005249D4">
      <w:pPr>
        <w:spacing w:after="0" w:line="480" w:lineRule="auto"/>
        <w:jc w:val="both"/>
        <w:rPr>
          <w:rFonts w:ascii="Times New Roman" w:hAnsi="Times New Roman"/>
          <w:sz w:val="28"/>
          <w:szCs w:val="28"/>
        </w:rPr>
      </w:pPr>
    </w:p>
    <w:p w:rsidR="005249D4" w:rsidRPr="00FC0CB7" w:rsidRDefault="005249D4" w:rsidP="005249D4">
      <w:pPr>
        <w:spacing w:line="480" w:lineRule="auto"/>
        <w:jc w:val="both"/>
        <w:rPr>
          <w:rFonts w:ascii="Times New Roman" w:hAnsi="Times New Roman"/>
          <w:sz w:val="28"/>
          <w:szCs w:val="28"/>
        </w:rPr>
      </w:pPr>
    </w:p>
    <w:p w:rsidR="005249D4" w:rsidRPr="00FC0CB7" w:rsidRDefault="005249D4" w:rsidP="005249D4">
      <w:pPr>
        <w:spacing w:after="0"/>
        <w:jc w:val="both"/>
        <w:rPr>
          <w:rFonts w:ascii="Times New Roman" w:hAnsi="Times New Roman"/>
          <w:sz w:val="28"/>
          <w:szCs w:val="28"/>
        </w:rPr>
      </w:pPr>
      <w:r w:rsidRPr="00FC0CB7">
        <w:rPr>
          <w:rFonts w:ascii="Times New Roman" w:hAnsi="Times New Roman"/>
          <w:sz w:val="28"/>
          <w:szCs w:val="28"/>
        </w:rPr>
        <w:t>Mr. Ayuk E.L</w:t>
      </w:r>
      <w:r>
        <w:rPr>
          <w:rFonts w:ascii="Times New Roman" w:hAnsi="Times New Roman"/>
          <w:sz w:val="28"/>
          <w:szCs w:val="28"/>
        </w:rPr>
        <w:t xml:space="preserve">.                       </w:t>
      </w:r>
      <w:r>
        <w:rPr>
          <w:rFonts w:ascii="Times New Roman" w:hAnsi="Times New Roman"/>
          <w:sz w:val="28"/>
          <w:szCs w:val="28"/>
        </w:rPr>
        <w:tab/>
        <w:t xml:space="preserve">     ………………               </w:t>
      </w:r>
      <w:r w:rsidRPr="00FC0CB7">
        <w:rPr>
          <w:rFonts w:ascii="Times New Roman" w:hAnsi="Times New Roman"/>
          <w:sz w:val="28"/>
          <w:szCs w:val="28"/>
        </w:rPr>
        <w:t>………………….</w:t>
      </w:r>
    </w:p>
    <w:p w:rsidR="005249D4" w:rsidRPr="00FC0CB7" w:rsidRDefault="005249D4" w:rsidP="005249D4">
      <w:pPr>
        <w:tabs>
          <w:tab w:val="left" w:pos="8265"/>
        </w:tabs>
        <w:spacing w:after="0"/>
        <w:jc w:val="both"/>
        <w:rPr>
          <w:rFonts w:ascii="Times New Roman" w:hAnsi="Times New Roman"/>
          <w:b/>
          <w:sz w:val="28"/>
          <w:szCs w:val="28"/>
        </w:rPr>
      </w:pPr>
      <w:r w:rsidRPr="00FC0CB7">
        <w:rPr>
          <w:rFonts w:ascii="Times New Roman" w:hAnsi="Times New Roman"/>
          <w:sz w:val="28"/>
          <w:szCs w:val="28"/>
        </w:rPr>
        <w:t xml:space="preserve"> HOD, Chemic</w:t>
      </w:r>
      <w:r>
        <w:rPr>
          <w:rFonts w:ascii="Times New Roman" w:hAnsi="Times New Roman"/>
          <w:sz w:val="28"/>
          <w:szCs w:val="28"/>
        </w:rPr>
        <w:t xml:space="preserve">al </w:t>
      </w:r>
      <w:proofErr w:type="gramStart"/>
      <w:r>
        <w:rPr>
          <w:rFonts w:ascii="Times New Roman" w:hAnsi="Times New Roman"/>
          <w:sz w:val="28"/>
          <w:szCs w:val="28"/>
        </w:rPr>
        <w:t>Sciences  Dept</w:t>
      </w:r>
      <w:proofErr w:type="gramEnd"/>
      <w:r>
        <w:rPr>
          <w:rFonts w:ascii="Times New Roman" w:hAnsi="Times New Roman"/>
          <w:sz w:val="28"/>
          <w:szCs w:val="28"/>
        </w:rPr>
        <w:t xml:space="preserve">.     </w:t>
      </w:r>
      <w:r w:rsidRPr="00FC0CB7">
        <w:rPr>
          <w:rFonts w:ascii="Times New Roman" w:hAnsi="Times New Roman"/>
          <w:sz w:val="28"/>
          <w:szCs w:val="28"/>
        </w:rPr>
        <w:t xml:space="preserve">  Signature          </w:t>
      </w:r>
      <w:r>
        <w:rPr>
          <w:rFonts w:ascii="Times New Roman" w:hAnsi="Times New Roman"/>
          <w:sz w:val="28"/>
          <w:szCs w:val="28"/>
        </w:rPr>
        <w:t xml:space="preserve">        </w:t>
      </w:r>
      <w:r w:rsidRPr="00FC0CB7">
        <w:rPr>
          <w:rFonts w:ascii="Times New Roman" w:hAnsi="Times New Roman"/>
          <w:sz w:val="28"/>
          <w:szCs w:val="28"/>
        </w:rPr>
        <w:t xml:space="preserve"> </w:t>
      </w:r>
      <w:r>
        <w:rPr>
          <w:rFonts w:ascii="Times New Roman" w:hAnsi="Times New Roman"/>
          <w:sz w:val="28"/>
          <w:szCs w:val="28"/>
        </w:rPr>
        <w:t xml:space="preserve">                </w:t>
      </w:r>
      <w:r w:rsidRPr="00FC0CB7">
        <w:rPr>
          <w:rFonts w:ascii="Times New Roman" w:hAnsi="Times New Roman"/>
          <w:sz w:val="28"/>
          <w:szCs w:val="28"/>
        </w:rPr>
        <w:t>Date</w:t>
      </w:r>
      <w:r w:rsidRPr="00FC0CB7">
        <w:rPr>
          <w:rFonts w:ascii="Times New Roman" w:hAnsi="Times New Roman"/>
          <w:sz w:val="28"/>
          <w:szCs w:val="28"/>
        </w:rPr>
        <w:tab/>
      </w:r>
    </w:p>
    <w:p w:rsidR="005249D4" w:rsidRPr="00FC0CB7" w:rsidRDefault="005249D4" w:rsidP="005249D4">
      <w:pPr>
        <w:spacing w:after="0" w:line="480" w:lineRule="auto"/>
        <w:jc w:val="both"/>
        <w:rPr>
          <w:rFonts w:ascii="Times New Roman" w:hAnsi="Times New Roman"/>
          <w:sz w:val="28"/>
          <w:szCs w:val="28"/>
        </w:rPr>
      </w:pPr>
    </w:p>
    <w:p w:rsidR="005249D4" w:rsidRPr="00FC0CB7" w:rsidRDefault="005249D4" w:rsidP="005249D4">
      <w:pPr>
        <w:spacing w:line="480" w:lineRule="auto"/>
        <w:jc w:val="both"/>
        <w:rPr>
          <w:rFonts w:ascii="Times New Roman" w:hAnsi="Times New Roman"/>
          <w:sz w:val="28"/>
          <w:szCs w:val="28"/>
        </w:rPr>
      </w:pPr>
    </w:p>
    <w:p w:rsidR="005249D4" w:rsidRPr="00FC0CB7" w:rsidRDefault="005249D4" w:rsidP="005249D4">
      <w:pPr>
        <w:spacing w:after="0"/>
        <w:jc w:val="both"/>
        <w:rPr>
          <w:rFonts w:ascii="Times New Roman" w:hAnsi="Times New Roman"/>
          <w:b/>
          <w:sz w:val="28"/>
          <w:szCs w:val="28"/>
        </w:rPr>
      </w:pPr>
      <w:r w:rsidRPr="00FC0CB7">
        <w:rPr>
          <w:rFonts w:ascii="Times New Roman" w:hAnsi="Times New Roman"/>
          <w:sz w:val="28"/>
          <w:szCs w:val="28"/>
        </w:rPr>
        <w:t xml:space="preserve">Prof. Chidi C. </w:t>
      </w:r>
      <w:r>
        <w:rPr>
          <w:rFonts w:ascii="Times New Roman" w:hAnsi="Times New Roman"/>
          <w:sz w:val="28"/>
          <w:szCs w:val="28"/>
        </w:rPr>
        <w:t xml:space="preserve">Uhuegbu                       ………………             </w:t>
      </w:r>
      <w:r w:rsidRPr="00FC0CB7">
        <w:rPr>
          <w:rFonts w:ascii="Times New Roman" w:hAnsi="Times New Roman"/>
          <w:sz w:val="28"/>
          <w:szCs w:val="28"/>
        </w:rPr>
        <w:t>…………………..</w:t>
      </w:r>
    </w:p>
    <w:p w:rsidR="005249D4" w:rsidRPr="00FC0CB7" w:rsidRDefault="005249D4" w:rsidP="005249D4">
      <w:pPr>
        <w:spacing w:after="0"/>
        <w:jc w:val="both"/>
        <w:rPr>
          <w:rFonts w:ascii="Times New Roman" w:hAnsi="Times New Roman"/>
          <w:sz w:val="28"/>
          <w:szCs w:val="28"/>
        </w:rPr>
      </w:pPr>
      <w:r w:rsidRPr="00FC0CB7">
        <w:rPr>
          <w:rFonts w:ascii="Times New Roman" w:hAnsi="Times New Roman"/>
          <w:sz w:val="28"/>
          <w:szCs w:val="28"/>
        </w:rPr>
        <w:t xml:space="preserve">Dean, NAS                 </w:t>
      </w:r>
      <w:r>
        <w:rPr>
          <w:rFonts w:ascii="Times New Roman" w:hAnsi="Times New Roman"/>
          <w:sz w:val="28"/>
          <w:szCs w:val="28"/>
        </w:rPr>
        <w:t xml:space="preserve">                   </w:t>
      </w:r>
      <w:r>
        <w:rPr>
          <w:rFonts w:ascii="Times New Roman" w:hAnsi="Times New Roman"/>
          <w:sz w:val="28"/>
          <w:szCs w:val="28"/>
        </w:rPr>
        <w:tab/>
      </w:r>
      <w:r w:rsidRPr="00FC0CB7">
        <w:rPr>
          <w:rFonts w:ascii="Times New Roman" w:hAnsi="Times New Roman"/>
          <w:sz w:val="28"/>
          <w:szCs w:val="28"/>
        </w:rPr>
        <w:t xml:space="preserve">Signature    </w:t>
      </w:r>
      <w:r>
        <w:rPr>
          <w:rFonts w:ascii="Times New Roman" w:hAnsi="Times New Roman"/>
          <w:sz w:val="28"/>
          <w:szCs w:val="28"/>
        </w:rPr>
        <w:t xml:space="preserve">                       </w:t>
      </w:r>
      <w:r>
        <w:rPr>
          <w:rFonts w:ascii="Times New Roman" w:hAnsi="Times New Roman"/>
          <w:sz w:val="28"/>
          <w:szCs w:val="28"/>
        </w:rPr>
        <w:tab/>
      </w:r>
      <w:r w:rsidRPr="00FC0CB7">
        <w:rPr>
          <w:rFonts w:ascii="Times New Roman" w:hAnsi="Times New Roman"/>
          <w:sz w:val="28"/>
          <w:szCs w:val="28"/>
        </w:rPr>
        <w:t>Date</w:t>
      </w:r>
    </w:p>
    <w:p w:rsidR="005249D4" w:rsidRPr="00FC0CB7" w:rsidRDefault="005249D4" w:rsidP="005249D4">
      <w:pPr>
        <w:spacing w:after="0" w:line="480" w:lineRule="auto"/>
        <w:jc w:val="both"/>
        <w:rPr>
          <w:rFonts w:ascii="Times New Roman" w:hAnsi="Times New Roman"/>
          <w:sz w:val="28"/>
          <w:szCs w:val="28"/>
        </w:rPr>
      </w:pPr>
    </w:p>
    <w:p w:rsidR="005249D4" w:rsidRDefault="005249D4" w:rsidP="005249D4">
      <w:pPr>
        <w:jc w:val="both"/>
        <w:rPr>
          <w:rFonts w:ascii="Times New Roman" w:hAnsi="Times New Roman"/>
          <w:sz w:val="28"/>
          <w:szCs w:val="28"/>
        </w:rPr>
      </w:pPr>
    </w:p>
    <w:p w:rsidR="005249D4" w:rsidRPr="00FC0CB7" w:rsidRDefault="005249D4" w:rsidP="005249D4">
      <w:pPr>
        <w:jc w:val="both"/>
        <w:rPr>
          <w:rFonts w:ascii="Times New Roman" w:hAnsi="Times New Roman"/>
          <w:sz w:val="28"/>
          <w:szCs w:val="28"/>
        </w:rPr>
      </w:pPr>
    </w:p>
    <w:p w:rsidR="005249D4" w:rsidRPr="00FC0CB7" w:rsidRDefault="005249D4" w:rsidP="005249D4">
      <w:pPr>
        <w:spacing w:after="0"/>
        <w:jc w:val="both"/>
        <w:rPr>
          <w:rFonts w:ascii="Times New Roman" w:hAnsi="Times New Roman"/>
          <w:sz w:val="28"/>
          <w:szCs w:val="28"/>
        </w:rPr>
      </w:pPr>
      <w:r>
        <w:rPr>
          <w:rFonts w:ascii="Times New Roman" w:hAnsi="Times New Roman"/>
          <w:sz w:val="28"/>
          <w:szCs w:val="28"/>
        </w:rPr>
        <w:t>External Supervisor</w:t>
      </w:r>
      <w:r>
        <w:rPr>
          <w:rFonts w:ascii="Times New Roman" w:hAnsi="Times New Roman"/>
          <w:sz w:val="28"/>
          <w:szCs w:val="28"/>
        </w:rPr>
        <w:tab/>
      </w:r>
      <w:r>
        <w:rPr>
          <w:rFonts w:ascii="Times New Roman" w:hAnsi="Times New Roman"/>
          <w:sz w:val="28"/>
          <w:szCs w:val="28"/>
        </w:rPr>
        <w:tab/>
        <w:t xml:space="preserve">      …………………              </w:t>
      </w:r>
      <w:r w:rsidRPr="00FC0CB7">
        <w:rPr>
          <w:rFonts w:ascii="Times New Roman" w:hAnsi="Times New Roman"/>
          <w:sz w:val="28"/>
          <w:szCs w:val="28"/>
        </w:rPr>
        <w:t>………………..</w:t>
      </w:r>
    </w:p>
    <w:p w:rsidR="005249D4" w:rsidRPr="00FC0CB7" w:rsidRDefault="005249D4" w:rsidP="005249D4">
      <w:pPr>
        <w:spacing w:after="0"/>
        <w:jc w:val="both"/>
        <w:rPr>
          <w:rFonts w:ascii="Times New Roman" w:hAnsi="Times New Roman"/>
          <w:sz w:val="28"/>
          <w:szCs w:val="28"/>
        </w:rPr>
      </w:pP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Pr>
          <w:rFonts w:ascii="Times New Roman" w:hAnsi="Times New Roman"/>
          <w:sz w:val="28"/>
          <w:szCs w:val="28"/>
        </w:rPr>
        <w:tab/>
      </w:r>
      <w:r w:rsidRPr="00FC0CB7">
        <w:rPr>
          <w:rFonts w:ascii="Times New Roman" w:hAnsi="Times New Roman"/>
          <w:sz w:val="28"/>
          <w:szCs w:val="28"/>
        </w:rPr>
        <w:t xml:space="preserve">Signature    </w:t>
      </w:r>
      <w:r>
        <w:rPr>
          <w:rFonts w:ascii="Times New Roman" w:hAnsi="Times New Roman"/>
          <w:sz w:val="28"/>
          <w:szCs w:val="28"/>
        </w:rPr>
        <w:t xml:space="preserve">                         </w:t>
      </w:r>
      <w:r>
        <w:rPr>
          <w:rFonts w:ascii="Times New Roman" w:hAnsi="Times New Roman"/>
          <w:sz w:val="28"/>
          <w:szCs w:val="28"/>
        </w:rPr>
        <w:tab/>
      </w:r>
      <w:r w:rsidRPr="00FC0CB7">
        <w:rPr>
          <w:rFonts w:ascii="Times New Roman" w:hAnsi="Times New Roman"/>
          <w:sz w:val="28"/>
          <w:szCs w:val="28"/>
        </w:rPr>
        <w:t>Date</w:t>
      </w:r>
      <w:r w:rsidRPr="00FC0CB7">
        <w:rPr>
          <w:rFonts w:ascii="Times New Roman" w:hAnsi="Times New Roman"/>
          <w:sz w:val="28"/>
          <w:szCs w:val="28"/>
        </w:rPr>
        <w:tab/>
      </w:r>
    </w:p>
    <w:p w:rsidR="005249D4" w:rsidRPr="00FC0CB7" w:rsidRDefault="005249D4" w:rsidP="005249D4">
      <w:pPr>
        <w:jc w:val="both"/>
        <w:rPr>
          <w:rFonts w:ascii="Times New Roman" w:hAnsi="Times New Roman"/>
          <w:sz w:val="28"/>
          <w:szCs w:val="28"/>
        </w:rPr>
      </w:pPr>
    </w:p>
    <w:p w:rsidR="005249D4" w:rsidRPr="00FC0CB7" w:rsidRDefault="005249D4" w:rsidP="005249D4">
      <w:pPr>
        <w:rPr>
          <w:rFonts w:ascii="Times New Roman" w:hAnsi="Times New Roman"/>
          <w:sz w:val="28"/>
          <w:szCs w:val="28"/>
        </w:rPr>
      </w:pPr>
    </w:p>
    <w:p w:rsidR="005249D4" w:rsidRDefault="005249D4" w:rsidP="005249D4">
      <w:pPr>
        <w:pStyle w:val="Heading1"/>
        <w:jc w:val="center"/>
        <w:rPr>
          <w:rFonts w:ascii="Times New Roman" w:hAnsi="Times New Roman"/>
          <w:color w:val="000000"/>
        </w:rPr>
      </w:pPr>
      <w:r>
        <w:rPr>
          <w:rFonts w:ascii="Times New Roman" w:hAnsi="Times New Roman"/>
          <w:color w:val="000000"/>
        </w:rPr>
        <w:t xml:space="preserve">APPROVAL  </w:t>
      </w:r>
    </w:p>
    <w:p w:rsidR="005249D4" w:rsidRPr="0040280F" w:rsidRDefault="005249D4" w:rsidP="005249D4">
      <w:pPr>
        <w:rPr>
          <w:lang w:val="en-US"/>
        </w:rPr>
      </w:pPr>
    </w:p>
    <w:p w:rsidR="005249D4" w:rsidRDefault="005249D4" w:rsidP="005249D4">
      <w:pPr>
        <w:spacing w:line="480" w:lineRule="auto"/>
        <w:jc w:val="both"/>
        <w:rPr>
          <w:rFonts w:ascii="Times New Roman" w:hAnsi="Times New Roman"/>
          <w:sz w:val="24"/>
          <w:szCs w:val="24"/>
        </w:rPr>
      </w:pPr>
      <w:r>
        <w:rPr>
          <w:rFonts w:ascii="Times New Roman" w:hAnsi="Times New Roman"/>
          <w:sz w:val="24"/>
          <w:szCs w:val="24"/>
        </w:rPr>
        <w:t>This research titled “Relationship between anamia</w:t>
      </w:r>
      <w:proofErr w:type="gramStart"/>
      <w:r>
        <w:rPr>
          <w:rFonts w:ascii="Times New Roman" w:hAnsi="Times New Roman"/>
          <w:sz w:val="24"/>
          <w:szCs w:val="24"/>
        </w:rPr>
        <w:t>,oxidative</w:t>
      </w:r>
      <w:proofErr w:type="gramEnd"/>
      <w:r>
        <w:rPr>
          <w:rFonts w:ascii="Times New Roman" w:hAnsi="Times New Roman"/>
          <w:sz w:val="24"/>
          <w:szCs w:val="24"/>
        </w:rPr>
        <w:t xml:space="preserve"> stress  and Glucose-6-phosphate dehydrogenase deficiency among malaria in patient visting ESUTH teaching hospital Enugu Nigeria.” has been assessed and approved by the Department of Chemical Sciences and Faculty of Natural and Applied Sciences.</w:t>
      </w:r>
    </w:p>
    <w:p w:rsidR="005249D4" w:rsidRDefault="005249D4" w:rsidP="005249D4">
      <w:pPr>
        <w:spacing w:line="480" w:lineRule="auto"/>
        <w:jc w:val="both"/>
        <w:rPr>
          <w:rFonts w:ascii="Times New Roman" w:hAnsi="Times New Roman"/>
          <w:sz w:val="24"/>
          <w:szCs w:val="24"/>
        </w:rPr>
      </w:pPr>
    </w:p>
    <w:p w:rsidR="005249D4" w:rsidRDefault="005249D4" w:rsidP="005249D4">
      <w:pPr>
        <w:spacing w:line="360" w:lineRule="auto"/>
        <w:jc w:val="both"/>
        <w:rPr>
          <w:rFonts w:ascii="Times New Roman" w:hAnsi="Times New Roman"/>
          <w:sz w:val="24"/>
          <w:szCs w:val="24"/>
        </w:rPr>
      </w:pPr>
      <w:r>
        <w:rPr>
          <w:rFonts w:ascii="Times New Roman" w:hAnsi="Times New Roman"/>
          <w:sz w:val="24"/>
          <w:szCs w:val="24"/>
        </w:rPr>
        <w:t>.................................................           ...........................           ...........................</w:t>
      </w:r>
    </w:p>
    <w:p w:rsidR="005249D4" w:rsidRDefault="005249D4" w:rsidP="005249D4">
      <w:pPr>
        <w:spacing w:line="360" w:lineRule="auto"/>
        <w:jc w:val="both"/>
        <w:rPr>
          <w:rFonts w:ascii="Times New Roman" w:hAnsi="Times New Roman"/>
          <w:sz w:val="24"/>
          <w:szCs w:val="24"/>
        </w:rPr>
      </w:pPr>
      <w:r>
        <w:rPr>
          <w:rFonts w:ascii="Times New Roman" w:hAnsi="Times New Roman"/>
          <w:sz w:val="24"/>
          <w:szCs w:val="24"/>
        </w:rPr>
        <w:t xml:space="preserve">     Name of Supervisor                                Signature                            Date </w:t>
      </w:r>
    </w:p>
    <w:p w:rsidR="005249D4" w:rsidRDefault="005249D4" w:rsidP="005249D4">
      <w:pPr>
        <w:spacing w:line="480" w:lineRule="auto"/>
        <w:rPr>
          <w:rFonts w:ascii="Times New Roman" w:hAnsi="Times New Roman"/>
          <w:sz w:val="24"/>
          <w:szCs w:val="24"/>
        </w:rPr>
      </w:pPr>
    </w:p>
    <w:p w:rsidR="005249D4" w:rsidRDefault="005249D4" w:rsidP="005249D4">
      <w:pPr>
        <w:spacing w:line="480" w:lineRule="auto"/>
        <w:rPr>
          <w:rFonts w:ascii="Times New Roman" w:hAnsi="Times New Roman"/>
          <w:sz w:val="24"/>
          <w:szCs w:val="24"/>
        </w:rPr>
      </w:pPr>
    </w:p>
    <w:p w:rsidR="005249D4" w:rsidRDefault="005249D4" w:rsidP="005249D4">
      <w:pPr>
        <w:spacing w:line="480" w:lineRule="auto"/>
        <w:jc w:val="both"/>
        <w:rPr>
          <w:rFonts w:ascii="Times New Roman" w:hAnsi="Times New Roman"/>
          <w:sz w:val="24"/>
          <w:szCs w:val="24"/>
        </w:rPr>
      </w:pPr>
      <w:r>
        <w:rPr>
          <w:rFonts w:ascii="Times New Roman" w:hAnsi="Times New Roman"/>
          <w:sz w:val="24"/>
          <w:szCs w:val="24"/>
        </w:rPr>
        <w:t>.................................................           ...........................           ...........................</w:t>
      </w:r>
    </w:p>
    <w:p w:rsidR="005249D4" w:rsidRPr="00D23DA7" w:rsidRDefault="005249D4" w:rsidP="005249D4">
      <w:pPr>
        <w:spacing w:line="240" w:lineRule="auto"/>
        <w:jc w:val="both"/>
        <w:rPr>
          <w:rFonts w:ascii="Times New Roman" w:hAnsi="Times New Roman"/>
          <w:sz w:val="24"/>
          <w:szCs w:val="24"/>
        </w:rPr>
      </w:pPr>
      <w:r>
        <w:rPr>
          <w:rFonts w:ascii="Times New Roman" w:hAnsi="Times New Roman"/>
          <w:sz w:val="24"/>
          <w:szCs w:val="24"/>
        </w:rPr>
        <w:t xml:space="preserve">     Name of HOD,                                       Signature                            Date </w:t>
      </w:r>
    </w:p>
    <w:p w:rsidR="005249D4" w:rsidRDefault="005249D4" w:rsidP="005249D4">
      <w:pPr>
        <w:spacing w:line="240" w:lineRule="auto"/>
        <w:rPr>
          <w:rFonts w:ascii="Times New Roman" w:hAnsi="Times New Roman"/>
          <w:sz w:val="24"/>
          <w:szCs w:val="24"/>
        </w:rPr>
      </w:pPr>
      <w:r>
        <w:rPr>
          <w:rFonts w:ascii="Times New Roman" w:hAnsi="Times New Roman"/>
          <w:sz w:val="24"/>
          <w:szCs w:val="24"/>
        </w:rPr>
        <w:t xml:space="preserve">     Department of Biochemistry</w:t>
      </w:r>
    </w:p>
    <w:p w:rsidR="005249D4" w:rsidRDefault="005249D4" w:rsidP="005249D4">
      <w:pPr>
        <w:spacing w:line="240" w:lineRule="auto"/>
        <w:rPr>
          <w:rFonts w:ascii="Times New Roman" w:hAnsi="Times New Roman"/>
          <w:sz w:val="24"/>
          <w:szCs w:val="24"/>
        </w:rPr>
      </w:pPr>
    </w:p>
    <w:p w:rsidR="005249D4" w:rsidRDefault="005249D4" w:rsidP="005249D4">
      <w:pPr>
        <w:pStyle w:val="Heading1"/>
        <w:jc w:val="center"/>
        <w:rPr>
          <w:rFonts w:ascii="Times New Roman" w:hAnsi="Times New Roman"/>
          <w:color w:val="000000"/>
        </w:rPr>
      </w:pPr>
    </w:p>
    <w:p w:rsidR="005249D4" w:rsidRDefault="005249D4" w:rsidP="005249D4">
      <w:pPr>
        <w:rPr>
          <w:lang w:val="en-US"/>
        </w:rPr>
      </w:pPr>
    </w:p>
    <w:p w:rsidR="005249D4" w:rsidRDefault="005249D4" w:rsidP="005249D4">
      <w:pPr>
        <w:rPr>
          <w:lang w:val="en-US"/>
        </w:rPr>
      </w:pPr>
    </w:p>
    <w:p w:rsidR="005249D4" w:rsidRDefault="005249D4" w:rsidP="005249D4">
      <w:pPr>
        <w:rPr>
          <w:lang w:val="en-US"/>
        </w:rPr>
      </w:pPr>
    </w:p>
    <w:p w:rsidR="005249D4" w:rsidRDefault="005249D4" w:rsidP="005249D4">
      <w:pPr>
        <w:rPr>
          <w:lang w:val="en-US"/>
        </w:rPr>
      </w:pPr>
    </w:p>
    <w:p w:rsidR="005249D4" w:rsidRDefault="005249D4" w:rsidP="005249D4">
      <w:pPr>
        <w:rPr>
          <w:lang w:val="en-US"/>
        </w:rPr>
      </w:pPr>
    </w:p>
    <w:p w:rsidR="005249D4" w:rsidRDefault="005249D4" w:rsidP="005249D4">
      <w:pPr>
        <w:rPr>
          <w:lang w:val="en-US"/>
        </w:rPr>
      </w:pPr>
    </w:p>
    <w:p w:rsidR="005249D4" w:rsidRPr="0074649D" w:rsidRDefault="005249D4" w:rsidP="005249D4">
      <w:pPr>
        <w:rPr>
          <w:lang w:val="en-US"/>
        </w:rPr>
      </w:pPr>
    </w:p>
    <w:p w:rsidR="005249D4" w:rsidRPr="00FC0CB7" w:rsidRDefault="005249D4" w:rsidP="005249D4">
      <w:pPr>
        <w:pStyle w:val="Heading1"/>
        <w:jc w:val="center"/>
        <w:rPr>
          <w:rFonts w:ascii="Times New Roman" w:hAnsi="Times New Roman"/>
          <w:color w:val="000000"/>
        </w:rPr>
      </w:pPr>
      <w:r w:rsidRPr="00FC0CB7">
        <w:rPr>
          <w:rFonts w:ascii="Times New Roman" w:hAnsi="Times New Roman"/>
          <w:color w:val="000000"/>
        </w:rPr>
        <w:t>DEDICATION</w:t>
      </w:r>
    </w:p>
    <w:p w:rsidR="005249D4" w:rsidRPr="00FC0CB7" w:rsidRDefault="005249D4" w:rsidP="005249D4">
      <w:pPr>
        <w:spacing w:line="360" w:lineRule="auto"/>
        <w:jc w:val="both"/>
        <w:rPr>
          <w:rFonts w:ascii="Times New Roman" w:hAnsi="Times New Roman"/>
          <w:sz w:val="28"/>
          <w:szCs w:val="28"/>
        </w:rPr>
      </w:pPr>
      <w:r w:rsidRPr="00FC0CB7">
        <w:rPr>
          <w:rFonts w:ascii="Times New Roman" w:hAnsi="Times New Roman"/>
          <w:sz w:val="28"/>
          <w:szCs w:val="28"/>
        </w:rPr>
        <w:t xml:space="preserve">I dedicate this work to </w:t>
      </w:r>
      <w:r>
        <w:rPr>
          <w:rFonts w:ascii="Times New Roman" w:hAnsi="Times New Roman"/>
          <w:sz w:val="28"/>
          <w:szCs w:val="28"/>
        </w:rPr>
        <w:t xml:space="preserve">Almighty God and for his intimate mercy upon </w:t>
      </w:r>
      <w:proofErr w:type="gramStart"/>
      <w:r>
        <w:rPr>
          <w:rFonts w:ascii="Times New Roman" w:hAnsi="Times New Roman"/>
          <w:sz w:val="28"/>
          <w:szCs w:val="28"/>
        </w:rPr>
        <w:t>me  throughout</w:t>
      </w:r>
      <w:proofErr w:type="gramEnd"/>
      <w:r>
        <w:rPr>
          <w:rFonts w:ascii="Times New Roman" w:hAnsi="Times New Roman"/>
          <w:sz w:val="28"/>
          <w:szCs w:val="28"/>
        </w:rPr>
        <w:t xml:space="preserve"> this research work.  </w:t>
      </w:r>
    </w:p>
    <w:p w:rsidR="005249D4" w:rsidRPr="00FC0CB7" w:rsidRDefault="005249D4" w:rsidP="005249D4">
      <w:pPr>
        <w:rPr>
          <w:rFonts w:ascii="Times New Roman" w:hAnsi="Times New Roman"/>
          <w:sz w:val="28"/>
          <w:szCs w:val="28"/>
        </w:rPr>
      </w:pPr>
    </w:p>
    <w:p w:rsidR="005249D4" w:rsidRPr="00FC0CB7" w:rsidRDefault="005249D4" w:rsidP="005249D4">
      <w:pPr>
        <w:rPr>
          <w:rFonts w:ascii="Times New Roman" w:hAnsi="Times New Roman"/>
          <w:sz w:val="28"/>
          <w:szCs w:val="28"/>
        </w:rPr>
      </w:pPr>
    </w:p>
    <w:p w:rsidR="005249D4" w:rsidRPr="00FC0CB7" w:rsidRDefault="005249D4" w:rsidP="005249D4">
      <w:pPr>
        <w:rPr>
          <w:rFonts w:ascii="Times New Roman" w:hAnsi="Times New Roman"/>
          <w:sz w:val="28"/>
          <w:szCs w:val="28"/>
        </w:rPr>
      </w:pPr>
    </w:p>
    <w:p w:rsidR="005249D4" w:rsidRPr="00FC0CB7" w:rsidRDefault="005249D4" w:rsidP="005249D4">
      <w:pPr>
        <w:rPr>
          <w:rFonts w:ascii="Times New Roman" w:hAnsi="Times New Roman"/>
          <w:sz w:val="28"/>
          <w:szCs w:val="28"/>
        </w:rPr>
      </w:pPr>
    </w:p>
    <w:p w:rsidR="005249D4" w:rsidRPr="00FC0CB7" w:rsidRDefault="005249D4" w:rsidP="005249D4">
      <w:pPr>
        <w:rPr>
          <w:rFonts w:ascii="Times New Roman" w:hAnsi="Times New Roman"/>
          <w:sz w:val="28"/>
          <w:szCs w:val="28"/>
        </w:rPr>
      </w:pPr>
    </w:p>
    <w:p w:rsidR="005249D4" w:rsidRPr="00FC0CB7" w:rsidRDefault="005249D4" w:rsidP="005249D4">
      <w:pPr>
        <w:spacing w:line="360" w:lineRule="auto"/>
        <w:rPr>
          <w:rFonts w:ascii="Times New Roman" w:hAnsi="Times New Roman"/>
          <w:sz w:val="28"/>
          <w:szCs w:val="28"/>
        </w:rPr>
      </w:pPr>
    </w:p>
    <w:p w:rsidR="005249D4" w:rsidRPr="00FC0CB7" w:rsidRDefault="005249D4" w:rsidP="005249D4">
      <w:pPr>
        <w:spacing w:line="360" w:lineRule="auto"/>
        <w:rPr>
          <w:rFonts w:ascii="Times New Roman" w:hAnsi="Times New Roman"/>
          <w:sz w:val="28"/>
          <w:szCs w:val="28"/>
        </w:rPr>
      </w:pPr>
    </w:p>
    <w:p w:rsidR="005249D4" w:rsidRPr="00FC0CB7" w:rsidRDefault="005249D4" w:rsidP="005249D4">
      <w:pPr>
        <w:spacing w:line="360" w:lineRule="auto"/>
        <w:rPr>
          <w:rFonts w:ascii="Times New Roman" w:hAnsi="Times New Roman"/>
          <w:sz w:val="28"/>
          <w:szCs w:val="28"/>
        </w:rPr>
      </w:pPr>
    </w:p>
    <w:p w:rsidR="005249D4" w:rsidRPr="00FC0CB7" w:rsidRDefault="005249D4" w:rsidP="005249D4">
      <w:pPr>
        <w:spacing w:line="360" w:lineRule="auto"/>
        <w:rPr>
          <w:rFonts w:ascii="Times New Roman" w:hAnsi="Times New Roman"/>
          <w:sz w:val="28"/>
          <w:szCs w:val="28"/>
        </w:rPr>
      </w:pPr>
    </w:p>
    <w:p w:rsidR="005249D4" w:rsidRPr="00FC0CB7" w:rsidRDefault="005249D4" w:rsidP="005249D4">
      <w:pPr>
        <w:spacing w:line="360" w:lineRule="auto"/>
        <w:rPr>
          <w:rFonts w:ascii="Times New Roman" w:hAnsi="Times New Roman"/>
          <w:sz w:val="28"/>
          <w:szCs w:val="28"/>
        </w:rPr>
      </w:pPr>
    </w:p>
    <w:p w:rsidR="005249D4" w:rsidRPr="00FC0CB7" w:rsidRDefault="005249D4" w:rsidP="005249D4">
      <w:pPr>
        <w:spacing w:line="360" w:lineRule="auto"/>
        <w:rPr>
          <w:rFonts w:ascii="Times New Roman" w:hAnsi="Times New Roman"/>
          <w:sz w:val="28"/>
          <w:szCs w:val="28"/>
        </w:rPr>
      </w:pPr>
    </w:p>
    <w:p w:rsidR="005249D4" w:rsidRDefault="005249D4" w:rsidP="0098480C">
      <w:pPr>
        <w:spacing w:line="360" w:lineRule="auto"/>
        <w:rPr>
          <w:rFonts w:ascii="Times New Roman" w:hAnsi="Times New Roman"/>
          <w:b/>
          <w:sz w:val="28"/>
          <w:szCs w:val="28"/>
        </w:rPr>
      </w:pPr>
    </w:p>
    <w:p w:rsidR="005249D4" w:rsidRDefault="005249D4" w:rsidP="005249D4">
      <w:pPr>
        <w:spacing w:line="360" w:lineRule="auto"/>
        <w:jc w:val="center"/>
        <w:rPr>
          <w:rFonts w:ascii="Times New Roman" w:hAnsi="Times New Roman"/>
          <w:b/>
          <w:sz w:val="28"/>
          <w:szCs w:val="28"/>
        </w:rPr>
      </w:pPr>
    </w:p>
    <w:p w:rsidR="00D676B2" w:rsidRDefault="00D676B2" w:rsidP="005249D4">
      <w:pPr>
        <w:spacing w:line="360" w:lineRule="auto"/>
        <w:jc w:val="center"/>
        <w:rPr>
          <w:rFonts w:ascii="Times New Roman" w:hAnsi="Times New Roman"/>
          <w:b/>
          <w:sz w:val="28"/>
          <w:szCs w:val="28"/>
        </w:rPr>
      </w:pPr>
    </w:p>
    <w:p w:rsidR="00D676B2" w:rsidRPr="00FC0CB7" w:rsidRDefault="00D676B2" w:rsidP="005249D4">
      <w:pPr>
        <w:spacing w:line="360" w:lineRule="auto"/>
        <w:jc w:val="center"/>
        <w:rPr>
          <w:rFonts w:ascii="Times New Roman" w:hAnsi="Times New Roman"/>
          <w:b/>
          <w:sz w:val="28"/>
          <w:szCs w:val="28"/>
        </w:rPr>
      </w:pPr>
    </w:p>
    <w:p w:rsidR="005249D4" w:rsidRPr="00FC0CB7" w:rsidRDefault="005249D4" w:rsidP="005249D4">
      <w:pPr>
        <w:spacing w:line="360" w:lineRule="auto"/>
        <w:jc w:val="center"/>
        <w:rPr>
          <w:rFonts w:ascii="Times New Roman" w:hAnsi="Times New Roman"/>
          <w:b/>
          <w:sz w:val="28"/>
          <w:szCs w:val="28"/>
        </w:rPr>
      </w:pPr>
      <w:r w:rsidRPr="00FC0CB7">
        <w:rPr>
          <w:rFonts w:ascii="Times New Roman" w:hAnsi="Times New Roman"/>
          <w:b/>
          <w:sz w:val="28"/>
          <w:szCs w:val="28"/>
        </w:rPr>
        <w:lastRenderedPageBreak/>
        <w:t>ACKNOWLEDGEMENT</w:t>
      </w:r>
    </w:p>
    <w:p w:rsidR="005249D4" w:rsidRPr="00FC0CB7" w:rsidRDefault="005249D4" w:rsidP="005249D4">
      <w:pPr>
        <w:spacing w:line="360" w:lineRule="auto"/>
        <w:jc w:val="both"/>
        <w:rPr>
          <w:rFonts w:ascii="Times New Roman" w:hAnsi="Times New Roman"/>
          <w:sz w:val="28"/>
          <w:szCs w:val="28"/>
        </w:rPr>
      </w:pPr>
      <w:r w:rsidRPr="00FC0CB7">
        <w:rPr>
          <w:rFonts w:ascii="Times New Roman" w:hAnsi="Times New Roman"/>
          <w:sz w:val="28"/>
          <w:szCs w:val="28"/>
        </w:rPr>
        <w:t xml:space="preserve">I give thanks to Almighty God for his abundant grace and blessings upon my life. </w:t>
      </w:r>
    </w:p>
    <w:p w:rsidR="005249D4" w:rsidRDefault="005249D4" w:rsidP="005249D4">
      <w:pPr>
        <w:spacing w:line="360" w:lineRule="auto"/>
        <w:jc w:val="both"/>
        <w:rPr>
          <w:rFonts w:ascii="Times New Roman" w:hAnsi="Times New Roman"/>
          <w:sz w:val="28"/>
          <w:szCs w:val="28"/>
        </w:rPr>
      </w:pPr>
      <w:r>
        <w:rPr>
          <w:rFonts w:ascii="Times New Roman" w:hAnsi="Times New Roman"/>
          <w:sz w:val="28"/>
          <w:szCs w:val="28"/>
        </w:rPr>
        <w:t xml:space="preserve">I </w:t>
      </w:r>
      <w:r w:rsidRPr="00FC0CB7">
        <w:rPr>
          <w:rFonts w:ascii="Times New Roman" w:hAnsi="Times New Roman"/>
          <w:sz w:val="28"/>
          <w:szCs w:val="28"/>
        </w:rPr>
        <w:t>sincerely acknowledge my supervisor Mr. Engwa Azeh</w:t>
      </w:r>
      <w:r>
        <w:rPr>
          <w:rFonts w:ascii="Times New Roman" w:hAnsi="Times New Roman"/>
          <w:sz w:val="28"/>
          <w:szCs w:val="28"/>
        </w:rPr>
        <w:t xml:space="preserve"> Godwill,</w:t>
      </w:r>
      <w:r w:rsidRPr="00FC0CB7">
        <w:rPr>
          <w:rFonts w:ascii="Times New Roman" w:hAnsi="Times New Roman"/>
          <w:sz w:val="28"/>
          <w:szCs w:val="28"/>
        </w:rPr>
        <w:t xml:space="preserve"> my H.O.D Chemical Science Department, Mr. Ayuk E.L, and Mr. Ugwu Francis for their full support a</w:t>
      </w:r>
      <w:r>
        <w:rPr>
          <w:rFonts w:ascii="Times New Roman" w:hAnsi="Times New Roman"/>
          <w:sz w:val="28"/>
          <w:szCs w:val="28"/>
        </w:rPr>
        <w:t>nd listening ears to me always.</w:t>
      </w:r>
    </w:p>
    <w:p w:rsidR="005249D4" w:rsidRDefault="005249D4" w:rsidP="005249D4">
      <w:pPr>
        <w:spacing w:line="360" w:lineRule="auto"/>
        <w:jc w:val="both"/>
        <w:rPr>
          <w:rFonts w:ascii="Times New Roman" w:hAnsi="Times New Roman"/>
          <w:sz w:val="28"/>
          <w:szCs w:val="28"/>
        </w:rPr>
      </w:pPr>
      <w:r>
        <w:rPr>
          <w:rFonts w:ascii="Times New Roman" w:hAnsi="Times New Roman"/>
          <w:sz w:val="28"/>
          <w:szCs w:val="28"/>
        </w:rPr>
        <w:t xml:space="preserve">To all my lecturers I will ever remain grateful. I say a big thank you for having led me thus far in my academic pursuits. To all the Staff of the Department of Chemical Sciences, may God reward </w:t>
      </w:r>
      <w:proofErr w:type="gramStart"/>
      <w:r>
        <w:rPr>
          <w:rFonts w:ascii="Times New Roman" w:hAnsi="Times New Roman"/>
          <w:sz w:val="28"/>
          <w:szCs w:val="28"/>
        </w:rPr>
        <w:t>you.</w:t>
      </w:r>
      <w:proofErr w:type="gramEnd"/>
    </w:p>
    <w:p w:rsidR="005249D4" w:rsidRPr="00FC0CB7" w:rsidRDefault="005249D4" w:rsidP="005249D4">
      <w:pPr>
        <w:spacing w:line="360" w:lineRule="auto"/>
        <w:jc w:val="both"/>
        <w:rPr>
          <w:rFonts w:ascii="Times New Roman" w:hAnsi="Times New Roman"/>
          <w:sz w:val="28"/>
          <w:szCs w:val="28"/>
        </w:rPr>
      </w:pPr>
      <w:r>
        <w:rPr>
          <w:rFonts w:ascii="Times New Roman" w:hAnsi="Times New Roman"/>
          <w:sz w:val="28"/>
          <w:szCs w:val="28"/>
        </w:rPr>
        <w:t xml:space="preserve">I greatly appreciate my husband and my parents </w:t>
      </w:r>
      <w:r w:rsidRPr="00FC0CB7">
        <w:rPr>
          <w:rFonts w:ascii="Times New Roman" w:hAnsi="Times New Roman"/>
          <w:sz w:val="28"/>
          <w:szCs w:val="28"/>
        </w:rPr>
        <w:t>fo</w:t>
      </w:r>
      <w:r>
        <w:rPr>
          <w:rFonts w:ascii="Times New Roman" w:hAnsi="Times New Roman"/>
          <w:sz w:val="28"/>
          <w:szCs w:val="28"/>
        </w:rPr>
        <w:t xml:space="preserve">r their endless support, </w:t>
      </w:r>
      <w:r w:rsidRPr="00FC0CB7">
        <w:rPr>
          <w:rFonts w:ascii="Times New Roman" w:hAnsi="Times New Roman"/>
          <w:sz w:val="28"/>
          <w:szCs w:val="28"/>
        </w:rPr>
        <w:t>morally, financially, and</w:t>
      </w:r>
      <w:r>
        <w:rPr>
          <w:rFonts w:ascii="Times New Roman" w:hAnsi="Times New Roman"/>
          <w:sz w:val="28"/>
          <w:szCs w:val="28"/>
        </w:rPr>
        <w:t xml:space="preserve"> spiritually.</w:t>
      </w:r>
    </w:p>
    <w:p w:rsidR="005249D4" w:rsidRPr="00FC0CB7" w:rsidRDefault="005249D4" w:rsidP="005249D4">
      <w:pPr>
        <w:jc w:val="both"/>
        <w:rPr>
          <w:rFonts w:ascii="Times New Roman" w:hAnsi="Times New Roman"/>
          <w:sz w:val="28"/>
          <w:szCs w:val="28"/>
        </w:rPr>
      </w:pPr>
      <w:r w:rsidRPr="00FC0CB7">
        <w:rPr>
          <w:rFonts w:ascii="Times New Roman" w:hAnsi="Times New Roman"/>
          <w:sz w:val="28"/>
          <w:szCs w:val="28"/>
        </w:rPr>
        <w:t>Also, I say a big thank you to my mates who supported me during my project.</w:t>
      </w:r>
    </w:p>
    <w:p w:rsidR="005249D4" w:rsidRPr="00FC0CB7" w:rsidRDefault="005249D4" w:rsidP="005249D4">
      <w:pPr>
        <w:spacing w:line="360" w:lineRule="auto"/>
        <w:rPr>
          <w:rFonts w:ascii="Times New Roman" w:hAnsi="Times New Roman"/>
          <w:sz w:val="28"/>
          <w:szCs w:val="28"/>
        </w:rPr>
      </w:pPr>
    </w:p>
    <w:p w:rsidR="005249D4" w:rsidRPr="00FC0CB7" w:rsidRDefault="005249D4" w:rsidP="005249D4">
      <w:pPr>
        <w:spacing w:line="360" w:lineRule="auto"/>
        <w:rPr>
          <w:rFonts w:ascii="Times New Roman" w:hAnsi="Times New Roman"/>
          <w:sz w:val="28"/>
          <w:szCs w:val="28"/>
        </w:rPr>
      </w:pPr>
    </w:p>
    <w:p w:rsidR="005249D4" w:rsidRPr="00FC0CB7" w:rsidRDefault="005249D4" w:rsidP="005249D4">
      <w:pPr>
        <w:spacing w:line="360" w:lineRule="auto"/>
        <w:rPr>
          <w:rFonts w:ascii="Times New Roman" w:hAnsi="Times New Roman"/>
          <w:sz w:val="28"/>
          <w:szCs w:val="28"/>
        </w:rPr>
      </w:pPr>
    </w:p>
    <w:p w:rsidR="005249D4" w:rsidRDefault="005249D4" w:rsidP="0098480C">
      <w:pPr>
        <w:spacing w:line="240" w:lineRule="auto"/>
        <w:rPr>
          <w:rFonts w:ascii="Times New Roman" w:hAnsi="Times New Roman"/>
          <w:b/>
          <w:sz w:val="28"/>
          <w:szCs w:val="28"/>
        </w:rPr>
      </w:pPr>
    </w:p>
    <w:p w:rsidR="00D676B2" w:rsidRDefault="00D676B2" w:rsidP="0098480C">
      <w:pPr>
        <w:spacing w:line="240" w:lineRule="auto"/>
        <w:rPr>
          <w:rFonts w:ascii="Times New Roman" w:hAnsi="Times New Roman"/>
          <w:b/>
          <w:sz w:val="28"/>
          <w:szCs w:val="28"/>
        </w:rPr>
      </w:pPr>
    </w:p>
    <w:p w:rsidR="00D676B2" w:rsidRDefault="00D676B2" w:rsidP="0098480C">
      <w:pPr>
        <w:spacing w:line="240" w:lineRule="auto"/>
        <w:rPr>
          <w:rFonts w:ascii="Times New Roman" w:hAnsi="Times New Roman"/>
          <w:b/>
          <w:sz w:val="28"/>
          <w:szCs w:val="28"/>
        </w:rPr>
      </w:pPr>
    </w:p>
    <w:p w:rsidR="00D676B2" w:rsidRDefault="00D676B2" w:rsidP="0098480C">
      <w:pPr>
        <w:spacing w:line="240" w:lineRule="auto"/>
        <w:rPr>
          <w:rFonts w:ascii="Times New Roman" w:hAnsi="Times New Roman"/>
          <w:b/>
          <w:sz w:val="28"/>
          <w:szCs w:val="28"/>
        </w:rPr>
      </w:pPr>
    </w:p>
    <w:p w:rsidR="00D676B2" w:rsidRDefault="00D676B2" w:rsidP="0098480C">
      <w:pPr>
        <w:spacing w:line="240" w:lineRule="auto"/>
        <w:rPr>
          <w:rFonts w:ascii="Times New Roman" w:hAnsi="Times New Roman"/>
          <w:b/>
          <w:sz w:val="28"/>
          <w:szCs w:val="28"/>
        </w:rPr>
      </w:pPr>
    </w:p>
    <w:p w:rsidR="00D676B2" w:rsidRDefault="00D676B2" w:rsidP="0098480C">
      <w:pPr>
        <w:spacing w:line="240" w:lineRule="auto"/>
        <w:rPr>
          <w:rFonts w:ascii="Times New Roman" w:hAnsi="Times New Roman"/>
          <w:b/>
          <w:sz w:val="28"/>
          <w:szCs w:val="28"/>
        </w:rPr>
      </w:pPr>
    </w:p>
    <w:p w:rsidR="00D676B2" w:rsidRDefault="00D676B2" w:rsidP="0098480C">
      <w:pPr>
        <w:spacing w:line="240" w:lineRule="auto"/>
        <w:rPr>
          <w:rFonts w:ascii="Times New Roman" w:hAnsi="Times New Roman"/>
          <w:b/>
          <w:sz w:val="28"/>
          <w:szCs w:val="28"/>
        </w:rPr>
      </w:pPr>
    </w:p>
    <w:p w:rsidR="00D676B2" w:rsidRDefault="00D676B2" w:rsidP="0098480C">
      <w:pPr>
        <w:spacing w:line="240" w:lineRule="auto"/>
        <w:rPr>
          <w:rFonts w:ascii="Times New Roman" w:hAnsi="Times New Roman"/>
          <w:b/>
          <w:sz w:val="28"/>
          <w:szCs w:val="28"/>
        </w:rPr>
      </w:pPr>
    </w:p>
    <w:p w:rsidR="007C5359" w:rsidRDefault="007C5359" w:rsidP="005249D4">
      <w:pPr>
        <w:spacing w:line="240" w:lineRule="auto"/>
        <w:jc w:val="center"/>
        <w:rPr>
          <w:rFonts w:ascii="Times New Roman" w:hAnsi="Times New Roman"/>
          <w:b/>
          <w:sz w:val="28"/>
          <w:szCs w:val="28"/>
        </w:rPr>
      </w:pPr>
    </w:p>
    <w:p w:rsidR="005249D4" w:rsidRPr="004064C3" w:rsidRDefault="005249D4" w:rsidP="005249D4">
      <w:pPr>
        <w:spacing w:line="240" w:lineRule="auto"/>
        <w:jc w:val="center"/>
        <w:rPr>
          <w:rFonts w:ascii="Times New Roman" w:hAnsi="Times New Roman"/>
          <w:b/>
          <w:sz w:val="28"/>
          <w:szCs w:val="28"/>
        </w:rPr>
      </w:pPr>
      <w:bookmarkStart w:id="0" w:name="_GoBack"/>
      <w:bookmarkEnd w:id="0"/>
      <w:r w:rsidRPr="004064C3">
        <w:rPr>
          <w:rFonts w:ascii="Times New Roman" w:hAnsi="Times New Roman"/>
          <w:b/>
          <w:sz w:val="28"/>
          <w:szCs w:val="28"/>
        </w:rPr>
        <w:lastRenderedPageBreak/>
        <w:t>ABSTRACT</w:t>
      </w:r>
    </w:p>
    <w:p w:rsidR="005249D4" w:rsidRPr="00C46280" w:rsidRDefault="005249D4" w:rsidP="005249D4">
      <w:pPr>
        <w:autoSpaceDE w:val="0"/>
        <w:autoSpaceDN w:val="0"/>
        <w:adjustRightInd w:val="0"/>
        <w:spacing w:after="0" w:line="360" w:lineRule="auto"/>
        <w:jc w:val="both"/>
        <w:rPr>
          <w:rFonts w:ascii="Times New Roman" w:hAnsi="Times New Roman"/>
        </w:rPr>
      </w:pPr>
      <w:r>
        <w:rPr>
          <w:rFonts w:ascii="Times New Roman" w:hAnsi="Times New Roman"/>
        </w:rPr>
        <w:t>M</w:t>
      </w:r>
      <w:r w:rsidRPr="00C46280">
        <w:rPr>
          <w:rFonts w:ascii="Times New Roman" w:hAnsi="Times New Roman"/>
        </w:rPr>
        <w:t xml:space="preserve">alaria is a significant public health problem </w:t>
      </w:r>
      <w:r>
        <w:rPr>
          <w:rFonts w:ascii="Times New Roman" w:hAnsi="Times New Roman"/>
        </w:rPr>
        <w:t>in the world especially in</w:t>
      </w:r>
      <w:r w:rsidRPr="00C46280">
        <w:rPr>
          <w:rFonts w:ascii="Times New Roman" w:hAnsi="Times New Roman"/>
        </w:rPr>
        <w:t xml:space="preserve"> in sub-Saharan Africa. One of the key contributory factors to the development and progression of </w:t>
      </w:r>
      <w:r>
        <w:rPr>
          <w:rFonts w:ascii="Times New Roman" w:hAnsi="Times New Roman"/>
        </w:rPr>
        <w:t>malaria and its</w:t>
      </w:r>
      <w:r w:rsidRPr="00C46280">
        <w:rPr>
          <w:rFonts w:ascii="Times New Roman" w:hAnsi="Times New Roman"/>
        </w:rPr>
        <w:t xml:space="preserve"> complications is oxidative </w:t>
      </w:r>
      <w:proofErr w:type="gramStart"/>
      <w:r w:rsidRPr="00C46280">
        <w:rPr>
          <w:rFonts w:ascii="Times New Roman" w:hAnsi="Times New Roman"/>
        </w:rPr>
        <w:t>stress,</w:t>
      </w:r>
      <w:proofErr w:type="gramEnd"/>
      <w:r w:rsidRPr="00C46280">
        <w:rPr>
          <w:rFonts w:ascii="Times New Roman" w:hAnsi="Times New Roman"/>
        </w:rPr>
        <w:t xml:space="preserve"> a condition characterized by increased production of free radicals or impaired antioxidant defence system. Glucose-6-phosphate dehydrogenase (G-6-PD) </w:t>
      </w:r>
      <w:r>
        <w:rPr>
          <w:rFonts w:ascii="Times New Roman" w:hAnsi="Times New Roman"/>
        </w:rPr>
        <w:t xml:space="preserve">produces </w:t>
      </w:r>
      <w:r w:rsidRPr="00C46280">
        <w:rPr>
          <w:rFonts w:ascii="Times New Roman" w:hAnsi="Times New Roman"/>
        </w:rPr>
        <w:t>NADPH which intends regenerate reduced glutathione (GSH), an antioxidant which helps in the removal of free radicals thereby preventing oxidative stress,  Hence, this study was aimed to investigate the relationship between G-6-PD, oxidative stress and malaria</w:t>
      </w:r>
      <w:r>
        <w:rPr>
          <w:rFonts w:ascii="Times New Roman" w:hAnsi="Times New Roman"/>
        </w:rPr>
        <w:t xml:space="preserve"> infection in</w:t>
      </w:r>
      <w:r w:rsidRPr="00C46280">
        <w:rPr>
          <w:rFonts w:ascii="Times New Roman" w:hAnsi="Times New Roman"/>
        </w:rPr>
        <w:t xml:space="preserve"> </w:t>
      </w:r>
      <w:r>
        <w:rPr>
          <w:rFonts w:ascii="Times New Roman" w:hAnsi="Times New Roman"/>
        </w:rPr>
        <w:t>p</w:t>
      </w:r>
      <w:r w:rsidRPr="00C46280">
        <w:rPr>
          <w:rFonts w:ascii="Times New Roman" w:hAnsi="Times New Roman"/>
        </w:rPr>
        <w:t>atients visiting ESUT Teaching Hospital Parklane, Enugu</w:t>
      </w:r>
      <w:r>
        <w:rPr>
          <w:rFonts w:ascii="Times New Roman" w:hAnsi="Times New Roman"/>
        </w:rPr>
        <w:t>. The recruited patients</w:t>
      </w:r>
      <w:r w:rsidRPr="00C46280">
        <w:rPr>
          <w:rFonts w:ascii="Times New Roman" w:hAnsi="Times New Roman"/>
        </w:rPr>
        <w:t xml:space="preserve"> </w:t>
      </w:r>
      <w:r>
        <w:rPr>
          <w:rFonts w:ascii="Times New Roman" w:hAnsi="Times New Roman"/>
        </w:rPr>
        <w:t xml:space="preserve">following their informed consent </w:t>
      </w:r>
      <w:r w:rsidRPr="00C46280">
        <w:rPr>
          <w:rFonts w:ascii="Times New Roman" w:hAnsi="Times New Roman"/>
        </w:rPr>
        <w:t xml:space="preserve">were screened for malaria by RDT and Microscopy methods </w:t>
      </w:r>
      <w:r>
        <w:rPr>
          <w:rFonts w:ascii="Times New Roman" w:hAnsi="Times New Roman"/>
        </w:rPr>
        <w:t>and their b</w:t>
      </w:r>
      <w:r w:rsidRPr="00C46280">
        <w:rPr>
          <w:rFonts w:ascii="Times New Roman" w:hAnsi="Times New Roman"/>
        </w:rPr>
        <w:t>aseline parameters i</w:t>
      </w:r>
      <w:r>
        <w:rPr>
          <w:rFonts w:ascii="Times New Roman" w:hAnsi="Times New Roman"/>
        </w:rPr>
        <w:t>ncluding age, gender,</w:t>
      </w:r>
      <w:r w:rsidRPr="00C46280">
        <w:rPr>
          <w:rFonts w:ascii="Times New Roman" w:hAnsi="Times New Roman"/>
        </w:rPr>
        <w:t xml:space="preserve"> etc. were obtained using a questionnaire. Whole blood was collected and used for the determination of malaria infection, oxidative stress, </w:t>
      </w:r>
      <w:r>
        <w:rPr>
          <w:rFonts w:ascii="Times New Roman" w:hAnsi="Times New Roman"/>
        </w:rPr>
        <w:t>lipid peroxidation and protein</w:t>
      </w:r>
      <w:r w:rsidRPr="00C46280">
        <w:rPr>
          <w:rFonts w:ascii="Times New Roman" w:hAnsi="Times New Roman"/>
        </w:rPr>
        <w:t xml:space="preserve"> oxidation, anaemia and as well as the G-6-PD status in patients.  A total of 101 patients were recruited including 30 male and 71 female </w:t>
      </w:r>
      <w:r>
        <w:rPr>
          <w:rFonts w:ascii="Times New Roman" w:hAnsi="Times New Roman"/>
        </w:rPr>
        <w:t>a</w:t>
      </w:r>
      <w:r w:rsidRPr="00C46280">
        <w:rPr>
          <w:rFonts w:ascii="Times New Roman" w:hAnsi="Times New Roman"/>
        </w:rPr>
        <w:t xml:space="preserve">mong </w:t>
      </w:r>
      <w:r>
        <w:rPr>
          <w:rFonts w:ascii="Times New Roman" w:hAnsi="Times New Roman"/>
        </w:rPr>
        <w:t>which</w:t>
      </w:r>
      <w:r w:rsidRPr="00C46280">
        <w:rPr>
          <w:rFonts w:ascii="Times New Roman" w:hAnsi="Times New Roman"/>
        </w:rPr>
        <w:t xml:space="preserve"> 86 </w:t>
      </w:r>
      <w:r>
        <w:rPr>
          <w:rFonts w:ascii="Times New Roman" w:hAnsi="Times New Roman"/>
        </w:rPr>
        <w:t>had</w:t>
      </w:r>
      <w:r w:rsidRPr="00C46280">
        <w:rPr>
          <w:rFonts w:ascii="Times New Roman" w:hAnsi="Times New Roman"/>
        </w:rPr>
        <w:t xml:space="preserve"> malaria positive while 15 tested malaria negative. Comparing RDT and Microscopy techniques in diagnosing Malaria, </w:t>
      </w:r>
      <w:r>
        <w:rPr>
          <w:rFonts w:ascii="Times New Roman" w:hAnsi="Times New Roman"/>
        </w:rPr>
        <w:t xml:space="preserve">showed RDT to have a low performance </w:t>
      </w:r>
      <w:proofErr w:type="gramStart"/>
      <w:r>
        <w:rPr>
          <w:rFonts w:ascii="Times New Roman" w:hAnsi="Times New Roman"/>
        </w:rPr>
        <w:t xml:space="preserve">in </w:t>
      </w:r>
      <w:r w:rsidRPr="00C46280">
        <w:rPr>
          <w:rFonts w:ascii="Times New Roman" w:hAnsi="Times New Roman"/>
          <w:lang w:val="en-US"/>
        </w:rPr>
        <w:t xml:space="preserve"> in</w:t>
      </w:r>
      <w:proofErr w:type="gramEnd"/>
      <w:r w:rsidRPr="00C46280">
        <w:rPr>
          <w:rFonts w:ascii="Times New Roman" w:hAnsi="Times New Roman"/>
          <w:lang w:val="en-US"/>
        </w:rPr>
        <w:t xml:space="preserve"> diagnosing malaria using microscopy as standard</w:t>
      </w:r>
      <w:r w:rsidRPr="00C46280">
        <w:rPr>
          <w:rFonts w:ascii="Times New Roman" w:hAnsi="Times New Roman"/>
          <w:b/>
          <w:lang w:val="en-US"/>
        </w:rPr>
        <w:t xml:space="preserve"> </w:t>
      </w:r>
      <w:r w:rsidRPr="00C46280">
        <w:rPr>
          <w:rFonts w:ascii="Times New Roman" w:hAnsi="Times New Roman"/>
          <w:lang w:val="en-US"/>
        </w:rPr>
        <w:t>w</w:t>
      </w:r>
      <w:r>
        <w:rPr>
          <w:rFonts w:ascii="Times New Roman" w:hAnsi="Times New Roman"/>
          <w:lang w:val="en-US"/>
        </w:rPr>
        <w:t>ith</w:t>
      </w:r>
      <w:r w:rsidRPr="00C46280">
        <w:rPr>
          <w:rFonts w:ascii="Times New Roman" w:hAnsi="Times New Roman"/>
          <w:lang w:val="en-US"/>
        </w:rPr>
        <w:t xml:space="preserve"> </w:t>
      </w:r>
      <w:r>
        <w:rPr>
          <w:rFonts w:ascii="Times New Roman" w:hAnsi="Times New Roman"/>
          <w:lang w:val="en-US"/>
        </w:rPr>
        <w:t xml:space="preserve"> a sensitivity of  10.47% and of accuracy 23</w:t>
      </w:r>
      <w:r w:rsidRPr="00C46280">
        <w:rPr>
          <w:rFonts w:ascii="Times New Roman" w:hAnsi="Times New Roman"/>
          <w:lang w:val="en-US"/>
        </w:rPr>
        <w:t>.76%</w:t>
      </w:r>
      <w:r w:rsidRPr="00C46280">
        <w:rPr>
          <w:rFonts w:ascii="Times New Roman" w:hAnsi="Times New Roman"/>
        </w:rPr>
        <w:t xml:space="preserve">. All the </w:t>
      </w:r>
      <w:r>
        <w:rPr>
          <w:rFonts w:ascii="Times New Roman" w:hAnsi="Times New Roman"/>
        </w:rPr>
        <w:t>b</w:t>
      </w:r>
      <w:r w:rsidRPr="00C46280">
        <w:rPr>
          <w:rFonts w:ascii="Times New Roman" w:hAnsi="Times New Roman"/>
        </w:rPr>
        <w:t xml:space="preserve">aseline </w:t>
      </w:r>
      <w:r>
        <w:rPr>
          <w:rFonts w:ascii="Times New Roman" w:hAnsi="Times New Roman"/>
        </w:rPr>
        <w:t>c</w:t>
      </w:r>
      <w:r w:rsidRPr="00C46280">
        <w:rPr>
          <w:rFonts w:ascii="Times New Roman" w:hAnsi="Times New Roman"/>
        </w:rPr>
        <w:t xml:space="preserve">haracteristics of study participants </w:t>
      </w:r>
      <w:r>
        <w:rPr>
          <w:rFonts w:ascii="Times New Roman" w:hAnsi="Times New Roman"/>
        </w:rPr>
        <w:t xml:space="preserve">was not significantly different (p = </w:t>
      </w:r>
      <w:r w:rsidRPr="00C46280">
        <w:rPr>
          <w:rFonts w:ascii="Times New Roman" w:hAnsi="Times New Roman"/>
        </w:rPr>
        <w:t xml:space="preserve">0.946) </w:t>
      </w:r>
      <w:r>
        <w:rPr>
          <w:rFonts w:ascii="Times New Roman" w:hAnsi="Times New Roman"/>
        </w:rPr>
        <w:t>among the malaria and non- malaria patients</w:t>
      </w:r>
      <w:r w:rsidRPr="00C46280">
        <w:rPr>
          <w:rFonts w:ascii="Times New Roman" w:hAnsi="Times New Roman"/>
        </w:rPr>
        <w:t xml:space="preserve">. </w:t>
      </w:r>
      <w:r>
        <w:rPr>
          <w:rFonts w:ascii="Times New Roman" w:hAnsi="Times New Roman"/>
        </w:rPr>
        <w:t>Among the G6PD deficient patients,</w:t>
      </w:r>
      <w:r w:rsidRPr="00C46280">
        <w:rPr>
          <w:rFonts w:ascii="Times New Roman" w:hAnsi="Times New Roman"/>
        </w:rPr>
        <w:t xml:space="preserve"> </w:t>
      </w:r>
      <w:r>
        <w:rPr>
          <w:rFonts w:ascii="Times New Roman" w:hAnsi="Times New Roman"/>
          <w:lang w:val="en-US"/>
        </w:rPr>
        <w:t>17.9%</w:t>
      </w:r>
      <w:r w:rsidRPr="00C46280">
        <w:rPr>
          <w:rFonts w:ascii="Times New Roman" w:hAnsi="Times New Roman"/>
          <w:lang w:val="en-US"/>
        </w:rPr>
        <w:t xml:space="preserve"> </w:t>
      </w:r>
      <w:r>
        <w:rPr>
          <w:rFonts w:ascii="Times New Roman" w:hAnsi="Times New Roman"/>
        </w:rPr>
        <w:t>were</w:t>
      </w:r>
      <w:r w:rsidRPr="00C46280">
        <w:rPr>
          <w:rFonts w:ascii="Times New Roman" w:hAnsi="Times New Roman"/>
        </w:rPr>
        <w:t xml:space="preserve"> found to be </w:t>
      </w:r>
      <w:r>
        <w:rPr>
          <w:rFonts w:ascii="Times New Roman" w:hAnsi="Times New Roman"/>
          <w:lang w:val="en-US"/>
        </w:rPr>
        <w:t>anaemic</w:t>
      </w:r>
      <w:r w:rsidRPr="00C46280">
        <w:rPr>
          <w:rFonts w:ascii="Times New Roman" w:hAnsi="Times New Roman"/>
          <w:lang w:val="en-US"/>
        </w:rPr>
        <w:t xml:space="preserve"> </w:t>
      </w:r>
      <w:r>
        <w:rPr>
          <w:rFonts w:ascii="Times New Roman" w:hAnsi="Times New Roman"/>
          <w:lang w:val="en-US"/>
        </w:rPr>
        <w:t>while</w:t>
      </w:r>
      <w:r w:rsidRPr="00C46280">
        <w:rPr>
          <w:rFonts w:ascii="Times New Roman" w:hAnsi="Times New Roman"/>
          <w:lang w:val="en-US"/>
        </w:rPr>
        <w:t xml:space="preserve"> 13.1% </w:t>
      </w:r>
      <w:r>
        <w:rPr>
          <w:rFonts w:ascii="Times New Roman" w:hAnsi="Times New Roman"/>
          <w:lang w:val="en-US"/>
        </w:rPr>
        <w:t>were</w:t>
      </w:r>
      <w:r w:rsidRPr="00C46280">
        <w:rPr>
          <w:rFonts w:ascii="Times New Roman" w:hAnsi="Times New Roman"/>
          <w:lang w:val="en-US"/>
        </w:rPr>
        <w:t xml:space="preserve"> non</w:t>
      </w:r>
      <w:r>
        <w:rPr>
          <w:rFonts w:ascii="Times New Roman" w:hAnsi="Times New Roman"/>
          <w:lang w:val="en-US"/>
        </w:rPr>
        <w:t>-</w:t>
      </w:r>
      <w:r w:rsidRPr="00C46280">
        <w:rPr>
          <w:rFonts w:ascii="Times New Roman" w:hAnsi="Times New Roman"/>
          <w:lang w:val="en-US"/>
        </w:rPr>
        <w:t xml:space="preserve">anaemic whereas </w:t>
      </w:r>
      <w:r>
        <w:rPr>
          <w:rFonts w:ascii="Times New Roman" w:hAnsi="Times New Roman"/>
          <w:lang w:val="en-US"/>
        </w:rPr>
        <w:t xml:space="preserve">among the </w:t>
      </w:r>
      <w:r w:rsidRPr="00C46280">
        <w:rPr>
          <w:rFonts w:ascii="Times New Roman" w:hAnsi="Times New Roman"/>
          <w:lang w:val="en-US"/>
        </w:rPr>
        <w:t xml:space="preserve">non-deficient </w:t>
      </w:r>
      <w:r>
        <w:rPr>
          <w:rFonts w:ascii="Times New Roman" w:hAnsi="Times New Roman"/>
          <w:lang w:val="en-US"/>
        </w:rPr>
        <w:t xml:space="preserve">patients, </w:t>
      </w:r>
      <w:r w:rsidRPr="00C46280">
        <w:rPr>
          <w:rFonts w:ascii="Times New Roman" w:hAnsi="Times New Roman"/>
          <w:lang w:val="en-US"/>
        </w:rPr>
        <w:t>39.3%</w:t>
      </w:r>
      <w:r>
        <w:rPr>
          <w:rFonts w:ascii="Times New Roman" w:hAnsi="Times New Roman"/>
          <w:lang w:val="en-US"/>
        </w:rPr>
        <w:t xml:space="preserve"> were anaemic while</w:t>
      </w:r>
      <w:r w:rsidRPr="00C46280">
        <w:rPr>
          <w:rFonts w:ascii="Times New Roman" w:hAnsi="Times New Roman"/>
          <w:lang w:val="en-US"/>
        </w:rPr>
        <w:t xml:space="preserve"> 29.8%</w:t>
      </w:r>
      <w:r>
        <w:rPr>
          <w:rFonts w:ascii="Times New Roman" w:hAnsi="Times New Roman"/>
          <w:lang w:val="en-US"/>
        </w:rPr>
        <w:t xml:space="preserve"> were non-anaemic. As such, there was no significant relationship </w:t>
      </w:r>
      <w:r w:rsidRPr="00C46280">
        <w:rPr>
          <w:rFonts w:ascii="Times New Roman" w:hAnsi="Times New Roman"/>
          <w:lang w:val="en-US"/>
        </w:rPr>
        <w:t>(</w:t>
      </w:r>
      <w:r w:rsidRPr="0070191F">
        <w:rPr>
          <w:rFonts w:ascii="Times New Roman" w:hAnsi="Times New Roman"/>
          <w:i/>
          <w:lang w:val="en-US"/>
        </w:rPr>
        <w:t>p</w:t>
      </w:r>
      <w:r>
        <w:rPr>
          <w:rFonts w:ascii="Times New Roman" w:hAnsi="Times New Roman"/>
          <w:lang w:val="en-US"/>
        </w:rPr>
        <w:t xml:space="preserve"> = </w:t>
      </w:r>
      <w:r w:rsidRPr="00C46280">
        <w:rPr>
          <w:rFonts w:ascii="Times New Roman" w:hAnsi="Times New Roman"/>
        </w:rPr>
        <w:t xml:space="preserve">0.946) </w:t>
      </w:r>
      <w:r>
        <w:rPr>
          <w:rFonts w:ascii="Times New Roman" w:hAnsi="Times New Roman"/>
          <w:lang w:val="en-US"/>
        </w:rPr>
        <w:t>between</w:t>
      </w:r>
      <w:r w:rsidRPr="00C46280">
        <w:rPr>
          <w:rFonts w:ascii="Times New Roman" w:hAnsi="Times New Roman"/>
          <w:lang w:val="en-US"/>
        </w:rPr>
        <w:t xml:space="preserve"> </w:t>
      </w:r>
      <w:r w:rsidRPr="00C46280">
        <w:rPr>
          <w:rFonts w:ascii="Times New Roman" w:hAnsi="Times New Roman"/>
        </w:rPr>
        <w:t xml:space="preserve">G6PD deficiency and </w:t>
      </w:r>
      <w:r>
        <w:rPr>
          <w:rFonts w:ascii="Times New Roman" w:hAnsi="Times New Roman"/>
          <w:lang w:val="en-US"/>
        </w:rPr>
        <w:t>among the malaria patients</w:t>
      </w:r>
      <w:r w:rsidRPr="00C46280">
        <w:rPr>
          <w:rFonts w:ascii="Times New Roman" w:hAnsi="Times New Roman"/>
        </w:rPr>
        <w:t>.</w:t>
      </w:r>
      <w:r w:rsidRPr="00C46280">
        <w:rPr>
          <w:rFonts w:ascii="Times New Roman" w:hAnsi="Times New Roman"/>
          <w:lang w:val="en-US"/>
        </w:rPr>
        <w:t xml:space="preserve"> </w:t>
      </w:r>
      <w:r w:rsidRPr="00C46280">
        <w:rPr>
          <w:rFonts w:ascii="Times New Roman" w:hAnsi="Times New Roman"/>
        </w:rPr>
        <w:t>Comparison of anaemia and oxidative stress indices among malar</w:t>
      </w:r>
      <w:r>
        <w:rPr>
          <w:rFonts w:ascii="Times New Roman" w:hAnsi="Times New Roman"/>
        </w:rPr>
        <w:t xml:space="preserve">ia patients showed significantly </w:t>
      </w:r>
      <w:r w:rsidRPr="00C46280">
        <w:rPr>
          <w:rFonts w:ascii="Times New Roman" w:hAnsi="Times New Roman"/>
        </w:rPr>
        <w:t>(</w:t>
      </w:r>
      <w:r w:rsidRPr="0070191F">
        <w:rPr>
          <w:rFonts w:ascii="Times New Roman" w:hAnsi="Times New Roman"/>
          <w:i/>
        </w:rPr>
        <w:t>p</w:t>
      </w:r>
      <w:r w:rsidRPr="00C46280">
        <w:rPr>
          <w:rFonts w:ascii="Times New Roman" w:hAnsi="Times New Roman"/>
        </w:rPr>
        <w:t xml:space="preserve">&lt;0.05) </w:t>
      </w:r>
      <w:r>
        <w:rPr>
          <w:rFonts w:ascii="Times New Roman" w:hAnsi="Times New Roman"/>
        </w:rPr>
        <w:t>low level of</w:t>
      </w:r>
      <w:r w:rsidRPr="00C46280">
        <w:rPr>
          <w:rFonts w:ascii="Times New Roman" w:hAnsi="Times New Roman"/>
        </w:rPr>
        <w:t xml:space="preserve"> haemoglobin and haematocrit concentrations, but </w:t>
      </w:r>
      <w:r>
        <w:rPr>
          <w:rFonts w:ascii="Times New Roman" w:hAnsi="Times New Roman"/>
        </w:rPr>
        <w:t xml:space="preserve">there no </w:t>
      </w:r>
      <w:r w:rsidRPr="00C46280">
        <w:rPr>
          <w:rFonts w:ascii="Times New Roman" w:hAnsi="Times New Roman"/>
        </w:rPr>
        <w:t xml:space="preserve">significant </w:t>
      </w:r>
      <w:r>
        <w:rPr>
          <w:rFonts w:ascii="Times New Roman" w:hAnsi="Times New Roman"/>
        </w:rPr>
        <w:t xml:space="preserve">difference </w:t>
      </w:r>
      <w:r w:rsidRPr="00C46280">
        <w:rPr>
          <w:rFonts w:ascii="Times New Roman" w:hAnsi="Times New Roman"/>
        </w:rPr>
        <w:t xml:space="preserve">(p&gt;0.05) </w:t>
      </w:r>
      <w:r>
        <w:rPr>
          <w:rFonts w:ascii="Times New Roman" w:hAnsi="Times New Roman"/>
        </w:rPr>
        <w:t xml:space="preserve">of </w:t>
      </w:r>
      <w:r w:rsidRPr="00C46280">
        <w:rPr>
          <w:rFonts w:ascii="Times New Roman" w:hAnsi="Times New Roman"/>
        </w:rPr>
        <w:t>MDA and protein oxidation</w:t>
      </w:r>
      <w:r>
        <w:rPr>
          <w:rFonts w:ascii="Times New Roman" w:hAnsi="Times New Roman"/>
        </w:rPr>
        <w:t xml:space="preserve"> level between anemic and non-anaemic patients with malaria</w:t>
      </w:r>
      <w:r w:rsidRPr="00C46280">
        <w:rPr>
          <w:rFonts w:ascii="Times New Roman" w:hAnsi="Times New Roman"/>
        </w:rPr>
        <w:t xml:space="preserve">. </w:t>
      </w:r>
      <w:r w:rsidRPr="00C46280">
        <w:rPr>
          <w:rFonts w:ascii="Times New Roman" w:hAnsi="Times New Roman"/>
          <w:lang w:val="en-US"/>
        </w:rPr>
        <w:t xml:space="preserve">Interaction between anaemia and G6PD deficiency on study parameters, </w:t>
      </w:r>
      <w:r>
        <w:rPr>
          <w:rFonts w:ascii="Times New Roman" w:hAnsi="Times New Roman"/>
          <w:lang w:val="en-US"/>
        </w:rPr>
        <w:t>showed no</w:t>
      </w:r>
      <w:r w:rsidRPr="00C46280">
        <w:rPr>
          <w:rFonts w:ascii="Times New Roman" w:hAnsi="Times New Roman"/>
          <w:lang w:val="en-US"/>
        </w:rPr>
        <w:t xml:space="preserve"> significant </w:t>
      </w:r>
      <w:r w:rsidRPr="00C46280">
        <w:rPr>
          <w:rFonts w:ascii="Times New Roman" w:hAnsi="Times New Roman"/>
        </w:rPr>
        <w:t>(</w:t>
      </w:r>
      <w:r w:rsidRPr="0070191F">
        <w:rPr>
          <w:rFonts w:ascii="Times New Roman" w:hAnsi="Times New Roman"/>
          <w:i/>
        </w:rPr>
        <w:t>p</w:t>
      </w:r>
      <w:r>
        <w:rPr>
          <w:rFonts w:ascii="Times New Roman" w:hAnsi="Times New Roman"/>
        </w:rPr>
        <w:t xml:space="preserve">&lt;0.05) relationship on </w:t>
      </w:r>
      <w:r w:rsidRPr="00C46280">
        <w:rPr>
          <w:rFonts w:ascii="Times New Roman" w:hAnsi="Times New Roman"/>
        </w:rPr>
        <w:t>haemoglobin</w:t>
      </w:r>
      <w:r>
        <w:rPr>
          <w:rFonts w:ascii="Times New Roman" w:hAnsi="Times New Roman"/>
        </w:rPr>
        <w:t>,</w:t>
      </w:r>
      <w:r w:rsidRPr="00C46280">
        <w:rPr>
          <w:rFonts w:ascii="Times New Roman" w:hAnsi="Times New Roman"/>
        </w:rPr>
        <w:t xml:space="preserve"> haematocrit</w:t>
      </w:r>
      <w:r>
        <w:rPr>
          <w:rFonts w:ascii="Times New Roman" w:hAnsi="Times New Roman"/>
        </w:rPr>
        <w:t>,</w:t>
      </w:r>
      <w:r w:rsidRPr="00C46280">
        <w:rPr>
          <w:rFonts w:ascii="Times New Roman" w:hAnsi="Times New Roman"/>
        </w:rPr>
        <w:t xml:space="preserve"> MDA and protein oxidation </w:t>
      </w:r>
      <w:r>
        <w:rPr>
          <w:rFonts w:ascii="Times New Roman" w:hAnsi="Times New Roman"/>
        </w:rPr>
        <w:t>level in malaria patients</w:t>
      </w:r>
      <w:r w:rsidRPr="00C46280">
        <w:rPr>
          <w:rFonts w:ascii="Times New Roman" w:hAnsi="Times New Roman"/>
        </w:rPr>
        <w:t xml:space="preserve">. </w:t>
      </w:r>
      <w:r>
        <w:rPr>
          <w:rFonts w:ascii="Times New Roman" w:hAnsi="Times New Roman"/>
        </w:rPr>
        <w:t>In</w:t>
      </w:r>
      <w:r w:rsidRPr="00C46280">
        <w:rPr>
          <w:rFonts w:ascii="Times New Roman" w:hAnsi="Times New Roman"/>
        </w:rPr>
        <w:t xml:space="preserve"> conclusion, this study showed the </w:t>
      </w:r>
      <w:r>
        <w:rPr>
          <w:rFonts w:ascii="Times New Roman" w:hAnsi="Times New Roman"/>
        </w:rPr>
        <w:t xml:space="preserve">no </w:t>
      </w:r>
      <w:r w:rsidRPr="00C46280">
        <w:rPr>
          <w:rFonts w:ascii="Times New Roman" w:hAnsi="Times New Roman"/>
        </w:rPr>
        <w:t xml:space="preserve">association between </w:t>
      </w:r>
      <w:r>
        <w:rPr>
          <w:rFonts w:ascii="Times New Roman" w:hAnsi="Times New Roman"/>
        </w:rPr>
        <w:t xml:space="preserve">anaemia, </w:t>
      </w:r>
      <w:r w:rsidRPr="00C46280">
        <w:rPr>
          <w:rFonts w:ascii="Times New Roman" w:hAnsi="Times New Roman"/>
        </w:rPr>
        <w:t xml:space="preserve">oxidative stress and G-6-PD </w:t>
      </w:r>
      <w:r>
        <w:rPr>
          <w:rFonts w:ascii="Times New Roman" w:hAnsi="Times New Roman"/>
        </w:rPr>
        <w:t>deficiency</w:t>
      </w:r>
      <w:r w:rsidRPr="00C46280">
        <w:rPr>
          <w:rFonts w:ascii="Times New Roman" w:hAnsi="Times New Roman"/>
        </w:rPr>
        <w:t xml:space="preserve"> </w:t>
      </w:r>
      <w:r>
        <w:rPr>
          <w:rFonts w:ascii="Times New Roman" w:hAnsi="Times New Roman"/>
        </w:rPr>
        <w:t>among</w:t>
      </w:r>
      <w:r w:rsidRPr="00C46280">
        <w:rPr>
          <w:rFonts w:ascii="Times New Roman" w:hAnsi="Times New Roman"/>
        </w:rPr>
        <w:t xml:space="preserve"> malaria</w:t>
      </w:r>
      <w:r>
        <w:rPr>
          <w:rFonts w:ascii="Times New Roman" w:hAnsi="Times New Roman"/>
        </w:rPr>
        <w:t xml:space="preserve"> patients</w:t>
      </w:r>
      <w:r w:rsidRPr="00C46280">
        <w:rPr>
          <w:rFonts w:ascii="Times New Roman" w:hAnsi="Times New Roman"/>
        </w:rPr>
        <w:t xml:space="preserve">. </w:t>
      </w:r>
      <w:r>
        <w:rPr>
          <w:rFonts w:ascii="Times New Roman" w:hAnsi="Times New Roman"/>
        </w:rPr>
        <w:t>Further studies are needed to ascertain these findings as oxidative stress is implicated in the pathogenesis of malaria</w:t>
      </w:r>
      <w:r w:rsidRPr="00C46280">
        <w:rPr>
          <w:rFonts w:ascii="Times New Roman" w:hAnsi="Times New Roman"/>
        </w:rPr>
        <w:t>.</w:t>
      </w:r>
    </w:p>
    <w:p w:rsidR="005249D4" w:rsidRDefault="005249D4" w:rsidP="005249D4">
      <w:pPr>
        <w:jc w:val="center"/>
        <w:rPr>
          <w:rFonts w:ascii="Times New Roman" w:hAnsi="Times New Roman"/>
          <w:b/>
          <w:sz w:val="28"/>
          <w:szCs w:val="28"/>
        </w:rPr>
      </w:pPr>
    </w:p>
    <w:p w:rsidR="005249D4" w:rsidRDefault="005249D4" w:rsidP="005249D4">
      <w:pPr>
        <w:jc w:val="center"/>
        <w:rPr>
          <w:rFonts w:ascii="Times New Roman" w:hAnsi="Times New Roman"/>
          <w:b/>
          <w:sz w:val="28"/>
          <w:szCs w:val="28"/>
        </w:rPr>
      </w:pPr>
    </w:p>
    <w:p w:rsidR="005249D4" w:rsidRDefault="005249D4" w:rsidP="005249D4">
      <w:pPr>
        <w:jc w:val="center"/>
        <w:rPr>
          <w:rFonts w:ascii="Times New Roman" w:hAnsi="Times New Roman"/>
          <w:b/>
          <w:sz w:val="28"/>
          <w:szCs w:val="28"/>
        </w:rPr>
      </w:pPr>
    </w:p>
    <w:p w:rsidR="005249D4" w:rsidRDefault="005249D4" w:rsidP="005249D4">
      <w:pPr>
        <w:jc w:val="center"/>
        <w:rPr>
          <w:rFonts w:ascii="Times New Roman" w:hAnsi="Times New Roman"/>
          <w:b/>
          <w:sz w:val="28"/>
          <w:szCs w:val="28"/>
        </w:rPr>
      </w:pPr>
    </w:p>
    <w:p w:rsidR="005249D4" w:rsidRDefault="005249D4" w:rsidP="005249D4">
      <w:pPr>
        <w:rPr>
          <w:rFonts w:ascii="Times New Roman" w:hAnsi="Times New Roman"/>
          <w:b/>
          <w:sz w:val="28"/>
          <w:szCs w:val="28"/>
        </w:rPr>
      </w:pPr>
    </w:p>
    <w:p w:rsidR="00761BC9" w:rsidRDefault="00761BC9" w:rsidP="005249D4">
      <w:pPr>
        <w:rPr>
          <w:rFonts w:ascii="Times New Roman" w:hAnsi="Times New Roman"/>
          <w:b/>
          <w:sz w:val="28"/>
          <w:szCs w:val="28"/>
        </w:rPr>
      </w:pPr>
    </w:p>
    <w:p w:rsidR="005249D4" w:rsidRPr="00FC0CB7" w:rsidRDefault="005249D4" w:rsidP="005249D4">
      <w:pPr>
        <w:jc w:val="center"/>
        <w:rPr>
          <w:rFonts w:ascii="Times New Roman" w:hAnsi="Times New Roman"/>
          <w:b/>
          <w:sz w:val="28"/>
          <w:szCs w:val="28"/>
        </w:rPr>
      </w:pPr>
      <w:r w:rsidRPr="00FC0CB7">
        <w:rPr>
          <w:rFonts w:ascii="Times New Roman" w:hAnsi="Times New Roman"/>
          <w:b/>
          <w:sz w:val="28"/>
          <w:szCs w:val="28"/>
        </w:rPr>
        <w:lastRenderedPageBreak/>
        <w:t>TABLE OF CONTENT</w:t>
      </w:r>
      <w:r>
        <w:rPr>
          <w:rFonts w:ascii="Times New Roman" w:hAnsi="Times New Roman"/>
          <w:b/>
          <w:sz w:val="28"/>
          <w:szCs w:val="28"/>
        </w:rPr>
        <w:t>S</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Title page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 xml:space="preserve"> i</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Certification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 xml:space="preserve">           ii</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Dedication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 xml:space="preserve"> iii</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Acknowledgment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 xml:space="preserve"> </w:t>
      </w:r>
      <w:r w:rsidRPr="00FC0CB7">
        <w:rPr>
          <w:rFonts w:ascii="Times New Roman" w:hAnsi="Times New Roman"/>
          <w:sz w:val="28"/>
          <w:szCs w:val="28"/>
        </w:rPr>
        <w:tab/>
        <w:t xml:space="preserve"> </w:t>
      </w:r>
      <w:proofErr w:type="gramStart"/>
      <w:r w:rsidRPr="00FC0CB7">
        <w:rPr>
          <w:rFonts w:ascii="Times New Roman" w:hAnsi="Times New Roman"/>
          <w:sz w:val="28"/>
          <w:szCs w:val="28"/>
        </w:rPr>
        <w:t>iv</w:t>
      </w:r>
      <w:proofErr w:type="gramEnd"/>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Abstract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 xml:space="preserve"> v</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Table of content</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vi</w:t>
      </w:r>
      <w:proofErr w:type="gramEnd"/>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List of Figure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ix</w:t>
      </w:r>
    </w:p>
    <w:p w:rsidR="005249D4" w:rsidRPr="00FC0CB7" w:rsidRDefault="005249D4" w:rsidP="005249D4">
      <w:pPr>
        <w:tabs>
          <w:tab w:val="left" w:pos="5895"/>
        </w:tabs>
        <w:rPr>
          <w:rFonts w:ascii="Times New Roman" w:hAnsi="Times New Roman"/>
          <w:sz w:val="28"/>
          <w:szCs w:val="28"/>
        </w:rPr>
      </w:pPr>
      <w:r w:rsidRPr="00FC0CB7">
        <w:rPr>
          <w:rFonts w:ascii="Times New Roman" w:hAnsi="Times New Roman"/>
          <w:sz w:val="28"/>
          <w:szCs w:val="28"/>
        </w:rPr>
        <w:t>List of table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x</w:t>
      </w:r>
    </w:p>
    <w:p w:rsidR="005249D4" w:rsidRPr="00FC0CB7" w:rsidRDefault="005249D4" w:rsidP="005249D4">
      <w:pPr>
        <w:rPr>
          <w:rFonts w:ascii="Times New Roman" w:hAnsi="Times New Roman"/>
          <w:sz w:val="28"/>
          <w:szCs w:val="28"/>
        </w:rPr>
      </w:pPr>
      <w:r w:rsidRPr="004064C3">
        <w:rPr>
          <w:rFonts w:ascii="Times New Roman" w:hAnsi="Times New Roman"/>
          <w:b/>
          <w:sz w:val="28"/>
          <w:szCs w:val="28"/>
        </w:rPr>
        <w:t>Chapter 1</w:t>
      </w:r>
      <w:r>
        <w:rPr>
          <w:rFonts w:ascii="Times New Roman" w:hAnsi="Times New Roman"/>
          <w:b/>
          <w:sz w:val="28"/>
          <w:szCs w:val="28"/>
        </w:rPr>
        <w:t xml:space="preserve">: </w:t>
      </w:r>
      <w:r w:rsidRPr="00FC0CB7">
        <w:rPr>
          <w:rFonts w:ascii="Times New Roman" w:hAnsi="Times New Roman"/>
          <w:sz w:val="28"/>
          <w:szCs w:val="28"/>
        </w:rPr>
        <w:t xml:space="preserve">Introduction </w:t>
      </w:r>
    </w:p>
    <w:p w:rsidR="005249D4" w:rsidRPr="00FC0CB7" w:rsidRDefault="005249D4" w:rsidP="005249D4">
      <w:pPr>
        <w:pStyle w:val="ListParagraph"/>
        <w:numPr>
          <w:ilvl w:val="1"/>
          <w:numId w:val="25"/>
        </w:numPr>
        <w:spacing w:after="200" w:line="276" w:lineRule="auto"/>
        <w:rPr>
          <w:rFonts w:ascii="Times New Roman" w:hAnsi="Times New Roman"/>
          <w:sz w:val="28"/>
          <w:szCs w:val="28"/>
        </w:rPr>
      </w:pPr>
      <w:r w:rsidRPr="00FC0CB7">
        <w:rPr>
          <w:rFonts w:ascii="Times New Roman" w:hAnsi="Times New Roman"/>
          <w:sz w:val="28"/>
          <w:szCs w:val="28"/>
        </w:rPr>
        <w:t>Background of study</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1</w:t>
      </w:r>
    </w:p>
    <w:p w:rsidR="005249D4" w:rsidRPr="00FC0CB7" w:rsidRDefault="005249D4" w:rsidP="005249D4">
      <w:pPr>
        <w:pStyle w:val="ListParagraph"/>
        <w:numPr>
          <w:ilvl w:val="1"/>
          <w:numId w:val="25"/>
        </w:numPr>
        <w:spacing w:after="200" w:line="276" w:lineRule="auto"/>
        <w:rPr>
          <w:rFonts w:ascii="Times New Roman" w:hAnsi="Times New Roman"/>
          <w:sz w:val="28"/>
          <w:szCs w:val="28"/>
        </w:rPr>
      </w:pPr>
      <w:r w:rsidRPr="00FC0CB7">
        <w:rPr>
          <w:rFonts w:ascii="Times New Roman" w:hAnsi="Times New Roman"/>
          <w:sz w:val="28"/>
          <w:szCs w:val="28"/>
        </w:rPr>
        <w:t>Statement of the problem</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6</w:t>
      </w:r>
    </w:p>
    <w:p w:rsidR="005249D4" w:rsidRPr="00FC0CB7" w:rsidRDefault="005249D4" w:rsidP="005249D4">
      <w:pPr>
        <w:pStyle w:val="ListParagraph"/>
        <w:numPr>
          <w:ilvl w:val="1"/>
          <w:numId w:val="25"/>
        </w:numPr>
        <w:spacing w:after="200" w:line="276" w:lineRule="auto"/>
        <w:rPr>
          <w:rFonts w:ascii="Times New Roman" w:hAnsi="Times New Roman"/>
          <w:sz w:val="28"/>
          <w:szCs w:val="28"/>
        </w:rPr>
      </w:pPr>
      <w:r w:rsidRPr="00FC0CB7">
        <w:rPr>
          <w:rFonts w:ascii="Times New Roman" w:hAnsi="Times New Roman"/>
          <w:sz w:val="28"/>
          <w:szCs w:val="28"/>
        </w:rPr>
        <w:t xml:space="preserve">Hypothesis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5249D4" w:rsidRPr="00FC0CB7" w:rsidRDefault="005249D4" w:rsidP="005249D4">
      <w:pPr>
        <w:pStyle w:val="ListParagraph"/>
        <w:numPr>
          <w:ilvl w:val="1"/>
          <w:numId w:val="25"/>
        </w:numPr>
        <w:spacing w:after="200" w:line="276" w:lineRule="auto"/>
        <w:rPr>
          <w:rFonts w:ascii="Times New Roman" w:hAnsi="Times New Roman"/>
          <w:sz w:val="28"/>
          <w:szCs w:val="28"/>
        </w:rPr>
      </w:pPr>
      <w:r w:rsidRPr="00FC0CB7">
        <w:rPr>
          <w:rFonts w:ascii="Times New Roman" w:hAnsi="Times New Roman"/>
          <w:sz w:val="28"/>
          <w:szCs w:val="28"/>
        </w:rPr>
        <w:t xml:space="preserve">Aim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Pr>
          <w:rFonts w:ascii="Times New Roman" w:hAnsi="Times New Roman"/>
          <w:sz w:val="28"/>
          <w:szCs w:val="28"/>
        </w:rPr>
        <w:t>6</w:t>
      </w:r>
    </w:p>
    <w:p w:rsidR="005249D4" w:rsidRPr="00FC0CB7" w:rsidRDefault="005249D4" w:rsidP="005249D4">
      <w:pPr>
        <w:pStyle w:val="ListParagraph"/>
        <w:numPr>
          <w:ilvl w:val="1"/>
          <w:numId w:val="25"/>
        </w:numPr>
        <w:spacing w:after="200" w:line="276" w:lineRule="auto"/>
        <w:rPr>
          <w:rFonts w:ascii="Times New Roman" w:hAnsi="Times New Roman"/>
          <w:sz w:val="28"/>
          <w:szCs w:val="28"/>
        </w:rPr>
      </w:pPr>
      <w:r w:rsidRPr="00FC0CB7">
        <w:rPr>
          <w:rFonts w:ascii="Times New Roman" w:hAnsi="Times New Roman"/>
          <w:sz w:val="28"/>
          <w:szCs w:val="28"/>
        </w:rPr>
        <w:t>Research objectives</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7</w:t>
      </w:r>
    </w:p>
    <w:p w:rsidR="005249D4" w:rsidRPr="00FC0CB7" w:rsidRDefault="005249D4" w:rsidP="005249D4">
      <w:pPr>
        <w:rPr>
          <w:rFonts w:ascii="Times New Roman" w:hAnsi="Times New Roman"/>
          <w:sz w:val="28"/>
          <w:szCs w:val="28"/>
        </w:rPr>
      </w:pPr>
      <w:r w:rsidRPr="004064C3">
        <w:rPr>
          <w:rFonts w:ascii="Times New Roman" w:hAnsi="Times New Roman"/>
          <w:b/>
          <w:sz w:val="28"/>
          <w:szCs w:val="28"/>
        </w:rPr>
        <w:t>Chapter 2</w:t>
      </w:r>
      <w:r>
        <w:rPr>
          <w:rFonts w:ascii="Times New Roman" w:hAnsi="Times New Roman"/>
          <w:sz w:val="28"/>
          <w:szCs w:val="28"/>
        </w:rPr>
        <w:t xml:space="preserve">: </w:t>
      </w:r>
      <w:r w:rsidR="00D7517C">
        <w:rPr>
          <w:rFonts w:ascii="Times New Roman" w:hAnsi="Times New Roman"/>
          <w:sz w:val="28"/>
          <w:szCs w:val="28"/>
        </w:rPr>
        <w:t>Literature review</w:t>
      </w:r>
      <w:r w:rsidR="00D7517C">
        <w:rPr>
          <w:rFonts w:ascii="Times New Roman" w:hAnsi="Times New Roman"/>
          <w:sz w:val="28"/>
          <w:szCs w:val="28"/>
        </w:rPr>
        <w:tab/>
      </w:r>
      <w:r w:rsidR="00D7517C">
        <w:rPr>
          <w:rFonts w:ascii="Times New Roman" w:hAnsi="Times New Roman"/>
          <w:sz w:val="28"/>
          <w:szCs w:val="28"/>
        </w:rPr>
        <w:tab/>
      </w:r>
      <w:r w:rsidR="00D7517C">
        <w:rPr>
          <w:rFonts w:ascii="Times New Roman" w:hAnsi="Times New Roman"/>
          <w:sz w:val="28"/>
          <w:szCs w:val="28"/>
        </w:rPr>
        <w:tab/>
      </w:r>
      <w:r w:rsidR="00D7517C">
        <w:rPr>
          <w:rFonts w:ascii="Times New Roman" w:hAnsi="Times New Roman"/>
          <w:sz w:val="28"/>
          <w:szCs w:val="28"/>
        </w:rPr>
        <w:tab/>
      </w:r>
      <w:r w:rsidR="00D7517C">
        <w:rPr>
          <w:rFonts w:ascii="Times New Roman" w:hAnsi="Times New Roman"/>
          <w:sz w:val="28"/>
          <w:szCs w:val="28"/>
        </w:rPr>
        <w:tab/>
      </w:r>
      <w:r w:rsidR="00D7517C">
        <w:rPr>
          <w:rFonts w:ascii="Times New Roman" w:hAnsi="Times New Roman"/>
          <w:sz w:val="28"/>
          <w:szCs w:val="28"/>
        </w:rPr>
        <w:tab/>
      </w:r>
      <w:r w:rsidR="00D7517C">
        <w:rPr>
          <w:rFonts w:ascii="Times New Roman" w:hAnsi="Times New Roman"/>
          <w:sz w:val="28"/>
          <w:szCs w:val="28"/>
        </w:rPr>
        <w:tab/>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2.1 </w:t>
      </w:r>
      <w:r>
        <w:rPr>
          <w:rFonts w:ascii="Times New Roman" w:hAnsi="Times New Roman"/>
          <w:sz w:val="28"/>
          <w:szCs w:val="28"/>
        </w:rPr>
        <w:t>Malaria</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00D7517C">
        <w:rPr>
          <w:rFonts w:ascii="Times New Roman" w:hAnsi="Times New Roman"/>
          <w:sz w:val="28"/>
          <w:szCs w:val="28"/>
        </w:rPr>
        <w:tab/>
      </w:r>
      <w:r w:rsidR="00D7517C">
        <w:rPr>
          <w:rFonts w:ascii="Times New Roman" w:hAnsi="Times New Roman"/>
          <w:sz w:val="28"/>
          <w:szCs w:val="28"/>
        </w:rPr>
        <w:tab/>
      </w:r>
      <w:r w:rsidRPr="00FC0CB7">
        <w:rPr>
          <w:rFonts w:ascii="Times New Roman" w:hAnsi="Times New Roman"/>
          <w:sz w:val="28"/>
          <w:szCs w:val="28"/>
        </w:rPr>
        <w:t>8</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2.1.1 History of</w:t>
      </w:r>
      <w:r>
        <w:rPr>
          <w:rFonts w:ascii="Times New Roman" w:hAnsi="Times New Roman"/>
          <w:sz w:val="28"/>
          <w:szCs w:val="28"/>
        </w:rPr>
        <w:t xml:space="preserve"> Malaria</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00D7517C">
        <w:rPr>
          <w:rFonts w:ascii="Times New Roman" w:hAnsi="Times New Roman"/>
          <w:sz w:val="28"/>
          <w:szCs w:val="28"/>
        </w:rPr>
        <w:tab/>
      </w:r>
      <w:r w:rsidRPr="00FC0CB7">
        <w:rPr>
          <w:rFonts w:ascii="Times New Roman" w:hAnsi="Times New Roman"/>
          <w:sz w:val="28"/>
          <w:szCs w:val="28"/>
        </w:rPr>
        <w:t>8</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 2.1.2 Biochemical background of </w:t>
      </w:r>
      <w:r>
        <w:rPr>
          <w:rFonts w:ascii="Times New Roman" w:hAnsi="Times New Roman"/>
          <w:sz w:val="28"/>
          <w:szCs w:val="28"/>
        </w:rPr>
        <w:t>malaria</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00470AF9">
        <w:rPr>
          <w:rFonts w:ascii="Times New Roman" w:hAnsi="Times New Roman"/>
          <w:sz w:val="28"/>
          <w:szCs w:val="28"/>
        </w:rPr>
        <w:tab/>
      </w:r>
      <w:r w:rsidR="00470AF9">
        <w:rPr>
          <w:rFonts w:ascii="Times New Roman" w:hAnsi="Times New Roman"/>
          <w:sz w:val="28"/>
          <w:szCs w:val="28"/>
        </w:rPr>
        <w:tab/>
      </w:r>
      <w:r w:rsidRPr="00FC0CB7">
        <w:rPr>
          <w:rFonts w:ascii="Times New Roman" w:hAnsi="Times New Roman"/>
          <w:sz w:val="28"/>
          <w:szCs w:val="28"/>
        </w:rPr>
        <w:t xml:space="preserve">9 </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2.1.3 Types of </w:t>
      </w:r>
      <w:r>
        <w:rPr>
          <w:rFonts w:ascii="Times New Roman" w:hAnsi="Times New Roman"/>
          <w:sz w:val="28"/>
          <w:szCs w:val="28"/>
        </w:rPr>
        <w:t>malaria diagnosis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C0CB7">
        <w:rPr>
          <w:rFonts w:ascii="Times New Roman" w:hAnsi="Times New Roman"/>
          <w:sz w:val="28"/>
          <w:szCs w:val="28"/>
        </w:rPr>
        <w:t>11</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2.1.6 Management of </w:t>
      </w:r>
      <w:r>
        <w:rPr>
          <w:rFonts w:ascii="Times New Roman" w:hAnsi="Times New Roman"/>
          <w:sz w:val="28"/>
          <w:szCs w:val="28"/>
        </w:rPr>
        <w:t>malaria</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001A0E1F">
        <w:rPr>
          <w:rFonts w:ascii="Times New Roman" w:hAnsi="Times New Roman"/>
          <w:sz w:val="28"/>
          <w:szCs w:val="28"/>
        </w:rPr>
        <w:tab/>
      </w:r>
      <w:r w:rsidR="001A0E1F">
        <w:rPr>
          <w:rFonts w:ascii="Times New Roman" w:hAnsi="Times New Roman"/>
          <w:sz w:val="28"/>
          <w:szCs w:val="28"/>
        </w:rPr>
        <w:tab/>
      </w:r>
      <w:r w:rsidRPr="00FC0CB7">
        <w:rPr>
          <w:rFonts w:ascii="Times New Roman" w:hAnsi="Times New Roman"/>
          <w:sz w:val="28"/>
          <w:szCs w:val="28"/>
        </w:rPr>
        <w:t>18</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2.2 Glucose -6-Phosphate Dehydrogenase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20</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2.2.1 Enzymology of glucose -6-Phosphate Dehydrogenase</w:t>
      </w:r>
      <w:r w:rsidRPr="00FC0CB7">
        <w:rPr>
          <w:rFonts w:ascii="Times New Roman" w:hAnsi="Times New Roman"/>
          <w:sz w:val="28"/>
          <w:szCs w:val="28"/>
        </w:rPr>
        <w:tab/>
      </w:r>
      <w:r w:rsidRPr="00FC0CB7">
        <w:rPr>
          <w:rFonts w:ascii="Times New Roman" w:hAnsi="Times New Roman"/>
          <w:sz w:val="28"/>
          <w:szCs w:val="28"/>
        </w:rPr>
        <w:tab/>
        <w:t>22</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2.2.2 Glucose -6- Phosphate Dehydrogenase Deficiency</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23</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lastRenderedPageBreak/>
        <w:t xml:space="preserve">2.3 Oxidative Stress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24</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2.3.1 ROS and RNS production</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Pr>
          <w:rFonts w:ascii="Times New Roman" w:hAnsi="Times New Roman"/>
          <w:sz w:val="28"/>
          <w:szCs w:val="28"/>
        </w:rPr>
        <w:t>26</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2.3.2 Diabetes (Type1 and 2) and oxidative Stress</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31</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2.3.3 Role of Oxidative Stress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33</w:t>
      </w:r>
    </w:p>
    <w:p w:rsidR="005249D4" w:rsidRPr="00FC0CB7" w:rsidRDefault="005249D4" w:rsidP="005249D4">
      <w:pPr>
        <w:rPr>
          <w:rFonts w:ascii="Times New Roman" w:hAnsi="Times New Roman"/>
          <w:sz w:val="28"/>
          <w:szCs w:val="28"/>
        </w:rPr>
      </w:pPr>
      <w:r w:rsidRPr="004064C3">
        <w:rPr>
          <w:rFonts w:ascii="Times New Roman" w:hAnsi="Times New Roman"/>
          <w:b/>
          <w:sz w:val="28"/>
          <w:szCs w:val="28"/>
        </w:rPr>
        <w:t>Chapter 3</w:t>
      </w:r>
      <w:r>
        <w:rPr>
          <w:rFonts w:ascii="Times New Roman" w:hAnsi="Times New Roman"/>
          <w:sz w:val="28"/>
          <w:szCs w:val="28"/>
        </w:rPr>
        <w:t xml:space="preserve">: </w:t>
      </w:r>
      <w:r w:rsidR="008A1423">
        <w:rPr>
          <w:rFonts w:ascii="Times New Roman" w:hAnsi="Times New Roman"/>
          <w:sz w:val="28"/>
          <w:szCs w:val="28"/>
        </w:rPr>
        <w:t>Materials and methods</w:t>
      </w:r>
      <w:r w:rsidR="008A1423">
        <w:rPr>
          <w:rFonts w:ascii="Times New Roman" w:hAnsi="Times New Roman"/>
          <w:sz w:val="28"/>
          <w:szCs w:val="28"/>
        </w:rPr>
        <w:tab/>
      </w:r>
      <w:r w:rsidR="008A1423">
        <w:rPr>
          <w:rFonts w:ascii="Times New Roman" w:hAnsi="Times New Roman"/>
          <w:sz w:val="28"/>
          <w:szCs w:val="28"/>
        </w:rPr>
        <w:tab/>
      </w:r>
      <w:r w:rsidR="008A1423">
        <w:rPr>
          <w:rFonts w:ascii="Times New Roman" w:hAnsi="Times New Roman"/>
          <w:sz w:val="28"/>
          <w:szCs w:val="28"/>
        </w:rPr>
        <w:tab/>
      </w:r>
      <w:r w:rsidR="008A1423">
        <w:rPr>
          <w:rFonts w:ascii="Times New Roman" w:hAnsi="Times New Roman"/>
          <w:sz w:val="28"/>
          <w:szCs w:val="28"/>
        </w:rPr>
        <w:tab/>
      </w:r>
      <w:r w:rsidR="008A1423">
        <w:rPr>
          <w:rFonts w:ascii="Times New Roman" w:hAnsi="Times New Roman"/>
          <w:sz w:val="28"/>
          <w:szCs w:val="28"/>
        </w:rPr>
        <w:tab/>
      </w:r>
      <w:r w:rsidR="008A1423">
        <w:rPr>
          <w:rFonts w:ascii="Times New Roman" w:hAnsi="Times New Roman"/>
          <w:sz w:val="28"/>
          <w:szCs w:val="28"/>
        </w:rPr>
        <w:tab/>
      </w:r>
      <w:r w:rsidRPr="00FC0CB7">
        <w:rPr>
          <w:rFonts w:ascii="Times New Roman" w:hAnsi="Times New Roman"/>
          <w:sz w:val="28"/>
          <w:szCs w:val="28"/>
        </w:rPr>
        <w:t>36</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3.1 chemicals</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36</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3.1.1 Reagents</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36</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3.2 Preparation of reagent</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37</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3.3 Study population and parameters</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37</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3.4 Ethical considerations</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37</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3.5 Methods</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38</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3.5.1 Test of fasting blood sugar</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38</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3.5.2 Determination of Catalase activity</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38</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3.5.3 Estimation of lipid peroxidation</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Pr>
          <w:rFonts w:ascii="Times New Roman" w:hAnsi="Times New Roman"/>
          <w:sz w:val="28"/>
          <w:szCs w:val="28"/>
        </w:rPr>
        <w:t>39</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3.5.4 Super Oxide Dismutase (SOD)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39</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3.5.5 Glucose-6-phosphate dehydrogenase deficiency assay</w:t>
      </w:r>
      <w:r w:rsidRPr="00FC0CB7">
        <w:rPr>
          <w:rFonts w:ascii="Times New Roman" w:hAnsi="Times New Roman"/>
          <w:sz w:val="28"/>
          <w:szCs w:val="28"/>
        </w:rPr>
        <w:tab/>
      </w:r>
      <w:r w:rsidRPr="00FC0CB7">
        <w:rPr>
          <w:rFonts w:ascii="Times New Roman" w:hAnsi="Times New Roman"/>
          <w:sz w:val="28"/>
          <w:szCs w:val="28"/>
        </w:rPr>
        <w:tab/>
        <w:t>40</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 xml:space="preserve">3.6 Statistical analysis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40</w:t>
      </w:r>
    </w:p>
    <w:p w:rsidR="005249D4" w:rsidRPr="00FC0CB7" w:rsidRDefault="005249D4" w:rsidP="005249D4">
      <w:pPr>
        <w:rPr>
          <w:rFonts w:ascii="Times New Roman" w:hAnsi="Times New Roman"/>
          <w:sz w:val="28"/>
          <w:szCs w:val="28"/>
        </w:rPr>
      </w:pPr>
      <w:r w:rsidRPr="004064C3">
        <w:rPr>
          <w:rFonts w:ascii="Times New Roman" w:hAnsi="Times New Roman"/>
          <w:b/>
          <w:sz w:val="28"/>
          <w:szCs w:val="28"/>
        </w:rPr>
        <w:t>Chapter 4</w:t>
      </w:r>
      <w:proofErr w:type="gramStart"/>
      <w:r>
        <w:rPr>
          <w:rFonts w:ascii="Times New Roman" w:hAnsi="Times New Roman"/>
          <w:sz w:val="28"/>
          <w:szCs w:val="28"/>
        </w:rPr>
        <w:t>:</w:t>
      </w:r>
      <w:r w:rsidRPr="00FC0CB7">
        <w:rPr>
          <w:rFonts w:ascii="Times New Roman" w:hAnsi="Times New Roman"/>
          <w:sz w:val="28"/>
          <w:szCs w:val="28"/>
        </w:rPr>
        <w:t>Result</w:t>
      </w:r>
      <w:r>
        <w:rPr>
          <w:rFonts w:ascii="Times New Roman" w:hAnsi="Times New Roman"/>
          <w:sz w:val="28"/>
          <w:szCs w:val="28"/>
        </w:rPr>
        <w:t>s</w:t>
      </w:r>
      <w:proofErr w:type="gramEnd"/>
      <w:r w:rsidR="00515C9A">
        <w:rPr>
          <w:rFonts w:ascii="Times New Roman" w:hAnsi="Times New Roman"/>
          <w:sz w:val="28"/>
          <w:szCs w:val="28"/>
        </w:rPr>
        <w:t xml:space="preserve"> and Discussion</w:t>
      </w:r>
      <w:r w:rsidR="00515C9A">
        <w:rPr>
          <w:rFonts w:ascii="Times New Roman" w:hAnsi="Times New Roman"/>
          <w:sz w:val="28"/>
          <w:szCs w:val="28"/>
        </w:rPr>
        <w:tab/>
      </w:r>
      <w:r w:rsidR="00515C9A">
        <w:rPr>
          <w:rFonts w:ascii="Times New Roman" w:hAnsi="Times New Roman"/>
          <w:sz w:val="28"/>
          <w:szCs w:val="28"/>
        </w:rPr>
        <w:tab/>
      </w:r>
      <w:r w:rsidR="00515C9A">
        <w:rPr>
          <w:rFonts w:ascii="Times New Roman" w:hAnsi="Times New Roman"/>
          <w:sz w:val="28"/>
          <w:szCs w:val="28"/>
        </w:rPr>
        <w:tab/>
      </w:r>
      <w:r w:rsidR="00515C9A">
        <w:rPr>
          <w:rFonts w:ascii="Times New Roman" w:hAnsi="Times New Roman"/>
          <w:sz w:val="28"/>
          <w:szCs w:val="28"/>
        </w:rPr>
        <w:tab/>
      </w:r>
      <w:r w:rsidR="00515C9A">
        <w:rPr>
          <w:rFonts w:ascii="Times New Roman" w:hAnsi="Times New Roman"/>
          <w:sz w:val="28"/>
          <w:szCs w:val="28"/>
        </w:rPr>
        <w:tab/>
      </w:r>
      <w:r w:rsidR="00515C9A">
        <w:rPr>
          <w:rFonts w:ascii="Times New Roman" w:hAnsi="Times New Roman"/>
          <w:sz w:val="28"/>
          <w:szCs w:val="28"/>
        </w:rPr>
        <w:tab/>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4.1 Result</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t>42</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4.2 Discussion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49</w:t>
      </w:r>
    </w:p>
    <w:p w:rsidR="005249D4" w:rsidRPr="00FC0CB7" w:rsidRDefault="005249D4" w:rsidP="005249D4">
      <w:pPr>
        <w:rPr>
          <w:rFonts w:ascii="Times New Roman" w:hAnsi="Times New Roman"/>
          <w:sz w:val="28"/>
          <w:szCs w:val="28"/>
        </w:rPr>
      </w:pPr>
      <w:r w:rsidRPr="004064C3">
        <w:rPr>
          <w:rFonts w:ascii="Times New Roman" w:hAnsi="Times New Roman"/>
          <w:b/>
          <w:sz w:val="28"/>
          <w:szCs w:val="28"/>
        </w:rPr>
        <w:t>Chapter 5</w:t>
      </w:r>
      <w:r>
        <w:rPr>
          <w:rFonts w:ascii="Times New Roman" w:hAnsi="Times New Roman"/>
          <w:sz w:val="28"/>
          <w:szCs w:val="28"/>
        </w:rPr>
        <w:t xml:space="preserve">: </w:t>
      </w:r>
      <w:r w:rsidRPr="00FC0CB7">
        <w:rPr>
          <w:rFonts w:ascii="Times New Roman" w:hAnsi="Times New Roman"/>
          <w:sz w:val="28"/>
          <w:szCs w:val="28"/>
        </w:rPr>
        <w:t>Conclusion /Recommendation</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5.1 Conclusion</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Pr>
          <w:rFonts w:ascii="Times New Roman" w:hAnsi="Times New Roman"/>
          <w:sz w:val="28"/>
          <w:szCs w:val="28"/>
        </w:rPr>
        <w:t>51</w:t>
      </w:r>
    </w:p>
    <w:p w:rsidR="005249D4" w:rsidRPr="00FC0CB7" w:rsidRDefault="005249D4" w:rsidP="005249D4">
      <w:pPr>
        <w:rPr>
          <w:rFonts w:ascii="Times New Roman" w:hAnsi="Times New Roman"/>
          <w:sz w:val="28"/>
          <w:szCs w:val="28"/>
        </w:rPr>
      </w:pPr>
      <w:r w:rsidRPr="00FC0CB7">
        <w:rPr>
          <w:rFonts w:ascii="Times New Roman" w:hAnsi="Times New Roman"/>
          <w:sz w:val="28"/>
          <w:szCs w:val="28"/>
        </w:rPr>
        <w:t>5.2 Recommendation</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Pr>
          <w:rFonts w:ascii="Times New Roman" w:hAnsi="Times New Roman"/>
          <w:sz w:val="28"/>
          <w:szCs w:val="28"/>
        </w:rPr>
        <w:t>51</w:t>
      </w:r>
    </w:p>
    <w:p w:rsidR="005249D4" w:rsidRPr="00FC0CB7" w:rsidRDefault="005249D4" w:rsidP="005249D4">
      <w:pPr>
        <w:spacing w:line="360" w:lineRule="auto"/>
        <w:rPr>
          <w:rFonts w:ascii="Times New Roman" w:hAnsi="Times New Roman"/>
          <w:sz w:val="28"/>
          <w:szCs w:val="28"/>
        </w:rPr>
      </w:pPr>
      <w:r>
        <w:rPr>
          <w:rFonts w:ascii="Times New Roman" w:hAnsi="Times New Roman"/>
          <w:sz w:val="28"/>
          <w:szCs w:val="28"/>
        </w:rPr>
        <w:lastRenderedPageBreak/>
        <w:t>Reference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52</w:t>
      </w:r>
    </w:p>
    <w:p w:rsidR="005249D4" w:rsidRDefault="005249D4" w:rsidP="005249D4">
      <w:pPr>
        <w:spacing w:line="360" w:lineRule="auto"/>
        <w:rPr>
          <w:rFonts w:ascii="Times New Roman" w:hAnsi="Times New Roman"/>
          <w:sz w:val="28"/>
          <w:szCs w:val="28"/>
        </w:rPr>
      </w:pPr>
      <w:r w:rsidRPr="00FC0CB7">
        <w:rPr>
          <w:rFonts w:ascii="Times New Roman" w:hAnsi="Times New Roman"/>
          <w:sz w:val="28"/>
          <w:szCs w:val="28"/>
        </w:rPr>
        <w:t xml:space="preserve">Appendix </w:t>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sidRPr="00FC0CB7">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68</w:t>
      </w: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rPr>
          <w:rFonts w:ascii="Times New Roman" w:hAnsi="Times New Roman"/>
          <w:sz w:val="28"/>
          <w:szCs w:val="28"/>
        </w:rPr>
      </w:pPr>
    </w:p>
    <w:p w:rsidR="005249D4" w:rsidRDefault="005249D4" w:rsidP="005249D4">
      <w:pPr>
        <w:spacing w:line="360" w:lineRule="auto"/>
        <w:jc w:val="center"/>
        <w:rPr>
          <w:rFonts w:ascii="Times New Roman" w:hAnsi="Times New Roman"/>
          <w:b/>
          <w:sz w:val="28"/>
          <w:szCs w:val="28"/>
        </w:rPr>
      </w:pPr>
      <w:r w:rsidRPr="00E75319">
        <w:rPr>
          <w:rFonts w:ascii="Times New Roman" w:hAnsi="Times New Roman"/>
          <w:b/>
          <w:sz w:val="28"/>
          <w:szCs w:val="28"/>
        </w:rPr>
        <w:lastRenderedPageBreak/>
        <w:t>LIST OF FIGURE</w:t>
      </w:r>
      <w:r>
        <w:rPr>
          <w:rFonts w:ascii="Times New Roman" w:hAnsi="Times New Roman"/>
          <w:b/>
          <w:sz w:val="28"/>
          <w:szCs w:val="28"/>
        </w:rPr>
        <w:t>S</w:t>
      </w:r>
    </w:p>
    <w:p w:rsidR="005249D4" w:rsidRDefault="005249D4" w:rsidP="005249D4">
      <w:pPr>
        <w:spacing w:line="360" w:lineRule="auto"/>
        <w:rPr>
          <w:rFonts w:ascii="Times New Roman" w:eastAsia="PalatinoLinotype-Roman" w:hAnsi="Times New Roman"/>
          <w:sz w:val="28"/>
          <w:szCs w:val="28"/>
        </w:rPr>
      </w:pPr>
      <w:r>
        <w:rPr>
          <w:rFonts w:ascii="Times New Roman" w:eastAsia="PalatinoLinotype-Roman" w:hAnsi="Times New Roman"/>
          <w:sz w:val="28"/>
          <w:szCs w:val="28"/>
        </w:rPr>
        <w:t>Figure 1:</w:t>
      </w:r>
      <w:r>
        <w:rPr>
          <w:rFonts w:ascii="Times New Roman" w:eastAsia="PalatinoLinotype-Roman" w:hAnsi="Times New Roman"/>
          <w:sz w:val="28"/>
          <w:szCs w:val="28"/>
        </w:rPr>
        <w:tab/>
      </w:r>
      <w:r>
        <w:rPr>
          <w:rFonts w:ascii="Times New Roman" w:eastAsia="PalatinoLinotype-Roman" w:hAnsi="Times New Roman"/>
          <w:sz w:val="28"/>
          <w:szCs w:val="28"/>
        </w:rPr>
        <w:tab/>
      </w:r>
      <w:r>
        <w:rPr>
          <w:rFonts w:ascii="Times New Roman" w:eastAsia="PalatinoLinotype-Roman" w:hAnsi="Times New Roman"/>
          <w:sz w:val="28"/>
          <w:szCs w:val="28"/>
        </w:rPr>
        <w:tab/>
      </w:r>
      <w:r>
        <w:rPr>
          <w:rFonts w:ascii="Times New Roman" w:eastAsia="PalatinoLinotype-Roman" w:hAnsi="Times New Roman"/>
          <w:sz w:val="28"/>
          <w:szCs w:val="28"/>
        </w:rPr>
        <w:tab/>
      </w:r>
      <w:r>
        <w:rPr>
          <w:rFonts w:ascii="Times New Roman" w:eastAsia="PalatinoLinotype-Roman" w:hAnsi="Times New Roman"/>
          <w:sz w:val="28"/>
          <w:szCs w:val="28"/>
        </w:rPr>
        <w:tab/>
      </w:r>
      <w:r w:rsidR="003647E6">
        <w:rPr>
          <w:rFonts w:ascii="Times New Roman" w:eastAsia="PalatinoLinotype-Roman" w:hAnsi="Times New Roman"/>
          <w:sz w:val="28"/>
          <w:szCs w:val="28"/>
        </w:rPr>
        <w:tab/>
      </w:r>
      <w:r w:rsidR="003647E6">
        <w:rPr>
          <w:rFonts w:ascii="Times New Roman" w:eastAsia="PalatinoLinotype-Roman" w:hAnsi="Times New Roman"/>
          <w:sz w:val="28"/>
          <w:szCs w:val="28"/>
        </w:rPr>
        <w:tab/>
      </w:r>
      <w:r w:rsidR="003647E6">
        <w:rPr>
          <w:rFonts w:ascii="Times New Roman" w:eastAsia="PalatinoLinotype-Roman" w:hAnsi="Times New Roman"/>
          <w:sz w:val="28"/>
          <w:szCs w:val="28"/>
        </w:rPr>
        <w:tab/>
      </w:r>
      <w:r w:rsidR="003647E6">
        <w:rPr>
          <w:rFonts w:ascii="Times New Roman" w:eastAsia="PalatinoLinotype-Roman" w:hAnsi="Times New Roman"/>
          <w:sz w:val="28"/>
          <w:szCs w:val="28"/>
        </w:rPr>
        <w:tab/>
      </w:r>
      <w:r w:rsidR="003647E6">
        <w:rPr>
          <w:rFonts w:ascii="Times New Roman" w:eastAsia="PalatinoLinotype-Roman" w:hAnsi="Times New Roman"/>
          <w:sz w:val="28"/>
          <w:szCs w:val="28"/>
        </w:rPr>
        <w:tab/>
      </w:r>
      <w:r w:rsidR="003647E6">
        <w:rPr>
          <w:rFonts w:ascii="Times New Roman" w:eastAsia="PalatinoLinotype-Roman" w:hAnsi="Times New Roman"/>
          <w:sz w:val="28"/>
          <w:szCs w:val="28"/>
        </w:rPr>
        <w:tab/>
      </w:r>
      <w:r>
        <w:rPr>
          <w:rFonts w:ascii="Times New Roman" w:eastAsia="PalatinoLinotype-Roman" w:hAnsi="Times New Roman"/>
          <w:sz w:val="28"/>
          <w:szCs w:val="28"/>
        </w:rPr>
        <w:t>31</w:t>
      </w: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5249D4" w:rsidRDefault="005249D4" w:rsidP="005249D4">
      <w:pPr>
        <w:spacing w:line="360" w:lineRule="auto"/>
        <w:rPr>
          <w:rFonts w:ascii="Times New Roman" w:eastAsia="PalatinoLinotype-Roman" w:hAnsi="Times New Roman"/>
          <w:sz w:val="28"/>
          <w:szCs w:val="28"/>
        </w:rPr>
      </w:pPr>
    </w:p>
    <w:p w:rsidR="00B35672" w:rsidRDefault="00B35672" w:rsidP="005249D4">
      <w:pPr>
        <w:spacing w:line="360" w:lineRule="auto"/>
        <w:rPr>
          <w:rFonts w:ascii="Times New Roman" w:eastAsia="PalatinoLinotype-Roman" w:hAnsi="Times New Roman"/>
          <w:sz w:val="28"/>
          <w:szCs w:val="28"/>
        </w:rPr>
      </w:pPr>
    </w:p>
    <w:p w:rsidR="00B35672" w:rsidRDefault="00B35672" w:rsidP="005249D4">
      <w:pPr>
        <w:spacing w:line="360" w:lineRule="auto"/>
        <w:rPr>
          <w:rFonts w:ascii="Times New Roman" w:eastAsia="PalatinoLinotype-Roman" w:hAnsi="Times New Roman"/>
          <w:sz w:val="28"/>
          <w:szCs w:val="28"/>
        </w:rPr>
      </w:pPr>
    </w:p>
    <w:p w:rsidR="00446B35" w:rsidRDefault="00446B35" w:rsidP="005249D4">
      <w:pPr>
        <w:spacing w:line="360" w:lineRule="auto"/>
        <w:rPr>
          <w:rFonts w:ascii="Times New Roman" w:eastAsia="PalatinoLinotype-Roman" w:hAnsi="Times New Roman"/>
          <w:sz w:val="28"/>
          <w:szCs w:val="28"/>
        </w:rPr>
      </w:pPr>
    </w:p>
    <w:p w:rsidR="00446B35" w:rsidRDefault="00446B35" w:rsidP="005249D4">
      <w:pPr>
        <w:spacing w:line="360" w:lineRule="auto"/>
        <w:rPr>
          <w:rFonts w:ascii="Times New Roman" w:eastAsia="PalatinoLinotype-Roman" w:hAnsi="Times New Roman"/>
          <w:sz w:val="28"/>
          <w:szCs w:val="28"/>
        </w:rPr>
      </w:pPr>
    </w:p>
    <w:p w:rsidR="00446B35" w:rsidRDefault="00446B35" w:rsidP="005249D4">
      <w:pPr>
        <w:spacing w:line="360" w:lineRule="auto"/>
        <w:rPr>
          <w:rFonts w:ascii="Times New Roman" w:eastAsia="PalatinoLinotype-Roman" w:hAnsi="Times New Roman"/>
          <w:sz w:val="28"/>
          <w:szCs w:val="28"/>
        </w:rPr>
      </w:pPr>
    </w:p>
    <w:p w:rsidR="00446B35" w:rsidRDefault="00446B35" w:rsidP="005249D4">
      <w:pPr>
        <w:spacing w:line="360" w:lineRule="auto"/>
        <w:rPr>
          <w:rFonts w:ascii="Times New Roman" w:eastAsia="PalatinoLinotype-Roman" w:hAnsi="Times New Roman"/>
          <w:sz w:val="28"/>
          <w:szCs w:val="28"/>
        </w:rPr>
      </w:pPr>
    </w:p>
    <w:p w:rsidR="00446B35" w:rsidRDefault="00446B35" w:rsidP="005249D4">
      <w:pPr>
        <w:spacing w:line="360" w:lineRule="auto"/>
        <w:rPr>
          <w:rFonts w:ascii="Times New Roman" w:eastAsia="PalatinoLinotype-Roman" w:hAnsi="Times New Roman"/>
          <w:sz w:val="28"/>
          <w:szCs w:val="28"/>
        </w:rPr>
      </w:pPr>
    </w:p>
    <w:p w:rsidR="005249D4" w:rsidRDefault="005249D4" w:rsidP="005249D4">
      <w:pPr>
        <w:spacing w:line="360" w:lineRule="auto"/>
        <w:jc w:val="center"/>
        <w:rPr>
          <w:rFonts w:ascii="Times New Roman" w:eastAsia="PalatinoLinotype-Roman" w:hAnsi="Times New Roman"/>
          <w:b/>
          <w:sz w:val="28"/>
          <w:szCs w:val="28"/>
        </w:rPr>
      </w:pPr>
      <w:r>
        <w:rPr>
          <w:rFonts w:ascii="Times New Roman" w:eastAsia="PalatinoLinotype-Roman" w:hAnsi="Times New Roman"/>
          <w:b/>
          <w:sz w:val="28"/>
          <w:szCs w:val="28"/>
        </w:rPr>
        <w:lastRenderedPageBreak/>
        <w:t>LIST OF TABLES</w:t>
      </w:r>
    </w:p>
    <w:p w:rsidR="005249D4" w:rsidRPr="001B1788" w:rsidRDefault="005249D4" w:rsidP="005249D4">
      <w:pPr>
        <w:spacing w:line="360" w:lineRule="auto"/>
        <w:jc w:val="both"/>
        <w:rPr>
          <w:rFonts w:ascii="Times New Roman" w:hAnsi="Times New Roman"/>
          <w:sz w:val="28"/>
          <w:szCs w:val="28"/>
        </w:rPr>
      </w:pPr>
      <w:r w:rsidRPr="001B1788">
        <w:rPr>
          <w:rFonts w:ascii="Times New Roman" w:eastAsia="PalatinoLinotype-Roman" w:hAnsi="Times New Roman"/>
          <w:sz w:val="28"/>
          <w:szCs w:val="28"/>
        </w:rPr>
        <w:t>Table 1</w:t>
      </w:r>
    </w:p>
    <w:p w:rsidR="005249D4" w:rsidRPr="00E75319" w:rsidRDefault="005249D4" w:rsidP="005249D4">
      <w:pPr>
        <w:spacing w:line="360" w:lineRule="auto"/>
        <w:rPr>
          <w:rFonts w:ascii="Times New Roman" w:eastAsia="PalatinoLinotype-Roman" w:hAnsi="Times New Roman"/>
          <w:sz w:val="28"/>
          <w:szCs w:val="28"/>
        </w:rPr>
      </w:pPr>
    </w:p>
    <w:p w:rsidR="005249D4" w:rsidRDefault="005249D4" w:rsidP="005249D4"/>
    <w:p w:rsidR="005249D4" w:rsidRDefault="005249D4" w:rsidP="000202E7">
      <w:pPr>
        <w:spacing w:line="360" w:lineRule="auto"/>
        <w:jc w:val="center"/>
        <w:rPr>
          <w:rFonts w:ascii="Times New Roman" w:hAnsi="Times New Roman" w:cs="Times New Roman"/>
          <w:b/>
          <w:sz w:val="24"/>
          <w:szCs w:val="24"/>
        </w:rPr>
      </w:pPr>
    </w:p>
    <w:p w:rsidR="005249D4" w:rsidRDefault="005249D4" w:rsidP="000202E7">
      <w:pPr>
        <w:spacing w:line="360" w:lineRule="auto"/>
        <w:jc w:val="center"/>
        <w:rPr>
          <w:rFonts w:ascii="Times New Roman" w:hAnsi="Times New Roman" w:cs="Times New Roman"/>
          <w:b/>
          <w:sz w:val="24"/>
          <w:szCs w:val="24"/>
        </w:rPr>
      </w:pPr>
    </w:p>
    <w:p w:rsidR="005249D4" w:rsidRDefault="005249D4" w:rsidP="000202E7">
      <w:pPr>
        <w:spacing w:line="360" w:lineRule="auto"/>
        <w:jc w:val="center"/>
        <w:rPr>
          <w:rFonts w:ascii="Times New Roman" w:hAnsi="Times New Roman" w:cs="Times New Roman"/>
          <w:b/>
          <w:sz w:val="24"/>
          <w:szCs w:val="24"/>
        </w:rPr>
      </w:pPr>
    </w:p>
    <w:p w:rsidR="005249D4" w:rsidRDefault="005249D4" w:rsidP="000202E7">
      <w:pPr>
        <w:spacing w:line="360" w:lineRule="auto"/>
        <w:jc w:val="center"/>
        <w:rPr>
          <w:rFonts w:ascii="Times New Roman" w:hAnsi="Times New Roman" w:cs="Times New Roman"/>
          <w:b/>
          <w:sz w:val="24"/>
          <w:szCs w:val="24"/>
        </w:rPr>
      </w:pPr>
    </w:p>
    <w:p w:rsidR="005249D4" w:rsidRDefault="005249D4" w:rsidP="000202E7">
      <w:pPr>
        <w:spacing w:line="360" w:lineRule="auto"/>
        <w:jc w:val="center"/>
        <w:rPr>
          <w:rFonts w:ascii="Times New Roman" w:hAnsi="Times New Roman" w:cs="Times New Roman"/>
          <w:b/>
          <w:sz w:val="24"/>
          <w:szCs w:val="24"/>
        </w:rPr>
      </w:pPr>
    </w:p>
    <w:p w:rsidR="005249D4" w:rsidRDefault="005249D4" w:rsidP="000202E7">
      <w:pPr>
        <w:spacing w:line="360" w:lineRule="auto"/>
        <w:jc w:val="center"/>
        <w:rPr>
          <w:rFonts w:ascii="Times New Roman" w:hAnsi="Times New Roman" w:cs="Times New Roman"/>
          <w:b/>
          <w:sz w:val="24"/>
          <w:szCs w:val="24"/>
        </w:rPr>
      </w:pPr>
    </w:p>
    <w:p w:rsidR="005249D4" w:rsidRDefault="005249D4" w:rsidP="000202E7">
      <w:pPr>
        <w:spacing w:line="360" w:lineRule="auto"/>
        <w:jc w:val="center"/>
        <w:rPr>
          <w:rFonts w:ascii="Times New Roman" w:hAnsi="Times New Roman" w:cs="Times New Roman"/>
          <w:b/>
          <w:sz w:val="24"/>
          <w:szCs w:val="24"/>
        </w:rPr>
      </w:pPr>
    </w:p>
    <w:p w:rsidR="005249D4" w:rsidRDefault="005249D4" w:rsidP="000202E7">
      <w:pPr>
        <w:spacing w:line="360" w:lineRule="auto"/>
        <w:jc w:val="center"/>
        <w:rPr>
          <w:rFonts w:ascii="Times New Roman" w:hAnsi="Times New Roman" w:cs="Times New Roman"/>
          <w:b/>
          <w:sz w:val="24"/>
          <w:szCs w:val="24"/>
        </w:rPr>
      </w:pPr>
    </w:p>
    <w:p w:rsidR="006A4098" w:rsidRDefault="006A4098" w:rsidP="000202E7">
      <w:pPr>
        <w:spacing w:line="360" w:lineRule="auto"/>
        <w:jc w:val="center"/>
        <w:rPr>
          <w:rFonts w:ascii="Times New Roman" w:hAnsi="Times New Roman" w:cs="Times New Roman"/>
          <w:b/>
          <w:sz w:val="24"/>
          <w:szCs w:val="24"/>
        </w:rPr>
      </w:pPr>
    </w:p>
    <w:p w:rsidR="006A4098" w:rsidRDefault="006A4098" w:rsidP="000202E7">
      <w:pPr>
        <w:spacing w:line="360" w:lineRule="auto"/>
        <w:jc w:val="center"/>
        <w:rPr>
          <w:rFonts w:ascii="Times New Roman" w:hAnsi="Times New Roman" w:cs="Times New Roman"/>
          <w:b/>
          <w:sz w:val="24"/>
          <w:szCs w:val="24"/>
        </w:rPr>
      </w:pPr>
    </w:p>
    <w:p w:rsidR="006A4098" w:rsidRDefault="006A4098" w:rsidP="000202E7">
      <w:pPr>
        <w:spacing w:line="360" w:lineRule="auto"/>
        <w:jc w:val="center"/>
        <w:rPr>
          <w:rFonts w:ascii="Times New Roman" w:hAnsi="Times New Roman" w:cs="Times New Roman"/>
          <w:b/>
          <w:sz w:val="24"/>
          <w:szCs w:val="24"/>
        </w:rPr>
      </w:pPr>
    </w:p>
    <w:p w:rsidR="006A4098" w:rsidRDefault="006A4098" w:rsidP="000202E7">
      <w:pPr>
        <w:spacing w:line="360" w:lineRule="auto"/>
        <w:jc w:val="center"/>
        <w:rPr>
          <w:rFonts w:ascii="Times New Roman" w:hAnsi="Times New Roman" w:cs="Times New Roman"/>
          <w:b/>
          <w:sz w:val="24"/>
          <w:szCs w:val="24"/>
        </w:rPr>
      </w:pPr>
    </w:p>
    <w:p w:rsidR="006A4098" w:rsidRDefault="006A4098" w:rsidP="000202E7">
      <w:pPr>
        <w:spacing w:line="360" w:lineRule="auto"/>
        <w:jc w:val="center"/>
        <w:rPr>
          <w:rFonts w:ascii="Times New Roman" w:hAnsi="Times New Roman" w:cs="Times New Roman"/>
          <w:b/>
          <w:sz w:val="24"/>
          <w:szCs w:val="24"/>
        </w:rPr>
      </w:pPr>
    </w:p>
    <w:p w:rsidR="006A4098" w:rsidRDefault="006A4098" w:rsidP="000202E7">
      <w:pPr>
        <w:spacing w:line="360" w:lineRule="auto"/>
        <w:jc w:val="center"/>
        <w:rPr>
          <w:rFonts w:ascii="Times New Roman" w:hAnsi="Times New Roman" w:cs="Times New Roman"/>
          <w:b/>
          <w:sz w:val="24"/>
          <w:szCs w:val="24"/>
        </w:rPr>
      </w:pPr>
    </w:p>
    <w:p w:rsidR="006A4098" w:rsidRDefault="006A4098" w:rsidP="000202E7">
      <w:pPr>
        <w:spacing w:line="360" w:lineRule="auto"/>
        <w:jc w:val="center"/>
        <w:rPr>
          <w:rFonts w:ascii="Times New Roman" w:hAnsi="Times New Roman" w:cs="Times New Roman"/>
          <w:b/>
          <w:sz w:val="24"/>
          <w:szCs w:val="24"/>
        </w:rPr>
      </w:pPr>
    </w:p>
    <w:p w:rsidR="006A4098" w:rsidRDefault="006A4098" w:rsidP="000202E7">
      <w:pPr>
        <w:spacing w:line="360" w:lineRule="auto"/>
        <w:jc w:val="center"/>
        <w:rPr>
          <w:rFonts w:ascii="Times New Roman" w:hAnsi="Times New Roman" w:cs="Times New Roman"/>
          <w:b/>
          <w:sz w:val="24"/>
          <w:szCs w:val="24"/>
        </w:rPr>
      </w:pPr>
    </w:p>
    <w:p w:rsidR="0005492B" w:rsidRDefault="00087516" w:rsidP="0005492B">
      <w:pPr>
        <w:spacing w:line="360" w:lineRule="auto"/>
        <w:rPr>
          <w:rFonts w:ascii="Times New Roman" w:hAnsi="Times New Roman" w:cs="Times New Roman"/>
          <w:b/>
          <w:sz w:val="24"/>
          <w:szCs w:val="24"/>
        </w:rPr>
        <w:sectPr w:rsidR="0005492B" w:rsidSect="0005492B">
          <w:footerReference w:type="default" r:id="rId9"/>
          <w:pgSz w:w="12240" w:h="15840"/>
          <w:pgMar w:top="1440" w:right="540" w:bottom="1440" w:left="1440" w:header="720" w:footer="720" w:gutter="0"/>
          <w:pgNumType w:fmt="lowerRoman" w:start="1"/>
          <w:cols w:space="720"/>
          <w:docGrid w:linePitch="360"/>
        </w:sectPr>
      </w:pPr>
      <w:r>
        <w:rPr>
          <w:rFonts w:ascii="Times New Roman" w:hAnsi="Times New Roman" w:cs="Times New Roman"/>
          <w:b/>
          <w:sz w:val="24"/>
          <w:szCs w:val="24"/>
        </w:rPr>
        <w:t xml:space="preserve"> </w:t>
      </w:r>
    </w:p>
    <w:p w:rsidR="000202E7" w:rsidRPr="0060535B" w:rsidRDefault="000202E7" w:rsidP="000202E7">
      <w:pPr>
        <w:spacing w:line="360" w:lineRule="auto"/>
        <w:jc w:val="center"/>
        <w:rPr>
          <w:rFonts w:ascii="Times New Roman" w:hAnsi="Times New Roman" w:cs="Times New Roman"/>
          <w:b/>
          <w:sz w:val="24"/>
          <w:szCs w:val="24"/>
        </w:rPr>
      </w:pPr>
      <w:r w:rsidRPr="0060535B">
        <w:rPr>
          <w:rFonts w:ascii="Times New Roman" w:hAnsi="Times New Roman" w:cs="Times New Roman"/>
          <w:b/>
          <w:sz w:val="24"/>
          <w:szCs w:val="24"/>
        </w:rPr>
        <w:lastRenderedPageBreak/>
        <w:t>CHAPTER ONE</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1.0 INTRODUCTION</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1.1 Background of study</w:t>
      </w:r>
    </w:p>
    <w:p w:rsidR="000202E7" w:rsidRPr="0060535B" w:rsidRDefault="000202E7" w:rsidP="000202E7">
      <w:pPr>
        <w:spacing w:line="360" w:lineRule="auto"/>
        <w:jc w:val="both"/>
        <w:rPr>
          <w:rFonts w:ascii="Times New Roman" w:hAnsi="Times New Roman" w:cs="Times New Roman"/>
          <w:i/>
          <w:sz w:val="24"/>
          <w:szCs w:val="24"/>
        </w:rPr>
      </w:pPr>
      <w:r w:rsidRPr="0060535B">
        <w:rPr>
          <w:rFonts w:ascii="Times New Roman" w:hAnsi="Times New Roman" w:cs="Times New Roman"/>
          <w:sz w:val="24"/>
          <w:szCs w:val="24"/>
        </w:rPr>
        <w:t xml:space="preserve">Malaria is a mosquito-borne infectious disease affecting humans and other animals caused by parasitic protozoans (a group of single-celled microorganisms) belonging to the </w:t>
      </w:r>
      <w:r w:rsidRPr="0060535B">
        <w:rPr>
          <w:rFonts w:ascii="Times New Roman" w:hAnsi="Times New Roman" w:cs="Times New Roman"/>
          <w:i/>
          <w:sz w:val="24"/>
          <w:szCs w:val="24"/>
        </w:rPr>
        <w:t>Plasmodium</w:t>
      </w:r>
      <w:r w:rsidRPr="0060535B">
        <w:rPr>
          <w:rFonts w:ascii="Times New Roman" w:hAnsi="Times New Roman" w:cs="Times New Roman"/>
          <w:sz w:val="24"/>
          <w:szCs w:val="24"/>
        </w:rPr>
        <w:t xml:space="preserve"> type (WHO, 2014). According to the World Health Organization (WHO), malaria is a significant public health problem in more than 100 countries and causes an estimated 200 million infections each year, with more than 500 thousand deaths annually. Over 90% of these deaths occur in sub-Saharan Africa, where the disease is estimated to kill one child every 30 seconds (WHO, 2011). In other areas of the world, malaria causes substantial morbidity, especially in the rural areas of some countries in Asia and South America.  Malaria causes symptoms that typically include fever, tiredness, vomiting, and headaches. In severe cases it can cause yellow skin, seizures, coma, or death (Caraballo, 2014). Symptoms usually begin ten to fifteen days after being bitten, If not properly </w:t>
      </w:r>
      <w:proofErr w:type="gramStart"/>
      <w:r w:rsidRPr="0060535B">
        <w:rPr>
          <w:rFonts w:ascii="Times New Roman" w:hAnsi="Times New Roman" w:cs="Times New Roman"/>
          <w:sz w:val="24"/>
          <w:szCs w:val="24"/>
        </w:rPr>
        <w:t>treated,</w:t>
      </w:r>
      <w:proofErr w:type="gramEnd"/>
      <w:r w:rsidRPr="0060535B">
        <w:rPr>
          <w:rFonts w:ascii="Times New Roman" w:hAnsi="Times New Roman" w:cs="Times New Roman"/>
          <w:sz w:val="24"/>
          <w:szCs w:val="24"/>
        </w:rPr>
        <w:t xml:space="preserve"> people may have recurrences of the disease months later. The disease is most commonly transmitted by an infected female Anopheles mosquito. The mosquito bite introduces the parasites from the mosquito's saliva into a person's blood (WHO, 2014). The parasites travel to the liver where they mature and reproduce. Five species of </w:t>
      </w:r>
      <w:r w:rsidRPr="0060535B">
        <w:rPr>
          <w:rFonts w:ascii="Times New Roman" w:hAnsi="Times New Roman" w:cs="Times New Roman"/>
          <w:i/>
          <w:sz w:val="24"/>
          <w:szCs w:val="24"/>
        </w:rPr>
        <w:t>Plasmodium</w:t>
      </w:r>
      <w:r w:rsidRPr="0060535B">
        <w:rPr>
          <w:rFonts w:ascii="Times New Roman" w:hAnsi="Times New Roman" w:cs="Times New Roman"/>
          <w:sz w:val="24"/>
          <w:szCs w:val="24"/>
        </w:rPr>
        <w:t xml:space="preserve"> can infect and be spread by humans. </w:t>
      </w:r>
      <w:proofErr w:type="gramStart"/>
      <w:r w:rsidRPr="0060535B">
        <w:rPr>
          <w:rFonts w:ascii="Times New Roman" w:hAnsi="Times New Roman" w:cs="Times New Roman"/>
          <w:sz w:val="24"/>
          <w:szCs w:val="24"/>
        </w:rPr>
        <w:t>(Caraballo, 2014).</w:t>
      </w:r>
      <w:proofErr w:type="gramEnd"/>
      <w:r w:rsidRPr="0060535B">
        <w:rPr>
          <w:rFonts w:ascii="Times New Roman" w:hAnsi="Times New Roman" w:cs="Times New Roman"/>
          <w:sz w:val="24"/>
          <w:szCs w:val="24"/>
        </w:rPr>
        <w:t xml:space="preserve"> Most deaths are caused by </w:t>
      </w:r>
      <w:r>
        <w:rPr>
          <w:rFonts w:ascii="Times New Roman" w:hAnsi="Times New Roman" w:cs="Times New Roman"/>
          <w:i/>
          <w:sz w:val="24"/>
          <w:szCs w:val="24"/>
        </w:rPr>
        <w:t>Plasmodium f</w:t>
      </w:r>
      <w:r w:rsidRPr="0060535B">
        <w:rPr>
          <w:rFonts w:ascii="Times New Roman" w:hAnsi="Times New Roman" w:cs="Times New Roman"/>
          <w:i/>
          <w:sz w:val="24"/>
          <w:szCs w:val="24"/>
        </w:rPr>
        <w:t>alciparum.</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 The role of oxidative stress during malaria infection is still unclear. Some authors suggest a protective role, whereas others claim a relation to the physiopathology of the disease (</w:t>
      </w:r>
      <w:r w:rsidRPr="0060535B">
        <w:rPr>
          <w:rStyle w:val="element-citation"/>
          <w:rFonts w:ascii="Times New Roman" w:hAnsi="Times New Roman" w:cs="Times New Roman"/>
          <w:sz w:val="24"/>
          <w:szCs w:val="24"/>
        </w:rPr>
        <w:t xml:space="preserve">Sohail </w:t>
      </w:r>
      <w:r w:rsidRPr="0060535B">
        <w:rPr>
          <w:rStyle w:val="element-citation"/>
          <w:rFonts w:ascii="Times New Roman" w:hAnsi="Times New Roman" w:cs="Times New Roman"/>
          <w:i/>
          <w:sz w:val="24"/>
          <w:szCs w:val="24"/>
        </w:rPr>
        <w:t xml:space="preserve">et al., </w:t>
      </w:r>
      <w:r w:rsidRPr="0060535B">
        <w:rPr>
          <w:rStyle w:val="element-citation"/>
          <w:rFonts w:ascii="Times New Roman" w:hAnsi="Times New Roman" w:cs="Times New Roman"/>
          <w:sz w:val="24"/>
          <w:szCs w:val="24"/>
        </w:rPr>
        <w:t>2007</w:t>
      </w:r>
      <w:r w:rsidRPr="0060535B">
        <w:rPr>
          <w:rFonts w:ascii="Times New Roman" w:hAnsi="Times New Roman" w:cs="Times New Roman"/>
          <w:sz w:val="24"/>
          <w:szCs w:val="24"/>
        </w:rPr>
        <w:t>). However, recent studies suggest that the generation of reactive oxygen and nitrogen species (ROS and RNS) associated with oxidative stress, plays a crucial role in the development of systemic complications caused by malaria. Malaria infection induces the generation of hydroxyl radicals (OH</w:t>
      </w:r>
      <w:r w:rsidRPr="0060535B">
        <w:rPr>
          <w:rFonts w:ascii="Times New Roman" w:hAnsi="Times New Roman" w:cs="Times New Roman"/>
          <w:sz w:val="24"/>
          <w:szCs w:val="24"/>
          <w:vertAlign w:val="superscript"/>
        </w:rPr>
        <w:t>•</w:t>
      </w:r>
      <w:r w:rsidRPr="0060535B">
        <w:rPr>
          <w:rFonts w:ascii="Times New Roman" w:hAnsi="Times New Roman" w:cs="Times New Roman"/>
          <w:sz w:val="24"/>
          <w:szCs w:val="24"/>
        </w:rPr>
        <w:t xml:space="preserve">) in the liver, which most probably is the main reason for the induction of oxidative stress and apoptosis (Guha </w:t>
      </w:r>
      <w:r w:rsidRPr="0060535B">
        <w:rPr>
          <w:rFonts w:ascii="Times New Roman" w:hAnsi="Times New Roman" w:cs="Times New Roman"/>
          <w:i/>
          <w:sz w:val="24"/>
          <w:szCs w:val="24"/>
        </w:rPr>
        <w:t xml:space="preserve">et al., </w:t>
      </w:r>
      <w:r w:rsidRPr="0060535B">
        <w:rPr>
          <w:rStyle w:val="element-citation"/>
          <w:rFonts w:ascii="Times New Roman" w:hAnsi="Times New Roman" w:cs="Times New Roman"/>
          <w:sz w:val="24"/>
          <w:szCs w:val="24"/>
        </w:rPr>
        <w:t>2006</w:t>
      </w:r>
      <w:r w:rsidRPr="0060535B">
        <w:rPr>
          <w:rFonts w:ascii="Times New Roman" w:hAnsi="Times New Roman" w:cs="Times New Roman"/>
          <w:sz w:val="24"/>
          <w:szCs w:val="24"/>
        </w:rPr>
        <w:t xml:space="preserve">). Additionally, Atamna </w:t>
      </w:r>
      <w:r w:rsidRPr="0060535B">
        <w:rPr>
          <w:rStyle w:val="Emphasis"/>
          <w:rFonts w:ascii="Times New Roman" w:hAnsi="Times New Roman" w:cs="Times New Roman"/>
          <w:sz w:val="24"/>
          <w:szCs w:val="24"/>
        </w:rPr>
        <w:t>et al</w:t>
      </w:r>
      <w:r w:rsidRPr="0060535B">
        <w:rPr>
          <w:rFonts w:ascii="Times New Roman" w:hAnsi="Times New Roman" w:cs="Times New Roman"/>
          <w:sz w:val="24"/>
          <w:szCs w:val="24"/>
        </w:rPr>
        <w:t xml:space="preserve">. (1993) observed that erythrocytes infected with </w:t>
      </w:r>
      <w:r w:rsidRPr="0060535B">
        <w:rPr>
          <w:rStyle w:val="Emphasis"/>
          <w:rFonts w:ascii="Times New Roman" w:hAnsi="Times New Roman" w:cs="Times New Roman"/>
          <w:sz w:val="24"/>
          <w:szCs w:val="24"/>
        </w:rPr>
        <w:t>P. falciparum</w:t>
      </w:r>
      <w:r w:rsidRPr="0060535B">
        <w:rPr>
          <w:rFonts w:ascii="Times New Roman" w:hAnsi="Times New Roman" w:cs="Times New Roman"/>
          <w:sz w:val="24"/>
          <w:szCs w:val="24"/>
        </w:rPr>
        <w:t xml:space="preserve"> produced OH</w:t>
      </w:r>
      <w:r w:rsidRPr="0060535B">
        <w:rPr>
          <w:rFonts w:ascii="Times New Roman" w:hAnsi="Times New Roman" w:cs="Times New Roman"/>
          <w:sz w:val="24"/>
          <w:szCs w:val="24"/>
          <w:vertAlign w:val="superscript"/>
        </w:rPr>
        <w:t>•</w:t>
      </w:r>
      <w:r w:rsidRPr="0060535B">
        <w:rPr>
          <w:rFonts w:ascii="Times New Roman" w:hAnsi="Times New Roman" w:cs="Times New Roman"/>
          <w:sz w:val="24"/>
          <w:szCs w:val="24"/>
        </w:rPr>
        <w:t xml:space="preserve"> radicals and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about twice as much compared to normal erythrocytes. Higher level of </w:t>
      </w:r>
      <w:proofErr w:type="gramStart"/>
      <w:r w:rsidRPr="0060535B">
        <w:rPr>
          <w:rFonts w:ascii="Times New Roman" w:hAnsi="Times New Roman" w:cs="Times New Roman"/>
          <w:sz w:val="24"/>
          <w:szCs w:val="24"/>
        </w:rPr>
        <w:t>this</w:t>
      </w:r>
      <w:proofErr w:type="gramEnd"/>
      <w:r w:rsidRPr="0060535B">
        <w:rPr>
          <w:rFonts w:ascii="Times New Roman" w:hAnsi="Times New Roman" w:cs="Times New Roman"/>
          <w:sz w:val="24"/>
          <w:szCs w:val="24"/>
        </w:rPr>
        <w:t xml:space="preserve"> free radicals can lead to oxidative stress.</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Oxidative stress, termed as an imbalance between production and elimination of reactive oxygen species (ROS) leading to plural oxidative modifications of basic and regulatory processes, can be caused in different ways. Increased steady-state ROS levels can be promoted by drug metabolism, over-expression </w:t>
      </w:r>
      <w:r w:rsidRPr="0060535B">
        <w:rPr>
          <w:rFonts w:ascii="Times New Roman" w:hAnsi="Times New Roman" w:cs="Times New Roman"/>
          <w:sz w:val="24"/>
          <w:szCs w:val="24"/>
        </w:rPr>
        <w:lastRenderedPageBreak/>
        <w:t xml:space="preserve">of ROS-producing enzymes, or ionizing radiation, as well as due to deficiency of antioxidant enzymes. The consequence of oxidative stress once it is high, it can cause damage to the brain, metabolic disorders affecting electron transport chain. </w:t>
      </w:r>
      <w:proofErr w:type="gramStart"/>
      <w:r w:rsidRPr="0060535B">
        <w:rPr>
          <w:rFonts w:ascii="Times New Roman" w:hAnsi="Times New Roman" w:cs="Times New Roman"/>
          <w:sz w:val="24"/>
          <w:szCs w:val="24"/>
        </w:rPr>
        <w:t xml:space="preserve">Reactive oxygen species (ROS), generated by endogenous and exogenous sources, cause significant damage to macromolecules, including DNA (Salmon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2004).</w:t>
      </w:r>
      <w:proofErr w:type="gramEnd"/>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Furthermore, Spermatozoa are highly vulnerable to oxidative attack because they lack significant antioxidant protection due to the limited volume and restricted distribution of cytoplasmic space in which to house an appropriate armoury of defensive enzymes. In particular, sperm membrane lipids are susceptible to oxidative stress because they abound in significant amounts of polyunsaturated fatty acids. Susceptibility to oxidative attack is further exacerbated by the fact that these cells actively generate reactive oxygen species (ROS) in order to drive the increase in tyrosine phosphorylation associated with sperm capacitation. However, this positive role for ROS is reversed when spermatozoa are stressed. Under these conditions, they default to an intrinsic apoptotic pathway characterised by mitochondrial ROS generation, loss of mitochondrial membrane potential, caspase activation, phosphatidylserine exposure and oxidative DNA damage. In responding to oxidative stress, spermatozoa only possess the first enzyme in the base excision repair pathway, 8-oxoguanine DNA glycosylase. </w:t>
      </w:r>
      <w:proofErr w:type="gramStart"/>
      <w:r w:rsidRPr="0060535B">
        <w:rPr>
          <w:rFonts w:ascii="Times New Roman" w:hAnsi="Times New Roman" w:cs="Times New Roman"/>
          <w:sz w:val="24"/>
          <w:szCs w:val="24"/>
        </w:rPr>
        <w:t>This enzyme catalyses</w:t>
      </w:r>
      <w:proofErr w:type="gramEnd"/>
      <w:r w:rsidRPr="0060535B">
        <w:rPr>
          <w:rFonts w:ascii="Times New Roman" w:hAnsi="Times New Roman" w:cs="Times New Roman"/>
          <w:sz w:val="24"/>
          <w:szCs w:val="24"/>
        </w:rPr>
        <w:t xml:space="preserve"> the formation of abasic sites, thereby destabilising the DNA backbone and generating strand breaks. Because oxidative damage to sperm DNA is associated with both miscarriage and developmental abnormalities in the offspring, strategies for the amelioration of such stress, including the development of effective antioxidant formulations, are becoming increasingly urgent (Aitken </w:t>
      </w:r>
      <w:proofErr w:type="gramStart"/>
      <w:r w:rsidRPr="0060535B">
        <w:rPr>
          <w:rFonts w:ascii="Times New Roman" w:hAnsi="Times New Roman" w:cs="Times New Roman"/>
          <w:i/>
          <w:sz w:val="24"/>
          <w:szCs w:val="24"/>
        </w:rPr>
        <w:t>et</w:t>
      </w:r>
      <w:proofErr w:type="gramEnd"/>
      <w:r w:rsidRPr="0060535B">
        <w:rPr>
          <w:rFonts w:ascii="Times New Roman" w:hAnsi="Times New Roman" w:cs="Times New Roman"/>
          <w:i/>
          <w:sz w:val="24"/>
          <w:szCs w:val="24"/>
        </w:rPr>
        <w:t xml:space="preserve"> at.,</w:t>
      </w:r>
      <w:r w:rsidRPr="0060535B">
        <w:rPr>
          <w:rFonts w:ascii="Times New Roman" w:hAnsi="Times New Roman" w:cs="Times New Roman"/>
          <w:sz w:val="24"/>
          <w:szCs w:val="24"/>
        </w:rPr>
        <w:t xml:space="preserve"> 2016). </w:t>
      </w:r>
      <w:r w:rsidRPr="0060535B">
        <w:rPr>
          <w:rFonts w:ascii="Times New Roman" w:hAnsi="Times New Roman" w:cs="Times New Roman"/>
          <w:i/>
          <w:sz w:val="24"/>
          <w:szCs w:val="24"/>
        </w:rPr>
        <w:t xml:space="preserve"> </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The process of lipid peroxidation involves a complex chain reaction utilizing the interaction of oxygen-derived species with polyunsaturated fatty acids (e.g. docosahexaenoic acid, linoleic acid and arachidonic acid), resulting in highly reactive electrophilic aldehydes and free radicals (Esterbauer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1991). This process is extremely detrimental to cellular functions as it disrupts membrane integrity, fluidity and function (Esterbauer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1991). Lipid peroxidation is a self-propagating process involving initiation and propagation steps which continue through an ongoing free radical chain reaction until termination occurs. The retina is particularly prone to lipid peroxidation since it is highly enriched in polyunsaturated fatty acids (PUFAs) (Catalase). The predominant PUFA in photoreceptor outer segments is docosahexanoic acid which is the most unsaturated fatty acid in the body.  Lifelong accumulation of chronic oxidative damage will lead to dysfunction in retinal cells and increase their susceptibility to exogenous and endogenous insults eventually culminating in loss of visual function and cell death (Esterbauer </w:t>
      </w:r>
      <w:r w:rsidRPr="0060535B">
        <w:rPr>
          <w:rFonts w:ascii="Times New Roman" w:hAnsi="Times New Roman" w:cs="Times New Roman"/>
          <w:i/>
          <w:sz w:val="24"/>
          <w:szCs w:val="24"/>
        </w:rPr>
        <w:t xml:space="preserve">et </w:t>
      </w:r>
      <w:r w:rsidRPr="0060535B">
        <w:rPr>
          <w:rFonts w:ascii="Times New Roman" w:hAnsi="Times New Roman" w:cs="Times New Roman"/>
          <w:i/>
          <w:sz w:val="24"/>
          <w:szCs w:val="24"/>
        </w:rPr>
        <w:lastRenderedPageBreak/>
        <w:t>al</w:t>
      </w:r>
      <w:r w:rsidRPr="0060535B">
        <w:rPr>
          <w:rFonts w:ascii="Times New Roman" w:hAnsi="Times New Roman" w:cs="Times New Roman"/>
          <w:sz w:val="24"/>
          <w:szCs w:val="24"/>
        </w:rPr>
        <w:t>.</w:t>
      </w:r>
      <w:proofErr w:type="gramStart"/>
      <w:r w:rsidRPr="0060535B">
        <w:rPr>
          <w:rFonts w:ascii="Times New Roman" w:hAnsi="Times New Roman" w:cs="Times New Roman"/>
          <w:sz w:val="24"/>
          <w:szCs w:val="24"/>
        </w:rPr>
        <w:t>,1991</w:t>
      </w:r>
      <w:proofErr w:type="gramEnd"/>
      <w:r w:rsidRPr="0060535B">
        <w:rPr>
          <w:rFonts w:ascii="Times New Roman" w:hAnsi="Times New Roman" w:cs="Times New Roman"/>
          <w:sz w:val="24"/>
          <w:szCs w:val="24"/>
        </w:rPr>
        <w:t xml:space="preserve">). Malaria infection has been found to be associated with lipid peroxidation accompanying reduction in antioxidant capacity of the infected patients especially </w:t>
      </w:r>
      <w:r w:rsidRPr="0060535B">
        <w:rPr>
          <w:rFonts w:ascii="Times New Roman" w:hAnsi="Times New Roman" w:cs="Times New Roman"/>
          <w:i/>
          <w:iCs/>
          <w:sz w:val="24"/>
          <w:szCs w:val="24"/>
        </w:rPr>
        <w:t>Plasmodium falciparum infection</w:t>
      </w:r>
      <w:r w:rsidRPr="0060535B">
        <w:rPr>
          <w:rFonts w:ascii="Times New Roman" w:hAnsi="Times New Roman" w:cs="Times New Roman"/>
          <w:sz w:val="24"/>
          <w:szCs w:val="24"/>
        </w:rPr>
        <w:t>. Instantaneous reduction in antioxidant potency in tandem with increased lipid peroxidation is also observed to be equally accountable for development of oxidative stress in malaria patients (</w:t>
      </w:r>
      <w:hyperlink r:id="rId10" w:anchor="549164_ja" w:history="1">
        <w:r w:rsidRPr="0060535B">
          <w:rPr>
            <w:rStyle w:val="Hyperlink"/>
            <w:rFonts w:ascii="Times New Roman" w:hAnsi="Times New Roman" w:cs="Times New Roman"/>
            <w:color w:val="auto"/>
            <w:sz w:val="24"/>
            <w:szCs w:val="24"/>
            <w:u w:val="none"/>
          </w:rPr>
          <w:t>Das and Nanda, 1999</w:t>
        </w:r>
      </w:hyperlink>
      <w:r w:rsidRPr="0060535B">
        <w:rPr>
          <w:rFonts w:ascii="Times New Roman" w:hAnsi="Times New Roman" w:cs="Times New Roman"/>
          <w:sz w:val="24"/>
          <w:szCs w:val="24"/>
        </w:rPr>
        <w:t xml:space="preserve">; </w:t>
      </w:r>
      <w:hyperlink r:id="rId11" w:anchor="763311_ja" w:history="1">
        <w:r w:rsidRPr="0060535B">
          <w:rPr>
            <w:rStyle w:val="Hyperlink"/>
            <w:rFonts w:ascii="Times New Roman" w:hAnsi="Times New Roman" w:cs="Times New Roman"/>
            <w:color w:val="auto"/>
            <w:sz w:val="24"/>
            <w:szCs w:val="24"/>
            <w:u w:val="none"/>
          </w:rPr>
          <w:t xml:space="preserve">Upadhyay </w:t>
        </w:r>
        <w:r w:rsidRPr="0060535B">
          <w:rPr>
            <w:rStyle w:val="Hyperlink"/>
            <w:rFonts w:ascii="Times New Roman" w:hAnsi="Times New Roman" w:cs="Times New Roman"/>
            <w:i/>
            <w:iCs/>
            <w:color w:val="auto"/>
            <w:sz w:val="24"/>
            <w:szCs w:val="24"/>
            <w:u w:val="none"/>
          </w:rPr>
          <w:t>et al</w:t>
        </w:r>
        <w:r w:rsidRPr="0060535B">
          <w:rPr>
            <w:rStyle w:val="Hyperlink"/>
            <w:rFonts w:ascii="Times New Roman" w:hAnsi="Times New Roman" w:cs="Times New Roman"/>
            <w:color w:val="auto"/>
            <w:sz w:val="24"/>
            <w:szCs w:val="24"/>
            <w:u w:val="none"/>
          </w:rPr>
          <w:t>., 2011</w:t>
        </w:r>
      </w:hyperlink>
      <w:r w:rsidRPr="0060535B">
        <w:rPr>
          <w:rFonts w:ascii="Times New Roman" w:hAnsi="Times New Roman" w:cs="Times New Roman"/>
          <w:sz w:val="24"/>
          <w:szCs w:val="24"/>
        </w:rPr>
        <w:t xml:space="preserve">; </w:t>
      </w:r>
      <w:hyperlink r:id="rId12" w:anchor="763202_ja" w:history="1">
        <w:r w:rsidRPr="0060535B">
          <w:rPr>
            <w:rStyle w:val="Hyperlink"/>
            <w:rFonts w:ascii="Times New Roman" w:hAnsi="Times New Roman" w:cs="Times New Roman"/>
            <w:color w:val="auto"/>
            <w:sz w:val="24"/>
            <w:szCs w:val="24"/>
            <w:u w:val="none"/>
          </w:rPr>
          <w:t xml:space="preserve">Egwunyenga </w:t>
        </w:r>
        <w:r w:rsidRPr="0060535B">
          <w:rPr>
            <w:rStyle w:val="Hyperlink"/>
            <w:rFonts w:ascii="Times New Roman" w:hAnsi="Times New Roman" w:cs="Times New Roman"/>
            <w:i/>
            <w:iCs/>
            <w:color w:val="auto"/>
            <w:sz w:val="24"/>
            <w:szCs w:val="24"/>
            <w:u w:val="none"/>
          </w:rPr>
          <w:t>et al</w:t>
        </w:r>
        <w:r w:rsidRPr="0060535B">
          <w:rPr>
            <w:rStyle w:val="Hyperlink"/>
            <w:rFonts w:ascii="Times New Roman" w:hAnsi="Times New Roman" w:cs="Times New Roman"/>
            <w:color w:val="auto"/>
            <w:sz w:val="24"/>
            <w:szCs w:val="24"/>
            <w:u w:val="none"/>
          </w:rPr>
          <w:t>., 2004</w:t>
        </w:r>
      </w:hyperlink>
      <w:r w:rsidRPr="0060535B">
        <w:rPr>
          <w:rFonts w:ascii="Times New Roman" w:hAnsi="Times New Roman" w:cs="Times New Roman"/>
          <w:sz w:val="24"/>
          <w:szCs w:val="24"/>
        </w:rPr>
        <w:t xml:space="preserve">). Any infection, including malaria, activates the immune system of body thereby causing release </w:t>
      </w:r>
      <w:r w:rsidRPr="0060535B">
        <w:rPr>
          <w:rFonts w:ascii="Times New Roman" w:hAnsi="Times New Roman" w:cs="Times New Roman"/>
          <w:b/>
          <w:sz w:val="24"/>
          <w:szCs w:val="24"/>
        </w:rPr>
        <w:t xml:space="preserve">of </w:t>
      </w:r>
      <w:hyperlink r:id="rId13" w:history="1">
        <w:r w:rsidRPr="0060535B">
          <w:rPr>
            <w:rStyle w:val="Strong"/>
            <w:rFonts w:ascii="Times New Roman" w:hAnsi="Times New Roman" w:cs="Times New Roman"/>
            <w:b w:val="0"/>
            <w:sz w:val="24"/>
            <w:szCs w:val="24"/>
          </w:rPr>
          <w:t>reactive oxygen species</w:t>
        </w:r>
      </w:hyperlink>
      <w:r w:rsidRPr="0060535B">
        <w:rPr>
          <w:rFonts w:ascii="Times New Roman" w:hAnsi="Times New Roman" w:cs="Times New Roman"/>
          <w:sz w:val="24"/>
          <w:szCs w:val="24"/>
        </w:rPr>
        <w:t xml:space="preserve"> as an antimicrobial action (</w:t>
      </w:r>
      <w:hyperlink r:id="rId14" w:anchor="82588_ja" w:history="1">
        <w:r w:rsidRPr="0060535B">
          <w:rPr>
            <w:rStyle w:val="Hyperlink"/>
            <w:rFonts w:ascii="Times New Roman" w:hAnsi="Times New Roman" w:cs="Times New Roman"/>
            <w:color w:val="auto"/>
            <w:sz w:val="24"/>
            <w:szCs w:val="24"/>
            <w:u w:val="none"/>
          </w:rPr>
          <w:t xml:space="preserve">Kulkarni </w:t>
        </w:r>
        <w:r w:rsidRPr="0060535B">
          <w:rPr>
            <w:rStyle w:val="Hyperlink"/>
            <w:rFonts w:ascii="Times New Roman" w:hAnsi="Times New Roman" w:cs="Times New Roman"/>
            <w:i/>
            <w:iCs/>
            <w:color w:val="auto"/>
            <w:sz w:val="24"/>
            <w:szCs w:val="24"/>
            <w:u w:val="none"/>
          </w:rPr>
          <w:t>et al</w:t>
        </w:r>
        <w:r w:rsidRPr="0060535B">
          <w:rPr>
            <w:rStyle w:val="Hyperlink"/>
            <w:rFonts w:ascii="Times New Roman" w:hAnsi="Times New Roman" w:cs="Times New Roman"/>
            <w:color w:val="auto"/>
            <w:sz w:val="24"/>
            <w:szCs w:val="24"/>
            <w:u w:val="none"/>
          </w:rPr>
          <w:t>., 2003</w:t>
        </w:r>
      </w:hyperlink>
      <w:r w:rsidRPr="0060535B">
        <w:rPr>
          <w:rFonts w:ascii="Times New Roman" w:hAnsi="Times New Roman" w:cs="Times New Roman"/>
          <w:sz w:val="24"/>
          <w:szCs w:val="24"/>
        </w:rPr>
        <w:t xml:space="preserve">). In addition to host’s immune system, malaria parasite also stimulates certain cells in production of </w:t>
      </w:r>
      <w:hyperlink r:id="rId15" w:history="1">
        <w:r w:rsidRPr="0060535B">
          <w:rPr>
            <w:rStyle w:val="Strong"/>
            <w:rFonts w:ascii="Times New Roman" w:hAnsi="Times New Roman" w:cs="Times New Roman"/>
            <w:b w:val="0"/>
            <w:sz w:val="24"/>
            <w:szCs w:val="24"/>
          </w:rPr>
          <w:t>reactive oxygen species</w:t>
        </w:r>
      </w:hyperlink>
      <w:r w:rsidRPr="0060535B">
        <w:rPr>
          <w:rFonts w:ascii="Times New Roman" w:hAnsi="Times New Roman" w:cs="Times New Roman"/>
          <w:sz w:val="24"/>
          <w:szCs w:val="24"/>
        </w:rPr>
        <w:t xml:space="preserve"> thereby resulting in hemoglobin degradation (</w:t>
      </w:r>
      <w:hyperlink r:id="rId16" w:anchor="549198_ja" w:history="1">
        <w:r w:rsidRPr="0060535B">
          <w:rPr>
            <w:rStyle w:val="Hyperlink"/>
            <w:rFonts w:ascii="Times New Roman" w:hAnsi="Times New Roman" w:cs="Times New Roman"/>
            <w:color w:val="auto"/>
            <w:sz w:val="24"/>
            <w:szCs w:val="24"/>
            <w:u w:val="none"/>
          </w:rPr>
          <w:t xml:space="preserve">Loria </w:t>
        </w:r>
        <w:r w:rsidRPr="0060535B">
          <w:rPr>
            <w:rStyle w:val="Hyperlink"/>
            <w:rFonts w:ascii="Times New Roman" w:hAnsi="Times New Roman" w:cs="Times New Roman"/>
            <w:i/>
            <w:iCs/>
            <w:color w:val="auto"/>
            <w:sz w:val="24"/>
            <w:szCs w:val="24"/>
            <w:u w:val="none"/>
          </w:rPr>
          <w:t>et al</w:t>
        </w:r>
        <w:r w:rsidRPr="0060535B">
          <w:rPr>
            <w:rStyle w:val="Hyperlink"/>
            <w:rFonts w:ascii="Times New Roman" w:hAnsi="Times New Roman" w:cs="Times New Roman"/>
            <w:color w:val="auto"/>
            <w:sz w:val="24"/>
            <w:szCs w:val="24"/>
            <w:u w:val="none"/>
          </w:rPr>
          <w:t>., 1999</w:t>
        </w:r>
      </w:hyperlink>
      <w:r w:rsidRPr="0060535B">
        <w:rPr>
          <w:rFonts w:ascii="Times New Roman" w:hAnsi="Times New Roman" w:cs="Times New Roman"/>
          <w:sz w:val="24"/>
          <w:szCs w:val="24"/>
        </w:rPr>
        <w:t xml:space="preserve">; </w:t>
      </w:r>
      <w:hyperlink r:id="rId17" w:anchor="115878_ja" w:history="1">
        <w:r w:rsidRPr="0060535B">
          <w:rPr>
            <w:rStyle w:val="Hyperlink"/>
            <w:rFonts w:ascii="Times New Roman" w:hAnsi="Times New Roman" w:cs="Times New Roman"/>
            <w:color w:val="auto"/>
            <w:sz w:val="24"/>
            <w:szCs w:val="24"/>
            <w:u w:val="none"/>
          </w:rPr>
          <w:t xml:space="preserve">Pradines </w:t>
        </w:r>
        <w:r w:rsidRPr="0060535B">
          <w:rPr>
            <w:rStyle w:val="Hyperlink"/>
            <w:rFonts w:ascii="Times New Roman" w:hAnsi="Times New Roman" w:cs="Times New Roman"/>
            <w:i/>
            <w:iCs/>
            <w:color w:val="auto"/>
            <w:sz w:val="24"/>
            <w:szCs w:val="24"/>
            <w:u w:val="none"/>
          </w:rPr>
          <w:t>et al</w:t>
        </w:r>
        <w:r w:rsidRPr="0060535B">
          <w:rPr>
            <w:rStyle w:val="Hyperlink"/>
            <w:rFonts w:ascii="Times New Roman" w:hAnsi="Times New Roman" w:cs="Times New Roman"/>
            <w:color w:val="auto"/>
            <w:sz w:val="24"/>
            <w:szCs w:val="24"/>
            <w:u w:val="none"/>
          </w:rPr>
          <w:t>., 2005</w:t>
        </w:r>
      </w:hyperlink>
      <w:r w:rsidRPr="0060535B">
        <w:rPr>
          <w:rFonts w:ascii="Times New Roman" w:hAnsi="Times New Roman" w:cs="Times New Roman"/>
          <w:sz w:val="24"/>
          <w:szCs w:val="24"/>
        </w:rPr>
        <w:t>). One of the major reasons for development of malarial anemia seems to be oxidative stress (</w:t>
      </w:r>
      <w:hyperlink r:id="rId18" w:anchor="549164_ja" w:history="1">
        <w:r w:rsidRPr="0060535B">
          <w:rPr>
            <w:rStyle w:val="Hyperlink"/>
            <w:rFonts w:ascii="Times New Roman" w:hAnsi="Times New Roman" w:cs="Times New Roman"/>
            <w:color w:val="auto"/>
            <w:sz w:val="24"/>
            <w:szCs w:val="24"/>
            <w:u w:val="none"/>
          </w:rPr>
          <w:t>Das and Nanda, 1999</w:t>
        </w:r>
      </w:hyperlink>
      <w:r w:rsidRPr="0060535B">
        <w:rPr>
          <w:rFonts w:ascii="Times New Roman" w:hAnsi="Times New Roman" w:cs="Times New Roman"/>
          <w:sz w:val="24"/>
          <w:szCs w:val="24"/>
        </w:rPr>
        <w:t xml:space="preserve">; </w:t>
      </w:r>
      <w:hyperlink r:id="rId19" w:anchor="82587_ja" w:history="1">
        <w:r w:rsidRPr="0060535B">
          <w:rPr>
            <w:rStyle w:val="Hyperlink"/>
            <w:rFonts w:ascii="Times New Roman" w:hAnsi="Times New Roman" w:cs="Times New Roman"/>
            <w:color w:val="auto"/>
            <w:sz w:val="24"/>
            <w:szCs w:val="24"/>
            <w:u w:val="none"/>
          </w:rPr>
          <w:t xml:space="preserve">Kremsner </w:t>
        </w:r>
        <w:r w:rsidRPr="0060535B">
          <w:rPr>
            <w:rStyle w:val="Hyperlink"/>
            <w:rFonts w:ascii="Times New Roman" w:hAnsi="Times New Roman" w:cs="Times New Roman"/>
            <w:i/>
            <w:iCs/>
            <w:color w:val="auto"/>
            <w:sz w:val="24"/>
            <w:szCs w:val="24"/>
            <w:u w:val="none"/>
          </w:rPr>
          <w:t>et al</w:t>
        </w:r>
        <w:r w:rsidRPr="0060535B">
          <w:rPr>
            <w:rStyle w:val="Hyperlink"/>
            <w:rFonts w:ascii="Times New Roman" w:hAnsi="Times New Roman" w:cs="Times New Roman"/>
            <w:color w:val="auto"/>
            <w:sz w:val="24"/>
            <w:szCs w:val="24"/>
            <w:u w:val="none"/>
          </w:rPr>
          <w:t>., 2000</w:t>
        </w:r>
      </w:hyperlink>
      <w:r w:rsidRPr="0060535B">
        <w:rPr>
          <w:rFonts w:ascii="Times New Roman" w:hAnsi="Times New Roman" w:cs="Times New Roman"/>
          <w:sz w:val="24"/>
          <w:szCs w:val="24"/>
        </w:rPr>
        <w:t>) while changes in micronutrient metabolism alter disease progression and severity (</w:t>
      </w:r>
      <w:hyperlink r:id="rId20" w:anchor="123061_ja" w:history="1">
        <w:r w:rsidRPr="0060535B">
          <w:rPr>
            <w:rStyle w:val="Hyperlink"/>
            <w:rFonts w:ascii="Times New Roman" w:hAnsi="Times New Roman" w:cs="Times New Roman"/>
            <w:color w:val="auto"/>
            <w:sz w:val="24"/>
            <w:szCs w:val="24"/>
            <w:u w:val="none"/>
          </w:rPr>
          <w:t xml:space="preserve">Singotamu </w:t>
        </w:r>
        <w:r w:rsidRPr="0060535B">
          <w:rPr>
            <w:rStyle w:val="Hyperlink"/>
            <w:rFonts w:ascii="Times New Roman" w:hAnsi="Times New Roman" w:cs="Times New Roman"/>
            <w:i/>
            <w:iCs/>
            <w:color w:val="auto"/>
            <w:sz w:val="24"/>
            <w:szCs w:val="24"/>
            <w:u w:val="none"/>
          </w:rPr>
          <w:t>et al</w:t>
        </w:r>
        <w:r w:rsidRPr="0060535B">
          <w:rPr>
            <w:rStyle w:val="Hyperlink"/>
            <w:rFonts w:ascii="Times New Roman" w:hAnsi="Times New Roman" w:cs="Times New Roman"/>
            <w:color w:val="auto"/>
            <w:sz w:val="24"/>
            <w:szCs w:val="24"/>
            <w:u w:val="none"/>
          </w:rPr>
          <w:t>., 2006</w:t>
        </w:r>
      </w:hyperlink>
      <w:r w:rsidRPr="0060535B">
        <w:rPr>
          <w:rFonts w:ascii="Times New Roman" w:hAnsi="Times New Roman" w:cs="Times New Roman"/>
          <w:sz w:val="24"/>
          <w:szCs w:val="24"/>
        </w:rPr>
        <w:t>).</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Proteins are the largest constituent of the cellular milieu and are frequent targets of oxidative damage (Stadtman, 2004). Protein oxidation can involve direct reaction with amino acids, cleavage of the polypeptide chain, and conversion of the protein to derivatives that are highly sensitive to proteolytic degradation. It has also been established that all of these protein modifications can be mediated by metal-catalyzed oxidation systems. All amino acid residues of proteins are potential targets for oxidation by HO· or by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in the presence of metal ions. For example, oxidation of tyrosine residues is damaging to the red blood cells, as this amino acid is converted to a 3,4-dihydroxyphenylanine derivative, which itself can undergo redox cycling to generate further ROS (Sugiura and Ichinose, 2011). </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Antioxidants are molecules that inhibit or quench free radical reactions and delay or inhibit cellular damage (Young </w:t>
      </w:r>
      <w:r w:rsidRPr="0060535B">
        <w:rPr>
          <w:rFonts w:ascii="Times New Roman" w:hAnsi="Times New Roman" w:cs="Times New Roman"/>
          <w:i/>
          <w:sz w:val="24"/>
          <w:szCs w:val="24"/>
        </w:rPr>
        <w:t>et al</w:t>
      </w:r>
      <w:r w:rsidRPr="0060535B">
        <w:rPr>
          <w:rFonts w:ascii="Times New Roman" w:hAnsi="Times New Roman" w:cs="Times New Roman"/>
          <w:sz w:val="24"/>
          <w:szCs w:val="24"/>
        </w:rPr>
        <w:t>., 2001). Though the antioxidant defenses are different from species to species, the presence of the antioxidant defense is universal. Antioxidants exists both in enzymatic and non-enzymatic forms in the intracellular and extracellular environment. . Enzymatic antioxidants work by breaking down and removing free radicals. The antioxidant enzymes convert dangerous oxidative products to hydrogen peroxide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and then to water, in a multi-step process in presence of cofactors such as copper, zinc, manganese, and iron. Non-enzymatic antioxidants work by interrupting free radical chain reactions (Young </w:t>
      </w:r>
      <w:r w:rsidRPr="0060535B">
        <w:rPr>
          <w:rFonts w:ascii="Times New Roman" w:hAnsi="Times New Roman" w:cs="Times New Roman"/>
          <w:i/>
          <w:sz w:val="24"/>
          <w:szCs w:val="24"/>
        </w:rPr>
        <w:t>et al</w:t>
      </w:r>
      <w:r w:rsidRPr="0060535B">
        <w:rPr>
          <w:rFonts w:ascii="Times New Roman" w:hAnsi="Times New Roman" w:cs="Times New Roman"/>
          <w:sz w:val="24"/>
          <w:szCs w:val="24"/>
        </w:rPr>
        <w:t>.</w:t>
      </w:r>
      <w:proofErr w:type="gramStart"/>
      <w:r w:rsidRPr="0060535B">
        <w:rPr>
          <w:rFonts w:ascii="Times New Roman" w:hAnsi="Times New Roman" w:cs="Times New Roman"/>
          <w:sz w:val="24"/>
          <w:szCs w:val="24"/>
        </w:rPr>
        <w:t>,2001</w:t>
      </w:r>
      <w:proofErr w:type="gramEnd"/>
      <w:r w:rsidRPr="0060535B">
        <w:rPr>
          <w:rFonts w:ascii="Times New Roman" w:hAnsi="Times New Roman" w:cs="Times New Roman"/>
          <w:sz w:val="24"/>
          <w:szCs w:val="24"/>
        </w:rPr>
        <w:t xml:space="preserve">).  </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The antioxidants can also be categorized according to their size, the small-molecule antioxidants and large-molecule antioxidants. The small-molecule antioxidants neutralize the ROS in a process called radical scavenging and carry them away.</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lastRenderedPageBreak/>
        <w:t xml:space="preserve">Glucose-6-phosphate dehydrogenase (G6PD) deficiency is the most common enzymopathological disease in humans. This disease is described as a widespread, heritable, X-chromosome linked abnormality (Reclose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2000). It is estimated that it affects approximately 400 million people worldwide (Daloii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2004). This disease is seen most frequently in approximately all of Africa, Asia, and the countries near the </w:t>
      </w:r>
      <w:proofErr w:type="gramStart"/>
      <w:r w:rsidRPr="0060535B">
        <w:rPr>
          <w:rFonts w:ascii="Times New Roman" w:hAnsi="Times New Roman" w:cs="Times New Roman"/>
          <w:sz w:val="24"/>
          <w:szCs w:val="24"/>
        </w:rPr>
        <w:t>mediterranean</w:t>
      </w:r>
      <w:proofErr w:type="gramEnd"/>
      <w:r w:rsidRPr="0060535B">
        <w:rPr>
          <w:rFonts w:ascii="Times New Roman" w:hAnsi="Times New Roman" w:cs="Times New Roman"/>
          <w:sz w:val="24"/>
          <w:szCs w:val="24"/>
        </w:rPr>
        <w:t xml:space="preserve"> Sea (Frank, 2005). G6PD enzyme was demonstrated to play an active role in survival of erythrocytes. It is known that in the pentose phosphate pathway of erythrocytes, glucose-6 phosphate dehydrogenase (G6PD) enzyme provides the production of NADPH and </w:t>
      </w:r>
      <w:r w:rsidRPr="0060535B">
        <w:rPr>
          <w:rStyle w:val="ilfuvd"/>
          <w:rFonts w:ascii="Times New Roman" w:hAnsi="Times New Roman" w:cs="Times New Roman"/>
          <w:sz w:val="24"/>
          <w:szCs w:val="24"/>
        </w:rPr>
        <w:t>Glutathione (</w:t>
      </w:r>
      <w:r w:rsidRPr="0060535B">
        <w:rPr>
          <w:rStyle w:val="ilfuvd"/>
          <w:rFonts w:ascii="Times New Roman" w:hAnsi="Times New Roman" w:cs="Times New Roman"/>
          <w:b/>
          <w:bCs/>
          <w:sz w:val="24"/>
          <w:szCs w:val="24"/>
        </w:rPr>
        <w:t>GSH</w:t>
      </w:r>
      <w:r w:rsidRPr="0060535B">
        <w:rPr>
          <w:rStyle w:val="ilfuvd"/>
          <w:rFonts w:ascii="Times New Roman" w:hAnsi="Times New Roman" w:cs="Times New Roman"/>
          <w:sz w:val="24"/>
          <w:szCs w:val="24"/>
        </w:rPr>
        <w:t>)</w:t>
      </w:r>
      <w:r w:rsidRPr="0060535B">
        <w:rPr>
          <w:rFonts w:ascii="Times New Roman" w:hAnsi="Times New Roman" w:cs="Times New Roman"/>
          <w:sz w:val="24"/>
          <w:szCs w:val="24"/>
        </w:rPr>
        <w:t>. GSH, produced by pentose phosphate pathway can react with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and reduce it to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  This prevents the generation of oxidative stress within red blood cells; oxidative stress can be induced in erythrocytes whose G6PD enzymes are deficient. In this situation, GSH is not produced and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is not reduced to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 leading to oxidative stress and hemolysis.</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1.2 Justification / Need for study</w:t>
      </w:r>
    </w:p>
    <w:p w:rsidR="000202E7"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The need for this study is to carefully ascertain whether G6pD deficiency has an impact on oxidative stress and malaria infection. To known if G6pD can promote malaria infection in patient. This study is equally designed to give information about the prevalence of G6PD and malaria infection among malaria patient in Enugu metropolis.</w:t>
      </w:r>
    </w:p>
    <w:p w:rsidR="000202E7"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1.3 Statement of the problem</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So many reasons have been attributed to susceptibility of G-6-PD deficient patients to malaria infection. Recall that the pentose phosphate pathway is essential in producing enough NADPH capable of reducing oxidized glutathione but when there is a default in the production of enough NADPH from PPP as the case may be in G-6-PD deficient patients, leading to a decrease in the level of reduced glutathione which leads to an increased in oxidative stress – a possible risk factor in the development of malaria infection will be complicated.</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1.</w:t>
      </w:r>
      <w:r w:rsidRPr="0060535B">
        <w:rPr>
          <w:rFonts w:ascii="Times New Roman" w:hAnsi="Times New Roman" w:cs="Times New Roman"/>
          <w:b/>
          <w:sz w:val="24"/>
          <w:szCs w:val="24"/>
        </w:rPr>
        <w:t>4 Aim of the study</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lastRenderedPageBreak/>
        <w:t xml:space="preserve">This study was undertaken to evaluate the relationship between oxidative stress </w:t>
      </w:r>
      <w:r>
        <w:rPr>
          <w:rFonts w:ascii="Times New Roman" w:hAnsi="Times New Roman" w:cs="Times New Roman"/>
          <w:sz w:val="24"/>
          <w:szCs w:val="24"/>
        </w:rPr>
        <w:t>among</w:t>
      </w:r>
      <w:r w:rsidRPr="0060535B">
        <w:rPr>
          <w:rFonts w:ascii="Times New Roman" w:hAnsi="Times New Roman" w:cs="Times New Roman"/>
          <w:sz w:val="24"/>
          <w:szCs w:val="24"/>
        </w:rPr>
        <w:t xml:space="preserve"> malaria patients visiting Enugu State University Teaching Hospital, Parklane, </w:t>
      </w:r>
      <w:proofErr w:type="gramStart"/>
      <w:r w:rsidRPr="0060535B">
        <w:rPr>
          <w:rFonts w:ascii="Times New Roman" w:hAnsi="Times New Roman" w:cs="Times New Roman"/>
          <w:sz w:val="24"/>
          <w:szCs w:val="24"/>
        </w:rPr>
        <w:t>Enugu</w:t>
      </w:r>
      <w:proofErr w:type="gramEnd"/>
      <w:r w:rsidRPr="0060535B">
        <w:rPr>
          <w:rFonts w:ascii="Times New Roman" w:hAnsi="Times New Roman" w:cs="Times New Roman"/>
          <w:sz w:val="24"/>
          <w:szCs w:val="24"/>
        </w:rPr>
        <w:t xml:space="preserve"> Nigeria.</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1.5   Objective of the study</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1</w:t>
      </w:r>
      <w:r>
        <w:rPr>
          <w:rFonts w:ascii="Times New Roman" w:hAnsi="Times New Roman" w:cs="Times New Roman"/>
          <w:sz w:val="24"/>
          <w:szCs w:val="24"/>
        </w:rPr>
        <w:t>.</w:t>
      </w:r>
      <w:r w:rsidRPr="0060535B">
        <w:rPr>
          <w:rFonts w:ascii="Times New Roman" w:hAnsi="Times New Roman" w:cs="Times New Roman"/>
          <w:sz w:val="24"/>
          <w:szCs w:val="24"/>
        </w:rPr>
        <w:t xml:space="preserve"> To screen patients for malaria infection.</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2</w:t>
      </w:r>
      <w:r>
        <w:rPr>
          <w:rFonts w:ascii="Times New Roman" w:hAnsi="Times New Roman" w:cs="Times New Roman"/>
          <w:sz w:val="24"/>
          <w:szCs w:val="24"/>
        </w:rPr>
        <w:t>.</w:t>
      </w:r>
      <w:r w:rsidRPr="0060535B">
        <w:rPr>
          <w:rFonts w:ascii="Times New Roman" w:hAnsi="Times New Roman" w:cs="Times New Roman"/>
          <w:sz w:val="24"/>
          <w:szCs w:val="24"/>
        </w:rPr>
        <w:t xml:space="preserve"> To assess anaemia in</w:t>
      </w:r>
      <w:r>
        <w:rPr>
          <w:rFonts w:ascii="Times New Roman" w:hAnsi="Times New Roman" w:cs="Times New Roman"/>
          <w:sz w:val="24"/>
          <w:szCs w:val="24"/>
        </w:rPr>
        <w:t xml:space="preserve"> malaria</w:t>
      </w:r>
      <w:r w:rsidRPr="0060535B">
        <w:rPr>
          <w:rFonts w:ascii="Times New Roman" w:hAnsi="Times New Roman" w:cs="Times New Roman"/>
          <w:sz w:val="24"/>
          <w:szCs w:val="24"/>
        </w:rPr>
        <w:t xml:space="preserve"> patients.</w:t>
      </w:r>
      <w:r>
        <w:rPr>
          <w:rFonts w:ascii="Times New Roman" w:hAnsi="Times New Roman" w:cs="Times New Roman"/>
          <w:sz w:val="24"/>
          <w:szCs w:val="24"/>
        </w:rPr>
        <w:t xml:space="preserve"> </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3</w:t>
      </w:r>
      <w:r>
        <w:rPr>
          <w:rFonts w:ascii="Times New Roman" w:hAnsi="Times New Roman" w:cs="Times New Roman"/>
          <w:sz w:val="24"/>
          <w:szCs w:val="24"/>
        </w:rPr>
        <w:t>.</w:t>
      </w:r>
      <w:r w:rsidRPr="0060535B">
        <w:rPr>
          <w:rFonts w:ascii="Times New Roman" w:hAnsi="Times New Roman" w:cs="Times New Roman"/>
          <w:sz w:val="24"/>
          <w:szCs w:val="24"/>
        </w:rPr>
        <w:t xml:space="preserve"> To assess G6PD deficiency in </w:t>
      </w:r>
      <w:r>
        <w:rPr>
          <w:rFonts w:ascii="Times New Roman" w:hAnsi="Times New Roman" w:cs="Times New Roman"/>
          <w:sz w:val="24"/>
          <w:szCs w:val="24"/>
        </w:rPr>
        <w:t xml:space="preserve">malaria </w:t>
      </w:r>
      <w:r w:rsidRPr="0060535B">
        <w:rPr>
          <w:rFonts w:ascii="Times New Roman" w:hAnsi="Times New Roman" w:cs="Times New Roman"/>
          <w:sz w:val="24"/>
          <w:szCs w:val="24"/>
        </w:rPr>
        <w:t>patients.</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4</w:t>
      </w:r>
      <w:r>
        <w:rPr>
          <w:rFonts w:ascii="Times New Roman" w:hAnsi="Times New Roman" w:cs="Times New Roman"/>
          <w:sz w:val="24"/>
          <w:szCs w:val="24"/>
        </w:rPr>
        <w:t>.</w:t>
      </w:r>
      <w:r w:rsidRPr="0060535B">
        <w:rPr>
          <w:rFonts w:ascii="Times New Roman" w:hAnsi="Times New Roman" w:cs="Times New Roman"/>
          <w:sz w:val="24"/>
          <w:szCs w:val="24"/>
        </w:rPr>
        <w:t xml:space="preserve"> To assess oxidative stress</w:t>
      </w:r>
      <w:r>
        <w:rPr>
          <w:rFonts w:ascii="Times New Roman" w:hAnsi="Times New Roman" w:cs="Times New Roman"/>
          <w:sz w:val="24"/>
          <w:szCs w:val="24"/>
        </w:rPr>
        <w:t xml:space="preserve"> indices (</w:t>
      </w:r>
      <w:r w:rsidR="000E0642">
        <w:rPr>
          <w:rFonts w:ascii="Times New Roman" w:hAnsi="Times New Roman" w:cs="Times New Roman"/>
          <w:sz w:val="24"/>
          <w:szCs w:val="24"/>
        </w:rPr>
        <w:t>lipid peroxidation and protein</w:t>
      </w:r>
      <w:r w:rsidRPr="0060535B">
        <w:rPr>
          <w:rFonts w:ascii="Times New Roman" w:hAnsi="Times New Roman" w:cs="Times New Roman"/>
          <w:sz w:val="24"/>
          <w:szCs w:val="24"/>
        </w:rPr>
        <w:t xml:space="preserve"> oxidation</w:t>
      </w:r>
      <w:r>
        <w:rPr>
          <w:rFonts w:ascii="Times New Roman" w:hAnsi="Times New Roman" w:cs="Times New Roman"/>
          <w:sz w:val="24"/>
          <w:szCs w:val="24"/>
        </w:rPr>
        <w:t>)</w:t>
      </w:r>
      <w:r w:rsidRPr="0060535B">
        <w:rPr>
          <w:rFonts w:ascii="Times New Roman" w:hAnsi="Times New Roman" w:cs="Times New Roman"/>
          <w:sz w:val="24"/>
          <w:szCs w:val="24"/>
        </w:rPr>
        <w:t xml:space="preserve"> in </w:t>
      </w:r>
      <w:r>
        <w:rPr>
          <w:rFonts w:ascii="Times New Roman" w:hAnsi="Times New Roman" w:cs="Times New Roman"/>
          <w:sz w:val="24"/>
          <w:szCs w:val="24"/>
        </w:rPr>
        <w:t xml:space="preserve">malaria </w:t>
      </w:r>
      <w:r w:rsidRPr="0060535B">
        <w:rPr>
          <w:rFonts w:ascii="Times New Roman" w:hAnsi="Times New Roman" w:cs="Times New Roman"/>
          <w:sz w:val="24"/>
          <w:szCs w:val="24"/>
        </w:rPr>
        <w:t>patients.</w:t>
      </w:r>
    </w:p>
    <w:p w:rsidR="000202E7" w:rsidRDefault="000202E7" w:rsidP="000202E7">
      <w:pPr>
        <w:spacing w:line="360" w:lineRule="auto"/>
        <w:jc w:val="both"/>
        <w:rPr>
          <w:rFonts w:ascii="Times New Roman" w:hAnsi="Times New Roman" w:cs="Times New Roman"/>
          <w:b/>
          <w:sz w:val="24"/>
          <w:szCs w:val="24"/>
        </w:rPr>
      </w:pP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1.6 Limitations of the study</w:t>
      </w:r>
    </w:p>
    <w:p w:rsidR="000202E7" w:rsidRPr="0060535B" w:rsidRDefault="000202E7" w:rsidP="000202E7">
      <w:pPr>
        <w:spacing w:line="360" w:lineRule="auto"/>
        <w:jc w:val="both"/>
        <w:rPr>
          <w:rFonts w:ascii="Times New Roman" w:hAnsi="Times New Roman" w:cs="Times New Roman"/>
          <w:sz w:val="24"/>
          <w:szCs w:val="24"/>
        </w:rPr>
      </w:pPr>
      <w:proofErr w:type="gramStart"/>
      <w:r w:rsidRPr="0060535B">
        <w:rPr>
          <w:rFonts w:ascii="Times New Roman" w:hAnsi="Times New Roman" w:cs="Times New Roman"/>
          <w:sz w:val="24"/>
          <w:szCs w:val="24"/>
        </w:rPr>
        <w:t>Recruitment of participants into the study.</w:t>
      </w:r>
      <w:proofErr w:type="gramEnd"/>
    </w:p>
    <w:p w:rsidR="000202E7" w:rsidRPr="0060535B" w:rsidRDefault="000202E7" w:rsidP="000202E7">
      <w:pPr>
        <w:spacing w:line="360" w:lineRule="auto"/>
        <w:jc w:val="center"/>
        <w:rPr>
          <w:rFonts w:ascii="Times New Roman" w:hAnsi="Times New Roman" w:cs="Times New Roman"/>
          <w:b/>
          <w:sz w:val="24"/>
          <w:szCs w:val="24"/>
        </w:rPr>
      </w:pPr>
    </w:p>
    <w:p w:rsidR="000202E7" w:rsidRPr="0060535B" w:rsidRDefault="000202E7" w:rsidP="000202E7">
      <w:pPr>
        <w:spacing w:line="360" w:lineRule="auto"/>
        <w:jc w:val="center"/>
        <w:rPr>
          <w:rFonts w:ascii="Times New Roman" w:hAnsi="Times New Roman" w:cs="Times New Roman"/>
          <w:b/>
          <w:sz w:val="24"/>
          <w:szCs w:val="24"/>
        </w:rPr>
      </w:pPr>
    </w:p>
    <w:p w:rsidR="000202E7" w:rsidRPr="0060535B" w:rsidRDefault="000202E7" w:rsidP="000202E7">
      <w:pPr>
        <w:spacing w:line="360" w:lineRule="auto"/>
        <w:jc w:val="center"/>
        <w:rPr>
          <w:rFonts w:ascii="Times New Roman" w:hAnsi="Times New Roman" w:cs="Times New Roman"/>
          <w:b/>
          <w:sz w:val="24"/>
          <w:szCs w:val="24"/>
        </w:rPr>
      </w:pPr>
    </w:p>
    <w:p w:rsidR="000202E7" w:rsidRDefault="000202E7" w:rsidP="000202E7">
      <w:pPr>
        <w:spacing w:line="360" w:lineRule="auto"/>
        <w:rPr>
          <w:rFonts w:ascii="Times New Roman" w:hAnsi="Times New Roman" w:cs="Times New Roman"/>
          <w:b/>
          <w:sz w:val="24"/>
          <w:szCs w:val="24"/>
        </w:rPr>
      </w:pPr>
    </w:p>
    <w:p w:rsidR="00CD540E" w:rsidRDefault="00CD540E" w:rsidP="000202E7">
      <w:pPr>
        <w:spacing w:line="360" w:lineRule="auto"/>
        <w:rPr>
          <w:rFonts w:ascii="Times New Roman" w:hAnsi="Times New Roman" w:cs="Times New Roman"/>
          <w:b/>
          <w:sz w:val="24"/>
          <w:szCs w:val="24"/>
        </w:rPr>
      </w:pPr>
    </w:p>
    <w:p w:rsidR="00CD540E" w:rsidRDefault="00CD540E" w:rsidP="000202E7">
      <w:pPr>
        <w:spacing w:line="360" w:lineRule="auto"/>
        <w:rPr>
          <w:rFonts w:ascii="Times New Roman" w:hAnsi="Times New Roman" w:cs="Times New Roman"/>
          <w:b/>
          <w:sz w:val="24"/>
          <w:szCs w:val="24"/>
        </w:rPr>
      </w:pPr>
    </w:p>
    <w:p w:rsidR="00CD540E" w:rsidRDefault="00CD540E" w:rsidP="000202E7">
      <w:pPr>
        <w:spacing w:line="360" w:lineRule="auto"/>
        <w:rPr>
          <w:rFonts w:ascii="Times New Roman" w:hAnsi="Times New Roman" w:cs="Times New Roman"/>
          <w:b/>
          <w:sz w:val="24"/>
          <w:szCs w:val="24"/>
        </w:rPr>
      </w:pPr>
    </w:p>
    <w:p w:rsidR="00CD540E" w:rsidRDefault="00CD540E" w:rsidP="000202E7">
      <w:pPr>
        <w:spacing w:line="360" w:lineRule="auto"/>
        <w:rPr>
          <w:rFonts w:ascii="Times New Roman" w:hAnsi="Times New Roman" w:cs="Times New Roman"/>
          <w:b/>
          <w:sz w:val="24"/>
          <w:szCs w:val="24"/>
        </w:rPr>
      </w:pPr>
    </w:p>
    <w:p w:rsidR="00CD540E" w:rsidRDefault="00CD540E" w:rsidP="000202E7">
      <w:pPr>
        <w:spacing w:line="360" w:lineRule="auto"/>
        <w:rPr>
          <w:rFonts w:ascii="Times New Roman" w:hAnsi="Times New Roman" w:cs="Times New Roman"/>
          <w:b/>
          <w:sz w:val="24"/>
          <w:szCs w:val="24"/>
        </w:rPr>
      </w:pPr>
    </w:p>
    <w:p w:rsidR="00CD540E" w:rsidRDefault="00CD540E" w:rsidP="000202E7">
      <w:pPr>
        <w:spacing w:line="360" w:lineRule="auto"/>
        <w:rPr>
          <w:rFonts w:ascii="Times New Roman" w:hAnsi="Times New Roman" w:cs="Times New Roman"/>
          <w:b/>
          <w:sz w:val="24"/>
          <w:szCs w:val="24"/>
        </w:rPr>
      </w:pPr>
    </w:p>
    <w:p w:rsidR="00CD540E" w:rsidRPr="0060535B" w:rsidRDefault="00CD540E" w:rsidP="000202E7">
      <w:pPr>
        <w:spacing w:line="360" w:lineRule="auto"/>
        <w:rPr>
          <w:rFonts w:ascii="Times New Roman" w:hAnsi="Times New Roman" w:cs="Times New Roman"/>
          <w:b/>
          <w:sz w:val="24"/>
          <w:szCs w:val="24"/>
        </w:rPr>
      </w:pPr>
    </w:p>
    <w:p w:rsidR="000202E7" w:rsidRPr="0060535B" w:rsidRDefault="000202E7" w:rsidP="000202E7">
      <w:pPr>
        <w:spacing w:line="360" w:lineRule="auto"/>
        <w:jc w:val="center"/>
        <w:rPr>
          <w:rFonts w:ascii="Times New Roman" w:hAnsi="Times New Roman" w:cs="Times New Roman"/>
          <w:b/>
          <w:sz w:val="24"/>
          <w:szCs w:val="24"/>
        </w:rPr>
      </w:pPr>
      <w:r w:rsidRPr="0060535B">
        <w:rPr>
          <w:rFonts w:ascii="Times New Roman" w:hAnsi="Times New Roman" w:cs="Times New Roman"/>
          <w:b/>
          <w:sz w:val="24"/>
          <w:szCs w:val="24"/>
        </w:rPr>
        <w:lastRenderedPageBreak/>
        <w:t>CHAPTER TWO</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2.0 Literature Review</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2.1 Malaria</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 Malaria is a common and life-threatening disease in many tropical and subtropical areas.</w:t>
      </w:r>
      <w:r w:rsidRPr="0060535B">
        <w:rPr>
          <w:rFonts w:ascii="Times New Roman" w:hAnsi="Times New Roman" w:cs="Times New Roman"/>
          <w:b/>
          <w:sz w:val="24"/>
          <w:szCs w:val="24"/>
        </w:rPr>
        <w:t xml:space="preserve"> </w:t>
      </w:r>
      <w:r w:rsidRPr="0060535B">
        <w:rPr>
          <w:rFonts w:ascii="Times New Roman" w:hAnsi="Times New Roman" w:cs="Times New Roman"/>
          <w:sz w:val="24"/>
          <w:szCs w:val="24"/>
        </w:rPr>
        <w:t>It is also mosquito-borne infectious disease affecting humans and other animals caused by parasitic protozoans (a group of single-celled microorganisms) belonging to the Plasmodium type (WHO, 2014).    According to the World Health Organization (WHO), malaria is a significant public health problem in more than 100 countries and causes an estimated 200 million infections each year, with more than 500 thousand deaths annually. Over 90% of these deaths occur in sub-Saharan Africa, where the disease is estimated to kill one child every 30 seconds (WHO, 2011). In other areas of the world, malaria causes substantial morbidity, especially in the rural areas of some countries in Asia and South America (Caraballo, 2004).</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2.1.1 Taxonomic Classifications of plasmodium</w:t>
      </w:r>
    </w:p>
    <w:tbl>
      <w:tblPr>
        <w:tblW w:w="5000" w:type="pct"/>
        <w:tblCellSpacing w:w="0" w:type="dxa"/>
        <w:tblCellMar>
          <w:left w:w="0" w:type="dxa"/>
          <w:right w:w="0" w:type="dxa"/>
        </w:tblCellMar>
        <w:tblLook w:val="04A0" w:firstRow="1" w:lastRow="0" w:firstColumn="1" w:lastColumn="0" w:noHBand="0" w:noVBand="1"/>
      </w:tblPr>
      <w:tblGrid>
        <w:gridCol w:w="1500"/>
        <w:gridCol w:w="8760"/>
      </w:tblGrid>
      <w:tr w:rsidR="000202E7" w:rsidRPr="0060535B" w:rsidTr="000E0642">
        <w:trPr>
          <w:tblCellSpacing w:w="0" w:type="dxa"/>
        </w:trPr>
        <w:tc>
          <w:tcPr>
            <w:tcW w:w="1500" w:type="dxa"/>
            <w:vAlign w:val="center"/>
            <w:hideMark/>
          </w:tcPr>
          <w:p w:rsidR="000202E7" w:rsidRPr="0060535B" w:rsidRDefault="000202E7" w:rsidP="000E0642">
            <w:pPr>
              <w:spacing w:after="0"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Kingdom</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Subkingdom</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Phylum</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Class</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Order</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Family</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Genus</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Species</w:t>
            </w:r>
          </w:p>
        </w:tc>
        <w:tc>
          <w:tcPr>
            <w:tcW w:w="0" w:type="auto"/>
            <w:vAlign w:val="center"/>
            <w:hideMark/>
          </w:tcPr>
          <w:p w:rsidR="000202E7" w:rsidRPr="0060535B" w:rsidRDefault="000202E7" w:rsidP="000E0642">
            <w:pPr>
              <w:spacing w:after="0"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br/>
            </w:r>
            <w:r w:rsidRPr="0060535B">
              <w:rPr>
                <w:rFonts w:ascii="Times New Roman" w:eastAsia="Times New Roman" w:hAnsi="Times New Roman" w:cs="Times New Roman"/>
                <w:bCs/>
                <w:sz w:val="24"/>
                <w:szCs w:val="24"/>
              </w:rPr>
              <w:t>Protista</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Protozoa</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Apicomplexa</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Sporozoasida</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Eucoccidiorida</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sz w:val="24"/>
                <w:szCs w:val="24"/>
              </w:rPr>
              <w:t>Plasmodiidae</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i/>
                <w:iCs/>
                <w:sz w:val="24"/>
                <w:szCs w:val="24"/>
              </w:rPr>
              <w:t>Plasmodium</w:t>
            </w:r>
            <w:r w:rsidRPr="0060535B">
              <w:rPr>
                <w:rFonts w:ascii="Times New Roman" w:eastAsia="Times New Roman" w:hAnsi="Times New Roman" w:cs="Times New Roman"/>
                <w:sz w:val="24"/>
                <w:szCs w:val="24"/>
              </w:rPr>
              <w:t xml:space="preserve"> </w:t>
            </w:r>
          </w:p>
          <w:p w:rsidR="000202E7" w:rsidRPr="0060535B" w:rsidRDefault="000202E7" w:rsidP="000E0642">
            <w:pPr>
              <w:spacing w:before="100" w:beforeAutospacing="1" w:after="100" w:afterAutospacing="1" w:line="360" w:lineRule="auto"/>
              <w:rPr>
                <w:rFonts w:ascii="Times New Roman" w:eastAsia="Times New Roman" w:hAnsi="Times New Roman" w:cs="Times New Roman"/>
                <w:sz w:val="24"/>
                <w:szCs w:val="24"/>
              </w:rPr>
            </w:pPr>
            <w:r w:rsidRPr="0060535B">
              <w:rPr>
                <w:rFonts w:ascii="Times New Roman" w:eastAsia="Times New Roman" w:hAnsi="Times New Roman" w:cs="Times New Roman"/>
                <w:bCs/>
                <w:i/>
                <w:iCs/>
                <w:sz w:val="24"/>
                <w:szCs w:val="24"/>
              </w:rPr>
              <w:t>falciparum,  malariae,  ovale,  vivax</w:t>
            </w:r>
          </w:p>
        </w:tc>
      </w:tr>
    </w:tbl>
    <w:p w:rsidR="000202E7" w:rsidRPr="0060535B" w:rsidRDefault="000202E7" w:rsidP="000202E7">
      <w:pPr>
        <w:pStyle w:val="NormalWeb"/>
        <w:spacing w:line="360" w:lineRule="auto"/>
        <w:jc w:val="both"/>
      </w:pPr>
      <w:r w:rsidRPr="0060535B">
        <w:rPr>
          <w:i/>
          <w:iCs/>
        </w:rPr>
        <w:t>Plasmodium</w:t>
      </w:r>
      <w:r w:rsidRPr="0060535B">
        <w:t xml:space="preserve"> belongs to the </w:t>
      </w:r>
      <w:hyperlink r:id="rId21" w:tooltip="Phylum" w:history="1">
        <w:r w:rsidRPr="0060535B">
          <w:rPr>
            <w:rStyle w:val="Hyperlink"/>
            <w:color w:val="auto"/>
            <w:u w:val="none"/>
          </w:rPr>
          <w:t>phylum</w:t>
        </w:r>
      </w:hyperlink>
      <w:r w:rsidRPr="0060535B">
        <w:t xml:space="preserve"> </w:t>
      </w:r>
      <w:hyperlink r:id="rId22" w:tooltip="Apicomplexa" w:history="1">
        <w:r w:rsidRPr="0060535B">
          <w:rPr>
            <w:rStyle w:val="Hyperlink"/>
            <w:color w:val="auto"/>
            <w:u w:val="none"/>
          </w:rPr>
          <w:t>Apicomplexa</w:t>
        </w:r>
      </w:hyperlink>
      <w:r w:rsidRPr="0060535B">
        <w:t xml:space="preserve">, a taxonomic group of single-celled parasites with characteristic </w:t>
      </w:r>
      <w:hyperlink r:id="rId23" w:anchor="General_features" w:tooltip="Apicomplexa" w:history="1">
        <w:r w:rsidRPr="0060535B">
          <w:rPr>
            <w:rStyle w:val="Hyperlink"/>
            <w:color w:val="auto"/>
            <w:u w:val="none"/>
          </w:rPr>
          <w:t>secretory organelles</w:t>
        </w:r>
      </w:hyperlink>
      <w:r w:rsidRPr="0060535B">
        <w:t xml:space="preserve"> at one end of the cell (</w:t>
      </w:r>
      <w:r w:rsidRPr="0060535B">
        <w:rPr>
          <w:rStyle w:val="HTMLCite"/>
          <w:i w:val="0"/>
        </w:rPr>
        <w:t>Morrison, 2009).</w:t>
      </w:r>
      <w:r w:rsidRPr="0060535B">
        <w:t xml:space="preserve"> Within Apicomplexa, </w:t>
      </w:r>
      <w:r w:rsidRPr="0060535B">
        <w:rPr>
          <w:i/>
          <w:iCs/>
        </w:rPr>
        <w:lastRenderedPageBreak/>
        <w:t>Plasmodium</w:t>
      </w:r>
      <w:r w:rsidRPr="0060535B">
        <w:t xml:space="preserve"> is within the </w:t>
      </w:r>
      <w:hyperlink r:id="rId24" w:tooltip="Order (biology)" w:history="1">
        <w:r w:rsidRPr="0060535B">
          <w:rPr>
            <w:rStyle w:val="Hyperlink"/>
            <w:color w:val="auto"/>
            <w:u w:val="none"/>
          </w:rPr>
          <w:t>order</w:t>
        </w:r>
      </w:hyperlink>
      <w:r w:rsidRPr="0060535B">
        <w:t xml:space="preserve"> </w:t>
      </w:r>
      <w:hyperlink r:id="rId25" w:tooltip="Haemosporida" w:history="1">
        <w:r w:rsidRPr="0060535B">
          <w:rPr>
            <w:rStyle w:val="Hyperlink"/>
            <w:color w:val="auto"/>
            <w:u w:val="none"/>
          </w:rPr>
          <w:t>Haemosporida</w:t>
        </w:r>
      </w:hyperlink>
      <w:r w:rsidRPr="0060535B">
        <w:t xml:space="preserve">, a group that includes all apicomplexans that live within blood cells. </w:t>
      </w:r>
      <w:r w:rsidRPr="0060535B">
        <w:rPr>
          <w:rStyle w:val="HTMLCite"/>
        </w:rPr>
        <w:t>Votypka (1885)</w:t>
      </w:r>
      <w:r w:rsidRPr="0060535B">
        <w:t xml:space="preserve"> Based on the presence of the pigment </w:t>
      </w:r>
      <w:hyperlink r:id="rId26" w:tooltip="Hemozoin" w:history="1">
        <w:r w:rsidRPr="0060535B">
          <w:rPr>
            <w:rStyle w:val="Hyperlink"/>
            <w:color w:val="auto"/>
            <w:u w:val="none"/>
          </w:rPr>
          <w:t>hemozoin</w:t>
        </w:r>
      </w:hyperlink>
      <w:r w:rsidRPr="0060535B">
        <w:t xml:space="preserve"> and the method of </w:t>
      </w:r>
      <w:hyperlink r:id="rId27" w:tooltip="Merogony" w:history="1">
        <w:r w:rsidRPr="0060535B">
          <w:rPr>
            <w:rStyle w:val="Hyperlink"/>
            <w:color w:val="auto"/>
            <w:u w:val="none"/>
          </w:rPr>
          <w:t>asexual reproduction</w:t>
        </w:r>
      </w:hyperlink>
      <w:r w:rsidRPr="0060535B">
        <w:t xml:space="preserve">, the order is further split into four families, of which </w:t>
      </w:r>
      <w:r w:rsidRPr="0060535B">
        <w:rPr>
          <w:i/>
          <w:iCs/>
        </w:rPr>
        <w:t>Plasmodium</w:t>
      </w:r>
      <w:r w:rsidRPr="0060535B">
        <w:t xml:space="preserve"> is in the </w:t>
      </w:r>
      <w:hyperlink r:id="rId28" w:tooltip="Family (biology)" w:history="1">
        <w:r w:rsidRPr="0060535B">
          <w:rPr>
            <w:rStyle w:val="Hyperlink"/>
            <w:color w:val="auto"/>
            <w:u w:val="none"/>
          </w:rPr>
          <w:t>family</w:t>
        </w:r>
      </w:hyperlink>
      <w:r w:rsidRPr="0060535B">
        <w:t xml:space="preserve"> </w:t>
      </w:r>
      <w:hyperlink r:id="rId29" w:tooltip="Plasmodiidae" w:history="1">
        <w:r w:rsidRPr="0060535B">
          <w:rPr>
            <w:rStyle w:val="Hyperlink"/>
            <w:color w:val="auto"/>
            <w:u w:val="none"/>
          </w:rPr>
          <w:t>Plasmodiidae</w:t>
        </w:r>
      </w:hyperlink>
      <w:r w:rsidRPr="0060535B">
        <w:t>.</w:t>
      </w:r>
    </w:p>
    <w:p w:rsidR="000202E7" w:rsidRPr="0060535B" w:rsidRDefault="000202E7" w:rsidP="000202E7">
      <w:pPr>
        <w:pStyle w:val="NormalWeb"/>
        <w:spacing w:line="360" w:lineRule="auto"/>
        <w:jc w:val="both"/>
        <w:rPr>
          <w:rStyle w:val="HTMLCite"/>
          <w:i w:val="0"/>
        </w:rPr>
      </w:pPr>
      <w:r w:rsidRPr="0060535B">
        <w:t xml:space="preserve">The genus </w:t>
      </w:r>
      <w:r w:rsidRPr="0060535B">
        <w:rPr>
          <w:i/>
          <w:iCs/>
        </w:rPr>
        <w:t>Plasmodium</w:t>
      </w:r>
      <w:r w:rsidRPr="0060535B">
        <w:t xml:space="preserve"> consists of over 200 species, generally described on the basis of their appearance in blood smears of infected vertebrates. These species have been categorized on the basis of their morphology and host range into 14 subgenera as described below (</w:t>
      </w:r>
      <w:r w:rsidRPr="0060535B">
        <w:rPr>
          <w:rStyle w:val="HTMLCite"/>
          <w:i w:val="0"/>
        </w:rPr>
        <w:t>Perkins, 2015).</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0" w:tooltip="Asiamoeba" w:history="1">
        <w:r w:rsidRPr="0060535B">
          <w:rPr>
            <w:rStyle w:val="Hyperlink"/>
            <w:rFonts w:ascii="Times New Roman" w:hAnsi="Times New Roman" w:cs="Times New Roman"/>
            <w:i/>
            <w:iCs/>
            <w:color w:val="auto"/>
            <w:sz w:val="24"/>
            <w:szCs w:val="24"/>
            <w:u w:val="none"/>
          </w:rPr>
          <w:t>Asiamoeba</w:t>
        </w:r>
      </w:hyperlink>
      <w:r w:rsidRPr="0060535B">
        <w:rPr>
          <w:rFonts w:ascii="Times New Roman" w:hAnsi="Times New Roman" w:cs="Times New Roman"/>
          <w:sz w:val="24"/>
          <w:szCs w:val="24"/>
        </w:rPr>
        <w:t xml:space="preserve"> (Telford, 1988) – reptiles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1" w:tooltip="Bennettinia" w:history="1">
        <w:r w:rsidRPr="0060535B">
          <w:rPr>
            <w:rStyle w:val="Hyperlink"/>
            <w:rFonts w:ascii="Times New Roman" w:hAnsi="Times New Roman" w:cs="Times New Roman"/>
            <w:i/>
            <w:iCs/>
            <w:color w:val="auto"/>
            <w:sz w:val="24"/>
            <w:szCs w:val="24"/>
            <w:u w:val="none"/>
          </w:rPr>
          <w:t>Bennettinia</w:t>
        </w:r>
      </w:hyperlink>
      <w:r w:rsidRPr="0060535B">
        <w:rPr>
          <w:rFonts w:ascii="Times New Roman" w:hAnsi="Times New Roman" w:cs="Times New Roman"/>
          <w:sz w:val="24"/>
          <w:szCs w:val="24"/>
        </w:rPr>
        <w:t xml:space="preserve"> (Valkiunas, 1997) – birds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2" w:tooltip="Carinamoeba" w:history="1">
        <w:r w:rsidRPr="0060535B">
          <w:rPr>
            <w:rStyle w:val="Hyperlink"/>
            <w:rFonts w:ascii="Times New Roman" w:hAnsi="Times New Roman" w:cs="Times New Roman"/>
            <w:i/>
            <w:iCs/>
            <w:color w:val="auto"/>
            <w:sz w:val="24"/>
            <w:szCs w:val="24"/>
            <w:u w:val="none"/>
          </w:rPr>
          <w:t>Carinamoeba</w:t>
        </w:r>
      </w:hyperlink>
      <w:r w:rsidRPr="0060535B">
        <w:rPr>
          <w:rFonts w:ascii="Times New Roman" w:hAnsi="Times New Roman" w:cs="Times New Roman"/>
          <w:sz w:val="24"/>
          <w:szCs w:val="24"/>
        </w:rPr>
        <w:t xml:space="preserve"> (Garnham, 1966) – reptiles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3" w:tooltip="Giovannolaia" w:history="1">
        <w:r w:rsidRPr="0060535B">
          <w:rPr>
            <w:rStyle w:val="Hyperlink"/>
            <w:rFonts w:ascii="Times New Roman" w:hAnsi="Times New Roman" w:cs="Times New Roman"/>
            <w:i/>
            <w:iCs/>
            <w:color w:val="auto"/>
            <w:sz w:val="24"/>
            <w:szCs w:val="24"/>
            <w:u w:val="none"/>
          </w:rPr>
          <w:t>Giovannolaia</w:t>
        </w:r>
      </w:hyperlink>
      <w:r w:rsidRPr="0060535B">
        <w:rPr>
          <w:rFonts w:ascii="Times New Roman" w:hAnsi="Times New Roman" w:cs="Times New Roman"/>
          <w:sz w:val="24"/>
          <w:szCs w:val="24"/>
        </w:rPr>
        <w:t xml:space="preserve"> (Corradetti, </w:t>
      </w:r>
      <w:r w:rsidRPr="0060535B">
        <w:rPr>
          <w:rFonts w:ascii="Times New Roman" w:hAnsi="Times New Roman" w:cs="Times New Roman"/>
          <w:i/>
          <w:sz w:val="24"/>
          <w:szCs w:val="24"/>
        </w:rPr>
        <w:t>et al</w:t>
      </w:r>
      <w:r w:rsidRPr="0060535B">
        <w:rPr>
          <w:rFonts w:ascii="Times New Roman" w:hAnsi="Times New Roman" w:cs="Times New Roman"/>
          <w:sz w:val="24"/>
          <w:szCs w:val="24"/>
        </w:rPr>
        <w:t>. 1963) – birds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4" w:tooltip="Haemamoeba" w:history="1">
        <w:r w:rsidRPr="0060535B">
          <w:rPr>
            <w:rStyle w:val="Hyperlink"/>
            <w:rFonts w:ascii="Times New Roman" w:hAnsi="Times New Roman" w:cs="Times New Roman"/>
            <w:i/>
            <w:iCs/>
            <w:color w:val="auto"/>
            <w:sz w:val="24"/>
            <w:szCs w:val="24"/>
            <w:u w:val="none"/>
          </w:rPr>
          <w:t>Haemamoeba</w:t>
        </w:r>
      </w:hyperlink>
      <w:r w:rsidRPr="0060535B">
        <w:rPr>
          <w:rFonts w:ascii="Times New Roman" w:hAnsi="Times New Roman" w:cs="Times New Roman"/>
          <w:sz w:val="24"/>
          <w:szCs w:val="24"/>
        </w:rPr>
        <w:t xml:space="preserve"> (Corradetti, </w:t>
      </w:r>
      <w:r w:rsidRPr="0060535B">
        <w:rPr>
          <w:rFonts w:ascii="Times New Roman" w:hAnsi="Times New Roman" w:cs="Times New Roman"/>
          <w:i/>
          <w:sz w:val="24"/>
          <w:szCs w:val="24"/>
        </w:rPr>
        <w:t>et al</w:t>
      </w:r>
      <w:r w:rsidRPr="0060535B">
        <w:rPr>
          <w:rFonts w:ascii="Times New Roman" w:hAnsi="Times New Roman" w:cs="Times New Roman"/>
          <w:sz w:val="24"/>
          <w:szCs w:val="24"/>
        </w:rPr>
        <w:t>. 1963) – birds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5" w:tooltip="Huffia" w:history="1">
        <w:r w:rsidRPr="0060535B">
          <w:rPr>
            <w:rStyle w:val="Hyperlink"/>
            <w:rFonts w:ascii="Times New Roman" w:hAnsi="Times New Roman" w:cs="Times New Roman"/>
            <w:i/>
            <w:iCs/>
            <w:color w:val="auto"/>
            <w:sz w:val="24"/>
            <w:szCs w:val="24"/>
            <w:u w:val="none"/>
          </w:rPr>
          <w:t>Huffia</w:t>
        </w:r>
      </w:hyperlink>
      <w:r w:rsidRPr="0060535B">
        <w:rPr>
          <w:rFonts w:ascii="Times New Roman" w:hAnsi="Times New Roman" w:cs="Times New Roman"/>
          <w:sz w:val="24"/>
          <w:szCs w:val="24"/>
        </w:rPr>
        <w:t xml:space="preserve"> (Corradetti, </w:t>
      </w:r>
      <w:r w:rsidRPr="0060535B">
        <w:rPr>
          <w:rFonts w:ascii="Times New Roman" w:hAnsi="Times New Roman" w:cs="Times New Roman"/>
          <w:i/>
          <w:sz w:val="24"/>
          <w:szCs w:val="24"/>
        </w:rPr>
        <w:t>et al</w:t>
      </w:r>
      <w:r w:rsidRPr="0060535B">
        <w:rPr>
          <w:rFonts w:ascii="Times New Roman" w:hAnsi="Times New Roman" w:cs="Times New Roman"/>
          <w:sz w:val="24"/>
          <w:szCs w:val="24"/>
        </w:rPr>
        <w:t>. 1963) – birds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6" w:tooltip="Lacertamoeba" w:history="1">
        <w:r w:rsidRPr="0060535B">
          <w:rPr>
            <w:rStyle w:val="Hyperlink"/>
            <w:rFonts w:ascii="Times New Roman" w:hAnsi="Times New Roman" w:cs="Times New Roman"/>
            <w:i/>
            <w:iCs/>
            <w:color w:val="auto"/>
            <w:sz w:val="24"/>
            <w:szCs w:val="24"/>
            <w:u w:val="none"/>
          </w:rPr>
          <w:t>Lacertamoeba</w:t>
        </w:r>
      </w:hyperlink>
      <w:r w:rsidRPr="0060535B">
        <w:rPr>
          <w:rFonts w:ascii="Times New Roman" w:hAnsi="Times New Roman" w:cs="Times New Roman"/>
          <w:sz w:val="24"/>
          <w:szCs w:val="24"/>
        </w:rPr>
        <w:t xml:space="preserve"> (Telford, 1988) – reptiles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7" w:tooltip="Laverania" w:history="1">
        <w:r w:rsidRPr="0060535B">
          <w:rPr>
            <w:rStyle w:val="Hyperlink"/>
            <w:rFonts w:ascii="Times New Roman" w:hAnsi="Times New Roman" w:cs="Times New Roman"/>
            <w:i/>
            <w:iCs/>
            <w:color w:val="auto"/>
            <w:sz w:val="24"/>
            <w:szCs w:val="24"/>
            <w:u w:val="none"/>
          </w:rPr>
          <w:t>Laverania</w:t>
        </w:r>
      </w:hyperlink>
      <w:r w:rsidRPr="0060535B">
        <w:rPr>
          <w:rFonts w:ascii="Times New Roman" w:hAnsi="Times New Roman" w:cs="Times New Roman"/>
          <w:sz w:val="24"/>
          <w:szCs w:val="24"/>
        </w:rPr>
        <w:t xml:space="preserve"> (Bray, 1958) – great apes, humans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8" w:tooltip="Novyella" w:history="1">
        <w:r w:rsidRPr="0060535B">
          <w:rPr>
            <w:rStyle w:val="Hyperlink"/>
            <w:rFonts w:ascii="Times New Roman" w:hAnsi="Times New Roman" w:cs="Times New Roman"/>
            <w:i/>
            <w:iCs/>
            <w:color w:val="auto"/>
            <w:sz w:val="24"/>
            <w:szCs w:val="24"/>
            <w:u w:val="none"/>
          </w:rPr>
          <w:t>Novyella</w:t>
        </w:r>
      </w:hyperlink>
      <w:r w:rsidRPr="0060535B">
        <w:rPr>
          <w:rFonts w:ascii="Times New Roman" w:hAnsi="Times New Roman" w:cs="Times New Roman"/>
          <w:sz w:val="24"/>
          <w:szCs w:val="24"/>
        </w:rPr>
        <w:t xml:space="preserve"> (Corradetti, </w:t>
      </w:r>
      <w:r w:rsidRPr="0060535B">
        <w:rPr>
          <w:rFonts w:ascii="Times New Roman" w:hAnsi="Times New Roman" w:cs="Times New Roman"/>
          <w:i/>
          <w:sz w:val="24"/>
          <w:szCs w:val="24"/>
        </w:rPr>
        <w:t>et al</w:t>
      </w:r>
      <w:r w:rsidRPr="0060535B">
        <w:rPr>
          <w:rFonts w:ascii="Times New Roman" w:hAnsi="Times New Roman" w:cs="Times New Roman"/>
          <w:sz w:val="24"/>
          <w:szCs w:val="24"/>
        </w:rPr>
        <w:t>. 1963) – birds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39" w:tooltip="Ophidiella" w:history="1">
        <w:r w:rsidRPr="0060535B">
          <w:rPr>
            <w:rStyle w:val="Hyperlink"/>
            <w:rFonts w:ascii="Times New Roman" w:hAnsi="Times New Roman" w:cs="Times New Roman"/>
            <w:i/>
            <w:iCs/>
            <w:color w:val="auto"/>
            <w:sz w:val="24"/>
            <w:szCs w:val="24"/>
            <w:u w:val="none"/>
          </w:rPr>
          <w:t>Ophidiella</w:t>
        </w:r>
      </w:hyperlink>
      <w:r w:rsidRPr="0060535B">
        <w:rPr>
          <w:rFonts w:ascii="Times New Roman" w:hAnsi="Times New Roman" w:cs="Times New Roman"/>
          <w:sz w:val="24"/>
          <w:szCs w:val="24"/>
        </w:rPr>
        <w:t xml:space="preserve"> (Telford, 1988) – reptiles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40" w:tooltip="Paraplasmodium" w:history="1">
        <w:r w:rsidRPr="0060535B">
          <w:rPr>
            <w:rStyle w:val="Hyperlink"/>
            <w:rFonts w:ascii="Times New Roman" w:hAnsi="Times New Roman" w:cs="Times New Roman"/>
            <w:i/>
            <w:iCs/>
            <w:color w:val="auto"/>
            <w:sz w:val="24"/>
            <w:szCs w:val="24"/>
            <w:u w:val="none"/>
          </w:rPr>
          <w:t>Paraplasmodium</w:t>
        </w:r>
      </w:hyperlink>
      <w:r w:rsidRPr="0060535B">
        <w:rPr>
          <w:rFonts w:ascii="Times New Roman" w:hAnsi="Times New Roman" w:cs="Times New Roman"/>
          <w:sz w:val="24"/>
          <w:szCs w:val="24"/>
        </w:rPr>
        <w:t xml:space="preserve"> (Telford, 1988) – reptiles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r w:rsidRPr="0060535B">
        <w:rPr>
          <w:rFonts w:ascii="Times New Roman" w:hAnsi="Times New Roman" w:cs="Times New Roman"/>
          <w:i/>
          <w:iCs/>
          <w:sz w:val="24"/>
          <w:szCs w:val="24"/>
        </w:rPr>
        <w:t>Plasmodium</w:t>
      </w:r>
      <w:r w:rsidRPr="0060535B">
        <w:rPr>
          <w:rFonts w:ascii="Times New Roman" w:hAnsi="Times New Roman" w:cs="Times New Roman"/>
          <w:sz w:val="24"/>
          <w:szCs w:val="24"/>
        </w:rPr>
        <w:t xml:space="preserve"> (Bray, 1955) – monkeys and apes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41" w:tooltip="Sauramoeba" w:history="1">
        <w:r w:rsidRPr="0060535B">
          <w:rPr>
            <w:rStyle w:val="Hyperlink"/>
            <w:rFonts w:ascii="Times New Roman" w:hAnsi="Times New Roman" w:cs="Times New Roman"/>
            <w:i/>
            <w:iCs/>
            <w:color w:val="auto"/>
            <w:sz w:val="24"/>
            <w:szCs w:val="24"/>
            <w:u w:val="none"/>
          </w:rPr>
          <w:t>Sauramoeba</w:t>
        </w:r>
      </w:hyperlink>
      <w:r w:rsidRPr="0060535B">
        <w:rPr>
          <w:rFonts w:ascii="Times New Roman" w:hAnsi="Times New Roman" w:cs="Times New Roman"/>
          <w:sz w:val="24"/>
          <w:szCs w:val="24"/>
        </w:rPr>
        <w:t xml:space="preserve"> (Garnham, 1966) – reptiles</w:t>
      </w:r>
    </w:p>
    <w:p w:rsidR="000202E7" w:rsidRPr="0060535B" w:rsidRDefault="000202E7" w:rsidP="000202E7">
      <w:pPr>
        <w:numPr>
          <w:ilvl w:val="0"/>
          <w:numId w:val="14"/>
        </w:numPr>
        <w:spacing w:before="100" w:beforeAutospacing="1" w:after="100" w:afterAutospacing="1"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Subgenus </w:t>
      </w:r>
      <w:hyperlink r:id="rId42" w:tooltip="Vinckeia" w:history="1">
        <w:r w:rsidRPr="0060535B">
          <w:rPr>
            <w:rStyle w:val="Hyperlink"/>
            <w:rFonts w:ascii="Times New Roman" w:hAnsi="Times New Roman" w:cs="Times New Roman"/>
            <w:i/>
            <w:iCs/>
            <w:color w:val="auto"/>
            <w:sz w:val="24"/>
            <w:szCs w:val="24"/>
            <w:u w:val="none"/>
          </w:rPr>
          <w:t>Vinckeia</w:t>
        </w:r>
      </w:hyperlink>
      <w:r w:rsidRPr="0060535B">
        <w:rPr>
          <w:rFonts w:ascii="Times New Roman" w:hAnsi="Times New Roman" w:cs="Times New Roman"/>
          <w:sz w:val="24"/>
          <w:szCs w:val="24"/>
        </w:rPr>
        <w:t xml:space="preserve"> (Garnham, 1964) – lower mammals inc. lower primates</w:t>
      </w:r>
    </w:p>
    <w:p w:rsidR="000202E7" w:rsidRPr="0060535B" w:rsidRDefault="000202E7" w:rsidP="000202E7">
      <w:pPr>
        <w:pStyle w:val="NormalWeb"/>
        <w:spacing w:line="360" w:lineRule="auto"/>
        <w:jc w:val="both"/>
      </w:pPr>
      <w:r w:rsidRPr="0060535B">
        <w:t xml:space="preserve">Species infecting </w:t>
      </w:r>
      <w:hyperlink r:id="rId43" w:tooltip="Monkey" w:history="1">
        <w:r w:rsidRPr="0060535B">
          <w:rPr>
            <w:rStyle w:val="Hyperlink"/>
            <w:rFonts w:eastAsiaTheme="majorEastAsia"/>
            <w:color w:val="auto"/>
            <w:u w:val="none"/>
          </w:rPr>
          <w:t>monkeys</w:t>
        </w:r>
      </w:hyperlink>
      <w:r w:rsidRPr="0060535B">
        <w:t xml:space="preserve"> and </w:t>
      </w:r>
      <w:hyperlink r:id="rId44" w:tooltip="Apes" w:history="1">
        <w:r w:rsidRPr="0060535B">
          <w:rPr>
            <w:rStyle w:val="Hyperlink"/>
            <w:rFonts w:eastAsiaTheme="majorEastAsia"/>
            <w:color w:val="auto"/>
            <w:u w:val="none"/>
          </w:rPr>
          <w:t>apes</w:t>
        </w:r>
      </w:hyperlink>
      <w:r w:rsidRPr="0060535B">
        <w:t xml:space="preserve"> (the higher </w:t>
      </w:r>
      <w:hyperlink r:id="rId45" w:tooltip="Primates" w:history="1">
        <w:r w:rsidRPr="0060535B">
          <w:rPr>
            <w:rStyle w:val="Hyperlink"/>
            <w:rFonts w:eastAsiaTheme="majorEastAsia"/>
            <w:color w:val="auto"/>
            <w:u w:val="none"/>
          </w:rPr>
          <w:t>primates</w:t>
        </w:r>
      </w:hyperlink>
      <w:r w:rsidRPr="0060535B">
        <w:t xml:space="preserve">) with the exceptions of </w:t>
      </w:r>
      <w:r w:rsidRPr="0060535B">
        <w:rPr>
          <w:i/>
          <w:iCs/>
        </w:rPr>
        <w:t>P. falciparum</w:t>
      </w:r>
      <w:r w:rsidRPr="0060535B">
        <w:t xml:space="preserve"> and </w:t>
      </w:r>
      <w:r w:rsidRPr="0060535B">
        <w:rPr>
          <w:i/>
          <w:iCs/>
        </w:rPr>
        <w:t>P. reichenowi</w:t>
      </w:r>
      <w:r w:rsidRPr="0060535B">
        <w:t xml:space="preserve"> (which together make up the subgenus </w:t>
      </w:r>
      <w:r w:rsidRPr="0060535B">
        <w:rPr>
          <w:i/>
          <w:iCs/>
        </w:rPr>
        <w:t>Laverania</w:t>
      </w:r>
      <w:r w:rsidRPr="0060535B">
        <w:t xml:space="preserve">) are classified in the subgenus </w:t>
      </w:r>
      <w:r w:rsidRPr="0060535B">
        <w:rPr>
          <w:i/>
          <w:iCs/>
        </w:rPr>
        <w:t>Plasmodium</w:t>
      </w:r>
      <w:r w:rsidRPr="0060535B">
        <w:t xml:space="preserve">. Parasites infecting other </w:t>
      </w:r>
      <w:hyperlink r:id="rId46" w:tooltip="Mammal" w:history="1">
        <w:r w:rsidRPr="0060535B">
          <w:rPr>
            <w:rStyle w:val="Hyperlink"/>
            <w:rFonts w:eastAsiaTheme="majorEastAsia"/>
            <w:color w:val="auto"/>
            <w:u w:val="none"/>
          </w:rPr>
          <w:t>mammals</w:t>
        </w:r>
      </w:hyperlink>
      <w:r w:rsidRPr="0060535B">
        <w:t xml:space="preserve"> including lower primates (</w:t>
      </w:r>
      <w:hyperlink r:id="rId47" w:tooltip="Lemur" w:history="1">
        <w:r w:rsidRPr="0060535B">
          <w:rPr>
            <w:rStyle w:val="Hyperlink"/>
            <w:rFonts w:eastAsiaTheme="majorEastAsia"/>
            <w:color w:val="auto"/>
            <w:u w:val="none"/>
          </w:rPr>
          <w:t>lemurs</w:t>
        </w:r>
      </w:hyperlink>
      <w:r w:rsidRPr="0060535B">
        <w:t xml:space="preserve"> and others) are classified in the subgenus </w:t>
      </w:r>
      <w:r w:rsidRPr="0060535B">
        <w:rPr>
          <w:i/>
          <w:iCs/>
        </w:rPr>
        <w:t>Vinckeia</w:t>
      </w:r>
      <w:r w:rsidRPr="0060535B">
        <w:t xml:space="preserve">. The five subgenera </w:t>
      </w:r>
      <w:r w:rsidRPr="0060535B">
        <w:rPr>
          <w:i/>
          <w:iCs/>
        </w:rPr>
        <w:t>Bennettinia</w:t>
      </w:r>
      <w:r w:rsidRPr="0060535B">
        <w:t xml:space="preserve">, </w:t>
      </w:r>
      <w:r w:rsidRPr="0060535B">
        <w:rPr>
          <w:i/>
          <w:iCs/>
        </w:rPr>
        <w:t>Giovannolaia</w:t>
      </w:r>
      <w:r w:rsidRPr="0060535B">
        <w:t xml:space="preserve">, </w:t>
      </w:r>
      <w:r w:rsidRPr="0060535B">
        <w:rPr>
          <w:i/>
          <w:iCs/>
        </w:rPr>
        <w:t>Haemamoeba</w:t>
      </w:r>
      <w:r w:rsidRPr="0060535B">
        <w:t xml:space="preserve">, </w:t>
      </w:r>
      <w:r w:rsidRPr="0060535B">
        <w:rPr>
          <w:i/>
          <w:iCs/>
        </w:rPr>
        <w:t>Huffia</w:t>
      </w:r>
      <w:r w:rsidRPr="0060535B">
        <w:t xml:space="preserve">, and </w:t>
      </w:r>
      <w:r w:rsidRPr="0060535B">
        <w:rPr>
          <w:i/>
          <w:iCs/>
        </w:rPr>
        <w:t>Novyella</w:t>
      </w:r>
      <w:r w:rsidRPr="0060535B">
        <w:t xml:space="preserve"> contain the known avian malarial species (</w:t>
      </w:r>
      <w:r w:rsidRPr="0060535B">
        <w:rPr>
          <w:rStyle w:val="HTMLCite"/>
          <w:i w:val="0"/>
        </w:rPr>
        <w:t>Valkiunas, 2004).</w:t>
      </w:r>
      <w:r w:rsidRPr="0060535B">
        <w:t xml:space="preserve"> The remaining subgenera: </w:t>
      </w:r>
      <w:r w:rsidRPr="0060535B">
        <w:rPr>
          <w:i/>
          <w:iCs/>
        </w:rPr>
        <w:t>Asiamoeba</w:t>
      </w:r>
      <w:r w:rsidRPr="0060535B">
        <w:t xml:space="preserve">, </w:t>
      </w:r>
      <w:r w:rsidRPr="0060535B">
        <w:rPr>
          <w:i/>
          <w:iCs/>
        </w:rPr>
        <w:t>Carinamoeba</w:t>
      </w:r>
      <w:r w:rsidRPr="0060535B">
        <w:t xml:space="preserve">, </w:t>
      </w:r>
      <w:r w:rsidRPr="0060535B">
        <w:rPr>
          <w:i/>
          <w:iCs/>
        </w:rPr>
        <w:t>Lacertamoeba</w:t>
      </w:r>
      <w:r w:rsidRPr="0060535B">
        <w:t xml:space="preserve">, </w:t>
      </w:r>
      <w:r w:rsidRPr="0060535B">
        <w:rPr>
          <w:i/>
          <w:iCs/>
        </w:rPr>
        <w:t>Ophidiella</w:t>
      </w:r>
      <w:r w:rsidRPr="0060535B">
        <w:t xml:space="preserve">, </w:t>
      </w:r>
      <w:r w:rsidRPr="0060535B">
        <w:rPr>
          <w:i/>
          <w:iCs/>
        </w:rPr>
        <w:t>Paraplasmodium</w:t>
      </w:r>
      <w:r w:rsidRPr="0060535B">
        <w:t xml:space="preserve">, and </w:t>
      </w:r>
      <w:r w:rsidRPr="0060535B">
        <w:rPr>
          <w:i/>
          <w:iCs/>
        </w:rPr>
        <w:t>Sauramoeba</w:t>
      </w:r>
      <w:r w:rsidRPr="0060535B">
        <w:t xml:space="preserve"> contain the diverse groups of parasites found to infect reptiles (</w:t>
      </w:r>
      <w:r w:rsidRPr="0060535B">
        <w:rPr>
          <w:rStyle w:val="HTMLCite"/>
        </w:rPr>
        <w:t>Telford S 1988).</w:t>
      </w:r>
    </w:p>
    <w:p w:rsidR="000202E7" w:rsidRPr="00B354B1" w:rsidRDefault="000202E7" w:rsidP="000202E7">
      <w:pPr>
        <w:pStyle w:val="NormalWeb"/>
        <w:spacing w:line="360" w:lineRule="auto"/>
        <w:jc w:val="both"/>
        <w:rPr>
          <w:b/>
        </w:rPr>
      </w:pPr>
      <w:r w:rsidRPr="00B354B1">
        <w:rPr>
          <w:b/>
        </w:rPr>
        <w:lastRenderedPageBreak/>
        <w:t>2.1.2 Epidemiology of Malaria</w:t>
      </w:r>
    </w:p>
    <w:p w:rsidR="000202E7" w:rsidRPr="0060535B" w:rsidRDefault="000202E7" w:rsidP="000202E7">
      <w:pPr>
        <w:pStyle w:val="NormalWeb"/>
        <w:spacing w:line="360" w:lineRule="auto"/>
        <w:jc w:val="both"/>
      </w:pPr>
      <w:r w:rsidRPr="0060535B">
        <w:t xml:space="preserve">Malaria infection is still to be considered a major public health problem in those 106 countries where the risk of contracting the infection with one or more of the Plasmodium species exists. According to estimates from the World Health Organization, over 200 million cases and about 655.000 deaths have occurred in 2010. Estimating the real health and social burden of the disease is a difficult task, because many of the malaria endemic countries have limited diagnostic resources, especially in rural settings where conditions with similar clinical picture may coexist in the same geographical areas. Moreover, asymptomatic parasitaemia may occur in high transmission areas after childhood, when anti-malaria semi-immunity occurs. Malaria endemicity and control activities are very complex issues, that are influenced by factors related to the host, to the parasite, to the vector, to the environment and to the health system capacity to fully implement available anti-malaria weapons such as rapid diagnostic tests, artemisinin-based combination treatment, impregnated bed-nets and insecticide residual spraying while waiting for an effective vaccine to be made available (Beatrice </w:t>
      </w:r>
      <w:r w:rsidRPr="0060535B">
        <w:rPr>
          <w:i/>
        </w:rPr>
        <w:t xml:space="preserve">et al., </w:t>
      </w:r>
      <w:r w:rsidRPr="0060535B">
        <w:t>2012).</w:t>
      </w:r>
    </w:p>
    <w:p w:rsidR="000202E7" w:rsidRDefault="000202E7" w:rsidP="000202E7">
      <w:pPr>
        <w:pStyle w:val="NormalWeb"/>
        <w:spacing w:line="360" w:lineRule="auto"/>
        <w:jc w:val="both"/>
        <w:rPr>
          <w:b/>
        </w:rPr>
      </w:pPr>
    </w:p>
    <w:p w:rsidR="000202E7" w:rsidRDefault="000202E7" w:rsidP="000202E7">
      <w:pPr>
        <w:pStyle w:val="NormalWeb"/>
        <w:spacing w:line="360" w:lineRule="auto"/>
        <w:jc w:val="both"/>
        <w:rPr>
          <w:b/>
        </w:rPr>
      </w:pPr>
    </w:p>
    <w:p w:rsidR="000202E7" w:rsidRDefault="000202E7" w:rsidP="000202E7">
      <w:pPr>
        <w:pStyle w:val="NormalWeb"/>
        <w:spacing w:line="360" w:lineRule="auto"/>
        <w:jc w:val="both"/>
        <w:rPr>
          <w:b/>
        </w:rPr>
      </w:pPr>
    </w:p>
    <w:p w:rsidR="000202E7" w:rsidRDefault="000202E7" w:rsidP="000202E7">
      <w:pPr>
        <w:pStyle w:val="NormalWeb"/>
        <w:spacing w:line="360" w:lineRule="auto"/>
        <w:jc w:val="both"/>
        <w:rPr>
          <w:b/>
        </w:rPr>
      </w:pPr>
    </w:p>
    <w:p w:rsidR="000202E7" w:rsidRDefault="000202E7" w:rsidP="000202E7">
      <w:pPr>
        <w:pStyle w:val="NormalWeb"/>
        <w:spacing w:line="360" w:lineRule="auto"/>
        <w:jc w:val="both"/>
        <w:rPr>
          <w:b/>
        </w:rPr>
      </w:pPr>
    </w:p>
    <w:p w:rsidR="000202E7" w:rsidRDefault="000202E7" w:rsidP="000202E7">
      <w:pPr>
        <w:pStyle w:val="NormalWeb"/>
        <w:spacing w:line="360" w:lineRule="auto"/>
        <w:jc w:val="both"/>
        <w:rPr>
          <w:b/>
        </w:rPr>
      </w:pPr>
    </w:p>
    <w:p w:rsidR="000202E7" w:rsidRDefault="000202E7" w:rsidP="000202E7">
      <w:pPr>
        <w:pStyle w:val="NormalWeb"/>
        <w:spacing w:line="360" w:lineRule="auto"/>
        <w:jc w:val="both"/>
        <w:rPr>
          <w:b/>
        </w:rPr>
      </w:pPr>
    </w:p>
    <w:p w:rsidR="000202E7" w:rsidRDefault="000202E7" w:rsidP="000202E7">
      <w:pPr>
        <w:pStyle w:val="NormalWeb"/>
        <w:spacing w:line="360" w:lineRule="auto"/>
        <w:jc w:val="both"/>
        <w:rPr>
          <w:b/>
        </w:rPr>
      </w:pPr>
    </w:p>
    <w:p w:rsidR="000202E7" w:rsidRPr="0060535B" w:rsidRDefault="000202E7" w:rsidP="000202E7">
      <w:pPr>
        <w:pStyle w:val="NormalWeb"/>
        <w:spacing w:line="360" w:lineRule="auto"/>
        <w:jc w:val="both"/>
      </w:pPr>
      <w:r w:rsidRPr="0060535B">
        <w:rPr>
          <w:noProof/>
        </w:rPr>
        <w:lastRenderedPageBreak/>
        <w:drawing>
          <wp:inline distT="0" distB="0" distL="0" distR="0" wp14:anchorId="3A4A9E84" wp14:editId="5BAFF01D">
            <wp:extent cx="3152775" cy="3648075"/>
            <wp:effectExtent l="19050" t="0" r="9525" b="0"/>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48" cstate="print"/>
                    <a:srcRect/>
                    <a:stretch>
                      <a:fillRect/>
                    </a:stretch>
                  </pic:blipFill>
                  <pic:spPr bwMode="auto">
                    <a:xfrm>
                      <a:off x="0" y="0"/>
                      <a:ext cx="3152775" cy="3648075"/>
                    </a:xfrm>
                    <a:prstGeom prst="rect">
                      <a:avLst/>
                    </a:prstGeom>
                    <a:noFill/>
                    <a:ln w="9525">
                      <a:noFill/>
                      <a:miter lim="800000"/>
                      <a:headEnd/>
                      <a:tailEnd/>
                    </a:ln>
                  </pic:spPr>
                </pic:pic>
              </a:graphicData>
            </a:graphic>
          </wp:inline>
        </w:drawing>
      </w:r>
    </w:p>
    <w:p w:rsidR="000202E7" w:rsidRPr="00597D90" w:rsidRDefault="000202E7" w:rsidP="000202E7">
      <w:pPr>
        <w:pStyle w:val="NormalWeb"/>
        <w:spacing w:line="360" w:lineRule="auto"/>
        <w:jc w:val="both"/>
        <w:rPr>
          <w:b/>
        </w:rPr>
      </w:pPr>
      <w:r w:rsidRPr="00597D90">
        <w:rPr>
          <w:b/>
        </w:rPr>
        <w:t>Fig. A: Microscopic View of Malaria Parasite</w:t>
      </w: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noProof/>
          <w:sz w:val="24"/>
          <w:szCs w:val="24"/>
          <w:lang w:val="en-US"/>
        </w:rPr>
        <w:lastRenderedPageBreak/>
        <w:drawing>
          <wp:inline distT="0" distB="0" distL="0" distR="0" wp14:anchorId="079B714A" wp14:editId="7155D4CF">
            <wp:extent cx="3810000" cy="2324100"/>
            <wp:effectExtent l="19050" t="0" r="0" b="0"/>
            <wp:docPr id="4" name="Picture 4" descr="Image result for photo of malaria para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 of malaria parasite"/>
                    <pic:cNvPicPr>
                      <a:picLocks noChangeAspect="1" noChangeArrowheads="1"/>
                    </pic:cNvPicPr>
                  </pic:nvPicPr>
                  <pic:blipFill>
                    <a:blip r:embed="rId49" cstate="print"/>
                    <a:srcRect/>
                    <a:stretch>
                      <a:fillRect/>
                    </a:stretch>
                  </pic:blipFill>
                  <pic:spPr bwMode="auto">
                    <a:xfrm>
                      <a:off x="0" y="0"/>
                      <a:ext cx="3810000" cy="2324100"/>
                    </a:xfrm>
                    <a:prstGeom prst="rect">
                      <a:avLst/>
                    </a:prstGeom>
                    <a:noFill/>
                    <a:ln w="9525">
                      <a:noFill/>
                      <a:miter lim="800000"/>
                      <a:headEnd/>
                      <a:tailEnd/>
                    </a:ln>
                  </pic:spPr>
                </pic:pic>
              </a:graphicData>
            </a:graphic>
          </wp:inline>
        </w:drawing>
      </w:r>
    </w:p>
    <w:p w:rsidR="000202E7" w:rsidRPr="00597D90" w:rsidRDefault="000202E7" w:rsidP="000202E7">
      <w:pPr>
        <w:spacing w:line="360" w:lineRule="auto"/>
        <w:jc w:val="both"/>
        <w:rPr>
          <w:rFonts w:ascii="Times New Roman" w:hAnsi="Times New Roman" w:cs="Times New Roman"/>
          <w:b/>
          <w:sz w:val="24"/>
          <w:szCs w:val="24"/>
        </w:rPr>
      </w:pPr>
      <w:r w:rsidRPr="00597D90">
        <w:rPr>
          <w:rFonts w:ascii="Times New Roman" w:hAnsi="Times New Roman" w:cs="Times New Roman"/>
          <w:b/>
          <w:sz w:val="24"/>
          <w:szCs w:val="24"/>
        </w:rPr>
        <w:t xml:space="preserve">Fig. B: Microscopic Nature of Different Malaria Plasmodia </w:t>
      </w: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lastRenderedPageBreak/>
        <w:t>2.1.3 Causes of Maleria</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Malaria is caused by the protozoan parasite </w:t>
      </w:r>
      <w:r w:rsidRPr="0060535B">
        <w:rPr>
          <w:rFonts w:ascii="Times New Roman" w:hAnsi="Times New Roman" w:cs="Times New Roman"/>
          <w:i/>
          <w:sz w:val="24"/>
          <w:szCs w:val="24"/>
        </w:rPr>
        <w:t>Plasmodium</w:t>
      </w:r>
      <w:r w:rsidRPr="0060535B">
        <w:rPr>
          <w:rFonts w:ascii="Times New Roman" w:hAnsi="Times New Roman" w:cs="Times New Roman"/>
          <w:sz w:val="24"/>
          <w:szCs w:val="24"/>
        </w:rPr>
        <w:t xml:space="preserve">. </w:t>
      </w:r>
      <w:proofErr w:type="gramStart"/>
      <w:r w:rsidRPr="0060535B">
        <w:rPr>
          <w:rFonts w:ascii="Times New Roman" w:hAnsi="Times New Roman" w:cs="Times New Roman"/>
          <w:sz w:val="24"/>
          <w:szCs w:val="24"/>
        </w:rPr>
        <w:t>When a bite from the female </w:t>
      </w:r>
      <w:r w:rsidRPr="0060535B">
        <w:rPr>
          <w:rFonts w:ascii="Times New Roman" w:hAnsi="Times New Roman" w:cs="Times New Roman"/>
          <w:i/>
          <w:iCs/>
          <w:sz w:val="24"/>
          <w:szCs w:val="24"/>
        </w:rPr>
        <w:t>Anopheles</w:t>
      </w:r>
      <w:r w:rsidRPr="0060535B">
        <w:rPr>
          <w:rFonts w:ascii="Times New Roman" w:hAnsi="Times New Roman" w:cs="Times New Roman"/>
          <w:sz w:val="24"/>
          <w:szCs w:val="24"/>
        </w:rPr>
        <w:t xml:space="preserve"> mosquito infects the body with </w:t>
      </w:r>
      <w:r w:rsidRPr="0060535B">
        <w:rPr>
          <w:rFonts w:ascii="Times New Roman" w:hAnsi="Times New Roman" w:cs="Times New Roman"/>
          <w:i/>
          <w:sz w:val="24"/>
          <w:szCs w:val="24"/>
        </w:rPr>
        <w:t>Plasmodium</w:t>
      </w:r>
      <w:r w:rsidRPr="0060535B">
        <w:rPr>
          <w:rFonts w:ascii="Times New Roman" w:hAnsi="Times New Roman" w:cs="Times New Roman"/>
          <w:sz w:val="24"/>
          <w:szCs w:val="24"/>
        </w:rPr>
        <w:t>.</w:t>
      </w:r>
      <w:proofErr w:type="gramEnd"/>
      <w:r w:rsidRPr="0060535B">
        <w:rPr>
          <w:rFonts w:ascii="Times New Roman" w:hAnsi="Times New Roman" w:cs="Times New Roman"/>
          <w:sz w:val="24"/>
          <w:szCs w:val="24"/>
        </w:rPr>
        <w:t xml:space="preserve"> Only the </w:t>
      </w:r>
      <w:r w:rsidRPr="0060535B">
        <w:rPr>
          <w:rFonts w:ascii="Times New Roman" w:hAnsi="Times New Roman" w:cs="Times New Roman"/>
          <w:i/>
          <w:iCs/>
          <w:sz w:val="24"/>
          <w:szCs w:val="24"/>
        </w:rPr>
        <w:t>Anopheles</w:t>
      </w:r>
      <w:r w:rsidRPr="0060535B">
        <w:rPr>
          <w:rFonts w:ascii="Times New Roman" w:hAnsi="Times New Roman" w:cs="Times New Roman"/>
          <w:sz w:val="24"/>
          <w:szCs w:val="24"/>
        </w:rPr>
        <w:t> mosquito can transmit malaria.</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The successful development of the parasite within the mosquito depends on several factors, the most important being humidity and ambient temperatures.</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When an infected mosquito bites a human host, the parasite enters the bloodstream and lays dormant within the liver.</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The host will have no symptoms for an average of </w:t>
      </w:r>
      <w:hyperlink r:id="rId50" w:tgtFrame="_blank" w:history="1">
        <w:r w:rsidRPr="0060535B">
          <w:rPr>
            <w:rStyle w:val="Hyperlink"/>
            <w:rFonts w:ascii="Times New Roman" w:hAnsi="Times New Roman" w:cs="Times New Roman"/>
            <w:color w:val="auto"/>
            <w:sz w:val="24"/>
            <w:szCs w:val="24"/>
            <w:u w:val="none"/>
          </w:rPr>
          <w:t>10.5 days</w:t>
        </w:r>
      </w:hyperlink>
      <w:r w:rsidRPr="0060535B">
        <w:rPr>
          <w:rFonts w:ascii="Times New Roman" w:hAnsi="Times New Roman" w:cs="Times New Roman"/>
          <w:sz w:val="24"/>
          <w:szCs w:val="24"/>
        </w:rPr>
        <w:t>, but the malaria parasite will begin to multiply during this time.</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The new malaria parasites are then released back into the bloodstream, where they infect red blood cells and multiply further. Some malaria parasites remain in the liver and are not released until later, resulting in recurrence.</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An unaffected mosquito becomes infected once it feeds on an infected individual. This restarts the cycle.</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2.1.4</w:t>
      </w:r>
      <w:r w:rsidRPr="0060535B">
        <w:rPr>
          <w:rFonts w:ascii="Times New Roman" w:hAnsi="Times New Roman" w:cs="Times New Roman"/>
          <w:sz w:val="24"/>
          <w:szCs w:val="24"/>
        </w:rPr>
        <w:t xml:space="preserve"> </w:t>
      </w:r>
      <w:r w:rsidRPr="0060535B">
        <w:rPr>
          <w:rFonts w:ascii="Times New Roman" w:hAnsi="Times New Roman" w:cs="Times New Roman"/>
          <w:b/>
          <w:sz w:val="24"/>
          <w:szCs w:val="24"/>
        </w:rPr>
        <w:t>Nature of the disease</w:t>
      </w:r>
    </w:p>
    <w:p w:rsidR="000202E7" w:rsidRPr="0060535B" w:rsidRDefault="000202E7" w:rsidP="000202E7">
      <w:pPr>
        <w:spacing w:line="360" w:lineRule="auto"/>
        <w:jc w:val="both"/>
        <w:rPr>
          <w:rFonts w:ascii="Times New Roman" w:eastAsia="Times New Roman" w:hAnsi="Times New Roman" w:cs="Times New Roman"/>
          <w:b/>
          <w:bCs/>
          <w:sz w:val="24"/>
          <w:szCs w:val="24"/>
        </w:rPr>
      </w:pPr>
      <w:r w:rsidRPr="0060535B">
        <w:rPr>
          <w:rFonts w:ascii="Times New Roman" w:hAnsi="Times New Roman" w:cs="Times New Roman"/>
          <w:sz w:val="24"/>
          <w:szCs w:val="24"/>
        </w:rPr>
        <w:t xml:space="preserve">Malaria is an acute febrile illness with </w:t>
      </w:r>
      <w:proofErr w:type="gramStart"/>
      <w:r w:rsidRPr="0060535B">
        <w:rPr>
          <w:rFonts w:ascii="Times New Roman" w:hAnsi="Times New Roman" w:cs="Times New Roman"/>
          <w:sz w:val="24"/>
          <w:szCs w:val="24"/>
        </w:rPr>
        <w:t>an incubation</w:t>
      </w:r>
      <w:proofErr w:type="gramEnd"/>
      <w:r w:rsidRPr="0060535B">
        <w:rPr>
          <w:rFonts w:ascii="Times New Roman" w:hAnsi="Times New Roman" w:cs="Times New Roman"/>
          <w:sz w:val="24"/>
          <w:szCs w:val="24"/>
        </w:rPr>
        <w:t xml:space="preserve"> period of 7 days or longer. Thus, a febrile illness developing less than 1 week after the first possible exposure is not malaria. The most severe form is caused by </w:t>
      </w:r>
      <w:r w:rsidRPr="0060535B">
        <w:rPr>
          <w:rFonts w:ascii="Times New Roman" w:hAnsi="Times New Roman" w:cs="Times New Roman"/>
          <w:i/>
          <w:sz w:val="24"/>
          <w:szCs w:val="24"/>
        </w:rPr>
        <w:t>P. falciparum</w:t>
      </w:r>
      <w:r w:rsidRPr="0060535B">
        <w:rPr>
          <w:rFonts w:ascii="Times New Roman" w:hAnsi="Times New Roman" w:cs="Times New Roman"/>
          <w:sz w:val="24"/>
          <w:szCs w:val="24"/>
        </w:rPr>
        <w:t xml:space="preserve">; variable clinical features include fever, chills, headache, muscular aching and weakness, vomiting, cough, diarrhea and abdominal pain. Other symptoms related to organ failure may supervene, such as acute renal failure, pulmonary edema, generalized convulsions, circulatory collapse, followed by coma and death. The initial symptoms, which may be mild, may not be easy to recognize as being due to malaria. It is important that the possibility of </w:t>
      </w:r>
      <w:r w:rsidRPr="0060535B">
        <w:rPr>
          <w:rFonts w:ascii="Times New Roman" w:hAnsi="Times New Roman" w:cs="Times New Roman"/>
          <w:i/>
          <w:sz w:val="24"/>
          <w:szCs w:val="24"/>
        </w:rPr>
        <w:t>falciparum</w:t>
      </w:r>
      <w:r w:rsidRPr="0060535B">
        <w:rPr>
          <w:rFonts w:ascii="Times New Roman" w:hAnsi="Times New Roman" w:cs="Times New Roman"/>
          <w:sz w:val="24"/>
          <w:szCs w:val="24"/>
        </w:rPr>
        <w:t xml:space="preserve"> malaria is considered in all cases of unexplained fever starting at any time between 7 days after the first possible exposure to malaria and 3 months (or, rarely, later) after the last possible exposure. Any individual who experiences a fever in this interval should immediately seek diagnosis and effective treatment, and inform medical personnel of the possible exposure to malaria infection. </w:t>
      </w:r>
      <w:r w:rsidRPr="0060535B">
        <w:rPr>
          <w:rFonts w:ascii="Times New Roman" w:hAnsi="Times New Roman" w:cs="Times New Roman"/>
          <w:i/>
          <w:sz w:val="24"/>
          <w:szCs w:val="24"/>
        </w:rPr>
        <w:t xml:space="preserve">Falciparum </w:t>
      </w:r>
      <w:r w:rsidRPr="0060535B">
        <w:rPr>
          <w:rFonts w:ascii="Times New Roman" w:hAnsi="Times New Roman" w:cs="Times New Roman"/>
          <w:sz w:val="24"/>
          <w:szCs w:val="24"/>
        </w:rPr>
        <w:t xml:space="preserve">malaria may be fatal if treatment is delayed beyond 24 hours after the onset of clinical symptoms. Young children, pregnant women, people who are </w:t>
      </w:r>
      <w:r w:rsidRPr="0060535B">
        <w:rPr>
          <w:rFonts w:ascii="Times New Roman" w:hAnsi="Times New Roman" w:cs="Times New Roman"/>
          <w:sz w:val="24"/>
          <w:szCs w:val="24"/>
        </w:rPr>
        <w:lastRenderedPageBreak/>
        <w:t xml:space="preserve">immunosuppressed and elderly travelers are particularly at risk of severe disease. Malaria, particularly </w:t>
      </w:r>
      <w:r w:rsidRPr="0060535B">
        <w:rPr>
          <w:rFonts w:ascii="Times New Roman" w:hAnsi="Times New Roman" w:cs="Times New Roman"/>
          <w:i/>
          <w:sz w:val="24"/>
          <w:szCs w:val="24"/>
        </w:rPr>
        <w:t>P. falciparum</w:t>
      </w:r>
      <w:r w:rsidRPr="0060535B">
        <w:rPr>
          <w:rFonts w:ascii="Times New Roman" w:hAnsi="Times New Roman" w:cs="Times New Roman"/>
          <w:sz w:val="24"/>
          <w:szCs w:val="24"/>
        </w:rPr>
        <w:t xml:space="preserve">, in non-immune pregnant travelers increases the risk of maternal death, miscarriage, stillbirth and neonatal death. Human malaria caused by other </w:t>
      </w:r>
      <w:r w:rsidRPr="0060535B">
        <w:rPr>
          <w:rFonts w:ascii="Times New Roman" w:hAnsi="Times New Roman" w:cs="Times New Roman"/>
          <w:i/>
          <w:sz w:val="24"/>
          <w:szCs w:val="24"/>
        </w:rPr>
        <w:t>Plasmodium</w:t>
      </w:r>
      <w:r w:rsidRPr="0060535B">
        <w:rPr>
          <w:rFonts w:ascii="Times New Roman" w:hAnsi="Times New Roman" w:cs="Times New Roman"/>
          <w:sz w:val="24"/>
          <w:szCs w:val="24"/>
        </w:rPr>
        <w:t xml:space="preserve"> species results in significant morbidity but is rarely life-threatening. Cases of severe </w:t>
      </w:r>
      <w:r w:rsidRPr="0060535B">
        <w:rPr>
          <w:rFonts w:ascii="Times New Roman" w:hAnsi="Times New Roman" w:cs="Times New Roman"/>
          <w:i/>
          <w:sz w:val="24"/>
          <w:szCs w:val="24"/>
        </w:rPr>
        <w:t>P. vivax</w:t>
      </w:r>
      <w:r w:rsidRPr="0060535B">
        <w:rPr>
          <w:rFonts w:ascii="Times New Roman" w:hAnsi="Times New Roman" w:cs="Times New Roman"/>
          <w:sz w:val="24"/>
          <w:szCs w:val="24"/>
        </w:rPr>
        <w:t xml:space="preserve"> malaria have been reported among populations living in (sub) tropical countries with malaria risk. </w:t>
      </w:r>
      <w:r w:rsidRPr="0060535B">
        <w:rPr>
          <w:rFonts w:ascii="Times New Roman" w:hAnsi="Times New Roman" w:cs="Times New Roman"/>
          <w:i/>
          <w:sz w:val="24"/>
          <w:szCs w:val="24"/>
        </w:rPr>
        <w:t>P. vivax</w:t>
      </w:r>
      <w:r w:rsidRPr="0060535B">
        <w:rPr>
          <w:rFonts w:ascii="Times New Roman" w:hAnsi="Times New Roman" w:cs="Times New Roman"/>
          <w:sz w:val="24"/>
          <w:szCs w:val="24"/>
        </w:rPr>
        <w:t xml:space="preserve"> and </w:t>
      </w:r>
      <w:r w:rsidRPr="0060535B">
        <w:rPr>
          <w:rFonts w:ascii="Times New Roman" w:hAnsi="Times New Roman" w:cs="Times New Roman"/>
          <w:i/>
          <w:sz w:val="24"/>
          <w:szCs w:val="24"/>
        </w:rPr>
        <w:t xml:space="preserve">P. ovale </w:t>
      </w:r>
      <w:r w:rsidRPr="0060535B">
        <w:rPr>
          <w:rFonts w:ascii="Times New Roman" w:hAnsi="Times New Roman" w:cs="Times New Roman"/>
          <w:sz w:val="24"/>
          <w:szCs w:val="24"/>
        </w:rPr>
        <w:t xml:space="preserve">can remain dormant in the liver; relapses caused by these persistent liver forms (“hypnozoites”) may appear months </w:t>
      </w:r>
      <w:r w:rsidRPr="0060535B">
        <w:rPr>
          <w:rFonts w:ascii="Times New Roman" w:hAnsi="Times New Roman" w:cs="Times New Roman"/>
          <w:sz w:val="24"/>
          <w:szCs w:val="24"/>
        </w:rPr>
        <w:sym w:font="Symbol" w:char="F02D"/>
      </w:r>
      <w:r w:rsidRPr="0060535B">
        <w:rPr>
          <w:rFonts w:ascii="Times New Roman" w:hAnsi="Times New Roman" w:cs="Times New Roman"/>
          <w:sz w:val="24"/>
          <w:szCs w:val="24"/>
        </w:rPr>
        <w:t xml:space="preserve"> and, rarely, several years </w:t>
      </w:r>
      <w:r w:rsidRPr="0060535B">
        <w:rPr>
          <w:rFonts w:ascii="Times New Roman" w:hAnsi="Times New Roman" w:cs="Times New Roman"/>
          <w:sz w:val="24"/>
          <w:szCs w:val="24"/>
        </w:rPr>
        <w:sym w:font="Symbol" w:char="F02D"/>
      </w:r>
      <w:r w:rsidRPr="0060535B">
        <w:rPr>
          <w:rFonts w:ascii="Times New Roman" w:hAnsi="Times New Roman" w:cs="Times New Roman"/>
          <w:sz w:val="24"/>
          <w:szCs w:val="24"/>
        </w:rPr>
        <w:t xml:space="preserve"> after exposure. Relapses are not prevented by current chemoprophylactic regimens, with the exception of primaquine. Latent blood infection with </w:t>
      </w:r>
      <w:r w:rsidRPr="0060535B">
        <w:rPr>
          <w:rFonts w:ascii="Times New Roman" w:hAnsi="Times New Roman" w:cs="Times New Roman"/>
          <w:i/>
          <w:sz w:val="24"/>
          <w:szCs w:val="24"/>
        </w:rPr>
        <w:t xml:space="preserve">P. malariae </w:t>
      </w:r>
      <w:r w:rsidRPr="0060535B">
        <w:rPr>
          <w:rFonts w:ascii="Times New Roman" w:hAnsi="Times New Roman" w:cs="Times New Roman"/>
          <w:sz w:val="24"/>
          <w:szCs w:val="24"/>
        </w:rPr>
        <w:t>may be present for many years, but it is very rarely life-threatening (WHO, 2017).</w:t>
      </w:r>
    </w:p>
    <w:p w:rsidR="000202E7" w:rsidRPr="0060535B" w:rsidRDefault="000202E7" w:rsidP="000202E7">
      <w:pPr>
        <w:spacing w:line="360" w:lineRule="auto"/>
        <w:jc w:val="both"/>
        <w:rPr>
          <w:rFonts w:ascii="Times New Roman" w:eastAsia="Times New Roman" w:hAnsi="Times New Roman" w:cs="Times New Roman"/>
          <w:b/>
          <w:bCs/>
          <w:sz w:val="24"/>
          <w:szCs w:val="24"/>
        </w:rPr>
      </w:pPr>
      <w:r w:rsidRPr="0060535B">
        <w:rPr>
          <w:rFonts w:ascii="Times New Roman" w:eastAsia="Times New Roman" w:hAnsi="Times New Roman" w:cs="Times New Roman"/>
          <w:b/>
          <w:bCs/>
          <w:sz w:val="24"/>
          <w:szCs w:val="24"/>
        </w:rPr>
        <w:t>2.1.5 Pathogenesis of Malaria Parasite</w:t>
      </w:r>
    </w:p>
    <w:p w:rsidR="000202E7" w:rsidRPr="0060535B" w:rsidRDefault="000202E7" w:rsidP="000202E7">
      <w:pPr>
        <w:pStyle w:val="p"/>
        <w:spacing w:line="360" w:lineRule="auto"/>
        <w:jc w:val="both"/>
      </w:pPr>
      <w:r w:rsidRPr="0060535B">
        <w:t xml:space="preserve">About 3.3 billion people – half the world's population – are at risk of malaria due to the main causative parasite, </w:t>
      </w:r>
      <w:r w:rsidRPr="0060535B">
        <w:rPr>
          <w:rStyle w:val="Emphasis"/>
        </w:rPr>
        <w:t>Plasmodium falciparum</w:t>
      </w:r>
      <w:r w:rsidRPr="0060535B">
        <w:t xml:space="preserve"> (</w:t>
      </w:r>
      <w:r w:rsidRPr="0060535B">
        <w:rPr>
          <w:rStyle w:val="element-citation"/>
          <w:rFonts w:eastAsiaTheme="majorEastAsia"/>
        </w:rPr>
        <w:t>WHO, 2008</w:t>
      </w:r>
      <w:r w:rsidRPr="0060535B">
        <w:t xml:space="preserve">). Over 200 million cases of malaria occur each year, 90% of which occur in Africa, and 655 000 people died from the disease in 2010, making it one of the world's most important health problems. Increasing resistance of the parasite to currently available drugs has created an urgent need to discover new treatments (Crawley </w:t>
      </w:r>
      <w:r w:rsidRPr="0060535B">
        <w:rPr>
          <w:i/>
        </w:rPr>
        <w:t xml:space="preserve">et al., </w:t>
      </w:r>
      <w:r w:rsidRPr="0060535B">
        <w:t>2010). However, this requires an improved understanding of the pathogenesis of malaria.</w:t>
      </w:r>
    </w:p>
    <w:p w:rsidR="000202E7" w:rsidRPr="0060535B" w:rsidRDefault="000202E7" w:rsidP="000202E7">
      <w:pPr>
        <w:pStyle w:val="NormalWeb"/>
        <w:spacing w:line="360" w:lineRule="auto"/>
        <w:jc w:val="both"/>
      </w:pPr>
      <w:r w:rsidRPr="0060535B">
        <w:t xml:space="preserve">Malarial infection begins when a person is bitten by an infected female anopheles mosquito and Plasmodium spp (species) parasites in the form of sporozoites are injected into the bloodstream. The sporozoites travel to the liver, multiplying asexually over the next 7–10 days. During this time there are no symptoms. The parasites, now in the form of merozoites, emerge from the liver cells in vesicles and travel through the heart to the capillaries of the lungs. The vesicles eventually disintegrate, releasing the merozoites to enter the bloodstream where they invade and multiply in erythrocytes. When the cells burst, the parasites invade more erythrocytes. Clinical symptoms, including fever, occur in synchrony with the rupture of infected erythrocytes and the release of erythrocyte and parasite debris, including malarial pigment (hemozoin) and glycophosphatidylinositol, the putative ‘malaria toxin’ (Schofield </w:t>
      </w:r>
      <w:r w:rsidRPr="0060535B">
        <w:rPr>
          <w:i/>
        </w:rPr>
        <w:t xml:space="preserve">et al., </w:t>
      </w:r>
      <w:r w:rsidRPr="0060535B">
        <w:t xml:space="preserve">1993, Clark </w:t>
      </w:r>
      <w:r w:rsidRPr="0060535B">
        <w:rPr>
          <w:i/>
        </w:rPr>
        <w:t xml:space="preserve">et al., </w:t>
      </w:r>
      <w:r w:rsidRPr="0060535B">
        <w:t xml:space="preserve">2003). In some infected blood cells, instead of replicating asexually, the merozoites develop into sexual forms (gametocytes), which circulate in the bloodstream and are ingested during mosquito bites. The ingested gametocytes develop in the mosquito into mature sex cells (gametes) which develop into ookinetes that actively burrow through the mid-gut wall of the mosquito and form oocysts, in which </w:t>
      </w:r>
      <w:r w:rsidRPr="0060535B">
        <w:lastRenderedPageBreak/>
        <w:t xml:space="preserve">develop thousands of active sporozoites. The oocyst eventually bursts, releasing sporozoites that travel to the salivary glands of the mosquito. The cycle of human infection begins again when the mosquito bites another person (Perkins </w:t>
      </w:r>
      <w:r w:rsidRPr="0060535B">
        <w:rPr>
          <w:i/>
        </w:rPr>
        <w:t xml:space="preserve">et al., </w:t>
      </w:r>
      <w:r w:rsidRPr="0060535B">
        <w:t>2011).</w:t>
      </w: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center"/>
        <w:rPr>
          <w:rFonts w:ascii="Times New Roman" w:eastAsia="Times New Roman" w:hAnsi="Times New Roman" w:cs="Times New Roman"/>
          <w:b/>
          <w:bCs/>
          <w:sz w:val="24"/>
          <w:szCs w:val="24"/>
        </w:rPr>
      </w:pPr>
      <w:r w:rsidRPr="0060535B">
        <w:rPr>
          <w:rFonts w:ascii="Times New Roman" w:hAnsi="Times New Roman" w:cs="Times New Roman"/>
          <w:noProof/>
          <w:sz w:val="24"/>
          <w:szCs w:val="24"/>
          <w:lang w:val="en-US"/>
        </w:rPr>
        <w:lastRenderedPageBreak/>
        <w:drawing>
          <wp:inline distT="0" distB="0" distL="0" distR="0" wp14:anchorId="04D1FA7F" wp14:editId="06837FD4">
            <wp:extent cx="4410075" cy="4410075"/>
            <wp:effectExtent l="19050" t="0" r="9525"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51" cstate="print"/>
                    <a:srcRect/>
                    <a:stretch>
                      <a:fillRect/>
                    </a:stretch>
                  </pic:blipFill>
                  <pic:spPr bwMode="auto">
                    <a:xfrm>
                      <a:off x="0" y="0"/>
                      <a:ext cx="4410075" cy="4410075"/>
                    </a:xfrm>
                    <a:prstGeom prst="rect">
                      <a:avLst/>
                    </a:prstGeom>
                    <a:noFill/>
                    <a:ln w="9525">
                      <a:noFill/>
                      <a:miter lim="800000"/>
                      <a:headEnd/>
                      <a:tailEnd/>
                    </a:ln>
                  </pic:spPr>
                </pic:pic>
              </a:graphicData>
            </a:graphic>
          </wp:inline>
        </w:drawing>
      </w:r>
    </w:p>
    <w:p w:rsidR="000202E7" w:rsidRPr="0060535B" w:rsidRDefault="000202E7" w:rsidP="000202E7">
      <w:pPr>
        <w:spacing w:line="360" w:lineRule="auto"/>
        <w:jc w:val="both"/>
        <w:rPr>
          <w:rFonts w:ascii="Times New Roman" w:eastAsia="Times New Roman" w:hAnsi="Times New Roman" w:cs="Times New Roman"/>
          <w:b/>
          <w:bCs/>
          <w:sz w:val="24"/>
          <w:szCs w:val="24"/>
        </w:rPr>
      </w:pPr>
      <w:r w:rsidRPr="0060535B">
        <w:rPr>
          <w:rFonts w:ascii="Times New Roman" w:eastAsia="Times New Roman" w:hAnsi="Times New Roman" w:cs="Times New Roman"/>
          <w:b/>
          <w:bCs/>
          <w:sz w:val="24"/>
          <w:szCs w:val="24"/>
        </w:rPr>
        <w:t>Fig. C</w:t>
      </w:r>
      <w:r>
        <w:rPr>
          <w:rFonts w:ascii="Times New Roman" w:eastAsia="Times New Roman" w:hAnsi="Times New Roman" w:cs="Times New Roman"/>
          <w:b/>
          <w:bCs/>
          <w:sz w:val="24"/>
          <w:szCs w:val="24"/>
        </w:rPr>
        <w:t xml:space="preserve">: </w:t>
      </w:r>
      <w:r w:rsidRPr="0060535B">
        <w:rPr>
          <w:rFonts w:ascii="Times New Roman" w:eastAsia="Times New Roman" w:hAnsi="Times New Roman" w:cs="Times New Roman"/>
          <w:b/>
          <w:bCs/>
          <w:sz w:val="24"/>
          <w:szCs w:val="24"/>
        </w:rPr>
        <w:t xml:space="preserve">Life Cycle of </w:t>
      </w:r>
      <w:r w:rsidRPr="0060535B">
        <w:rPr>
          <w:rFonts w:ascii="Times New Roman" w:eastAsia="Times New Roman" w:hAnsi="Times New Roman" w:cs="Times New Roman"/>
          <w:b/>
          <w:bCs/>
          <w:i/>
          <w:sz w:val="24"/>
          <w:szCs w:val="24"/>
        </w:rPr>
        <w:t xml:space="preserve">Plasmodium </w:t>
      </w:r>
      <w:r w:rsidRPr="0060535B">
        <w:rPr>
          <w:rFonts w:ascii="Times New Roman" w:eastAsia="Times New Roman" w:hAnsi="Times New Roman" w:cs="Times New Roman"/>
          <w:b/>
          <w:bCs/>
          <w:sz w:val="24"/>
          <w:szCs w:val="24"/>
        </w:rPr>
        <w:t>in Mosquito</w:t>
      </w: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r w:rsidRPr="0060535B">
        <w:rPr>
          <w:rFonts w:ascii="Times New Roman" w:hAnsi="Times New Roman" w:cs="Times New Roman"/>
          <w:noProof/>
          <w:sz w:val="24"/>
          <w:szCs w:val="24"/>
          <w:lang w:val="en-US"/>
        </w:rPr>
        <w:lastRenderedPageBreak/>
        <w:drawing>
          <wp:inline distT="0" distB="0" distL="0" distR="0" wp14:anchorId="7DCBA980" wp14:editId="09328A44">
            <wp:extent cx="5791200" cy="5715000"/>
            <wp:effectExtent l="19050" t="0" r="0" b="0"/>
            <wp:docPr id="10" name="Picture 10" descr="File:Life Cycle of the Malaria Para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Life Cycle of the Malaria Parasite.jpg"/>
                    <pic:cNvPicPr>
                      <a:picLocks noChangeAspect="1" noChangeArrowheads="1"/>
                    </pic:cNvPicPr>
                  </pic:nvPicPr>
                  <pic:blipFill>
                    <a:blip r:embed="rId52" cstate="print"/>
                    <a:srcRect/>
                    <a:stretch>
                      <a:fillRect/>
                    </a:stretch>
                  </pic:blipFill>
                  <pic:spPr bwMode="auto">
                    <a:xfrm>
                      <a:off x="0" y="0"/>
                      <a:ext cx="5791200" cy="5715000"/>
                    </a:xfrm>
                    <a:prstGeom prst="rect">
                      <a:avLst/>
                    </a:prstGeom>
                    <a:noFill/>
                    <a:ln w="9525">
                      <a:noFill/>
                      <a:miter lim="800000"/>
                      <a:headEnd/>
                      <a:tailEnd/>
                    </a:ln>
                  </pic:spPr>
                </pic:pic>
              </a:graphicData>
            </a:graphic>
          </wp:inline>
        </w:drawing>
      </w:r>
    </w:p>
    <w:p w:rsidR="000202E7" w:rsidRPr="0060535B" w:rsidRDefault="000202E7" w:rsidP="000202E7">
      <w:pPr>
        <w:spacing w:line="360" w:lineRule="auto"/>
        <w:jc w:val="both"/>
        <w:rPr>
          <w:rFonts w:ascii="Times New Roman" w:eastAsia="Times New Roman" w:hAnsi="Times New Roman" w:cs="Times New Roman"/>
          <w:b/>
          <w:bCs/>
          <w:sz w:val="24"/>
          <w:szCs w:val="24"/>
        </w:rPr>
      </w:pPr>
      <w:r w:rsidRPr="0060535B">
        <w:rPr>
          <w:rFonts w:ascii="Times New Roman" w:eastAsia="Times New Roman" w:hAnsi="Times New Roman" w:cs="Times New Roman"/>
          <w:b/>
          <w:bCs/>
          <w:sz w:val="24"/>
          <w:szCs w:val="24"/>
        </w:rPr>
        <w:t>Fig D.</w:t>
      </w:r>
      <w:r>
        <w:rPr>
          <w:rFonts w:ascii="Times New Roman" w:eastAsia="Times New Roman" w:hAnsi="Times New Roman" w:cs="Times New Roman"/>
          <w:b/>
          <w:bCs/>
          <w:sz w:val="24"/>
          <w:szCs w:val="24"/>
        </w:rPr>
        <w:t xml:space="preserve"> </w:t>
      </w:r>
      <w:r w:rsidRPr="0060535B">
        <w:rPr>
          <w:rFonts w:ascii="Times New Roman" w:eastAsia="Times New Roman" w:hAnsi="Times New Roman" w:cs="Times New Roman"/>
          <w:b/>
          <w:bCs/>
          <w:sz w:val="24"/>
          <w:szCs w:val="24"/>
        </w:rPr>
        <w:t>Life Cycle of Malaria Parasite</w:t>
      </w: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p>
    <w:p w:rsidR="000202E7" w:rsidRPr="0060535B" w:rsidRDefault="000202E7" w:rsidP="000202E7">
      <w:pPr>
        <w:spacing w:line="360" w:lineRule="auto"/>
        <w:jc w:val="both"/>
        <w:rPr>
          <w:rFonts w:ascii="Times New Roman" w:eastAsia="Times New Roman" w:hAnsi="Times New Roman" w:cs="Times New Roman"/>
          <w:b/>
          <w:bCs/>
          <w:sz w:val="24"/>
          <w:szCs w:val="24"/>
        </w:rPr>
      </w:pPr>
      <w:r w:rsidRPr="0060535B">
        <w:rPr>
          <w:rFonts w:ascii="Times New Roman" w:eastAsia="Times New Roman" w:hAnsi="Times New Roman" w:cs="Times New Roman"/>
          <w:b/>
          <w:bCs/>
          <w:sz w:val="24"/>
          <w:szCs w:val="24"/>
        </w:rPr>
        <w:lastRenderedPageBreak/>
        <w:t>2.1.6 Signs and Symptoms of Malaria</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The associated symptoms of malaria include severe anemia, fever, thrombocytopenia, chills, headache, vomiting, muscle ache, anorexia, rigor, diarrhea, abdominal discomfort, cough, seizures, respiratory distress, hypoglycemia, metabolic acidosis, hyperlactemia, coma associated with increased intracranial pressure (cerebral malaria), retinopathy, and complications of pregnancy, including preterm birth and low birth weight due to fetal growth restriction (FGR). As noted, the symptoms are associated with the rupture of the infected erythrocytes and the release of putative malaria toxins, which activate peripheral blood mononuclear cells and stimulate the release of cytokines. It is believed that the balance between pro-inflammatory and anti-inflammatory cytokines, chemokines, growth factors, and effector molecules determines disease severity (</w:t>
      </w:r>
      <w:r w:rsidRPr="0060535B">
        <w:rPr>
          <w:rFonts w:ascii="Times New Roman" w:eastAsia="Times New Roman" w:hAnsi="Times New Roman" w:cs="Times New Roman"/>
          <w:sz w:val="24"/>
          <w:szCs w:val="24"/>
        </w:rPr>
        <w:t xml:space="preserve">Langhorne </w:t>
      </w:r>
      <w:r w:rsidRPr="0060535B">
        <w:rPr>
          <w:rFonts w:ascii="Times New Roman" w:eastAsia="Times New Roman" w:hAnsi="Times New Roman" w:cs="Times New Roman"/>
          <w:i/>
          <w:sz w:val="24"/>
          <w:szCs w:val="24"/>
        </w:rPr>
        <w:t xml:space="preserve">et al., </w:t>
      </w:r>
      <w:r w:rsidRPr="0060535B">
        <w:rPr>
          <w:rFonts w:ascii="Times New Roman" w:eastAsia="Times New Roman" w:hAnsi="Times New Roman" w:cs="Times New Roman"/>
          <w:sz w:val="24"/>
          <w:szCs w:val="24"/>
        </w:rPr>
        <w:t>2008</w:t>
      </w:r>
      <w:r w:rsidRPr="0060535B">
        <w:rPr>
          <w:rFonts w:ascii="Times New Roman" w:hAnsi="Times New Roman" w:cs="Times New Roman"/>
          <w:sz w:val="24"/>
          <w:szCs w:val="24"/>
        </w:rPr>
        <w:t>). Studies have reported increased IL-1B, IL-6, IL-8, and TNF-alpha in late-onset severe disease, and a low IL-10</w:t>
      </w:r>
      <w:proofErr w:type="gramStart"/>
      <w:r w:rsidRPr="0060535B">
        <w:rPr>
          <w:rFonts w:ascii="Times New Roman" w:hAnsi="Times New Roman" w:cs="Times New Roman"/>
          <w:sz w:val="24"/>
          <w:szCs w:val="24"/>
        </w:rPr>
        <w:t>:TNF</w:t>
      </w:r>
      <w:proofErr w:type="gramEnd"/>
      <w:r w:rsidRPr="0060535B">
        <w:rPr>
          <w:rFonts w:ascii="Times New Roman" w:hAnsi="Times New Roman" w:cs="Times New Roman"/>
          <w:sz w:val="24"/>
          <w:szCs w:val="24"/>
        </w:rPr>
        <w:t>-alpha ratio. The role of cytokines, however, remains contradictory and unclear (</w:t>
      </w:r>
      <w:r w:rsidRPr="0060535B">
        <w:rPr>
          <w:rFonts w:ascii="Times New Roman" w:eastAsia="Times New Roman" w:hAnsi="Times New Roman" w:cs="Times New Roman"/>
          <w:sz w:val="24"/>
          <w:szCs w:val="24"/>
        </w:rPr>
        <w:t xml:space="preserve">Perkins </w:t>
      </w:r>
      <w:r w:rsidRPr="0060535B">
        <w:rPr>
          <w:rFonts w:ascii="Times New Roman" w:eastAsia="Times New Roman" w:hAnsi="Times New Roman" w:cs="Times New Roman"/>
          <w:i/>
          <w:sz w:val="24"/>
          <w:szCs w:val="24"/>
        </w:rPr>
        <w:t xml:space="preserve">et al., </w:t>
      </w:r>
      <w:r w:rsidRPr="0060535B">
        <w:rPr>
          <w:rFonts w:ascii="Times New Roman" w:eastAsia="Times New Roman" w:hAnsi="Times New Roman" w:cs="Times New Roman"/>
          <w:sz w:val="24"/>
          <w:szCs w:val="24"/>
        </w:rPr>
        <w:t>2011</w:t>
      </w:r>
      <w:r w:rsidRPr="0060535B">
        <w:rPr>
          <w:rFonts w:ascii="Times New Roman" w:hAnsi="Times New Roman" w:cs="Times New Roman"/>
          <w:sz w:val="24"/>
          <w:szCs w:val="24"/>
        </w:rPr>
        <w:t xml:space="preserve">). Alterations in retinoids (vitamin A and its congeners) also occur in malaria, but the precise role of retinoids in the disease may be different and even opposite to the traditional focus on vitamin A deficiency and supplementation. This paper presents a new theory on the pathogenesis of malaria, suggesting that an endogenous form of hypervitaminosis </w:t>
      </w:r>
      <w:proofErr w:type="gramStart"/>
      <w:r w:rsidRPr="0060535B">
        <w:rPr>
          <w:rFonts w:ascii="Times New Roman" w:hAnsi="Times New Roman" w:cs="Times New Roman"/>
          <w:sz w:val="24"/>
          <w:szCs w:val="24"/>
        </w:rPr>
        <w:t>A</w:t>
      </w:r>
      <w:proofErr w:type="gramEnd"/>
      <w:r w:rsidRPr="0060535B">
        <w:rPr>
          <w:rFonts w:ascii="Times New Roman" w:hAnsi="Times New Roman" w:cs="Times New Roman"/>
          <w:sz w:val="24"/>
          <w:szCs w:val="24"/>
        </w:rPr>
        <w:t xml:space="preserve"> induced by the parasite contributes significantly to the signs and symptoms of the disease.</w:t>
      </w:r>
    </w:p>
    <w:p w:rsidR="000202E7" w:rsidRPr="0060535B" w:rsidRDefault="000202E7" w:rsidP="000202E7">
      <w:pPr>
        <w:shd w:val="clear" w:color="auto" w:fill="FFFFFF"/>
        <w:spacing w:after="375"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Malaria symptoms can be </w:t>
      </w:r>
      <w:hyperlink r:id="rId53" w:tgtFrame="_blank" w:history="1">
        <w:r w:rsidRPr="0060535B">
          <w:rPr>
            <w:rFonts w:ascii="Times New Roman" w:eastAsia="Times New Roman" w:hAnsi="Times New Roman" w:cs="Times New Roman"/>
            <w:sz w:val="24"/>
            <w:szCs w:val="24"/>
          </w:rPr>
          <w:t>classified</w:t>
        </w:r>
      </w:hyperlink>
      <w:r w:rsidRPr="0060535B">
        <w:rPr>
          <w:rFonts w:ascii="Times New Roman" w:eastAsia="Times New Roman" w:hAnsi="Times New Roman" w:cs="Times New Roman"/>
          <w:sz w:val="24"/>
          <w:szCs w:val="24"/>
        </w:rPr>
        <w:t> into two categories: uncomplicated and severe malaria.</w:t>
      </w:r>
    </w:p>
    <w:p w:rsidR="000202E7" w:rsidRPr="0060535B" w:rsidRDefault="000202E7" w:rsidP="000202E7">
      <w:pPr>
        <w:shd w:val="clear" w:color="auto" w:fill="FFFFFF"/>
        <w:spacing w:before="150" w:after="300" w:line="360" w:lineRule="auto"/>
        <w:jc w:val="both"/>
        <w:outlineLvl w:val="2"/>
        <w:rPr>
          <w:rFonts w:ascii="Times New Roman" w:eastAsia="Times New Roman" w:hAnsi="Times New Roman" w:cs="Times New Roman"/>
          <w:b/>
          <w:bCs/>
          <w:sz w:val="24"/>
          <w:szCs w:val="24"/>
        </w:rPr>
      </w:pPr>
      <w:r w:rsidRPr="0060535B">
        <w:rPr>
          <w:rFonts w:ascii="Times New Roman" w:eastAsia="Times New Roman" w:hAnsi="Times New Roman" w:cs="Times New Roman"/>
          <w:b/>
          <w:bCs/>
          <w:sz w:val="24"/>
          <w:szCs w:val="24"/>
        </w:rPr>
        <w:t xml:space="preserve">a) Uncomplicated Malaria: </w:t>
      </w:r>
    </w:p>
    <w:p w:rsidR="000202E7" w:rsidRPr="0060535B" w:rsidRDefault="000202E7" w:rsidP="000202E7">
      <w:pPr>
        <w:shd w:val="clear" w:color="auto" w:fill="FFFFFF"/>
        <w:spacing w:before="150" w:after="300" w:line="360" w:lineRule="auto"/>
        <w:jc w:val="both"/>
        <w:outlineLvl w:val="2"/>
        <w:rPr>
          <w:rFonts w:ascii="Times New Roman" w:eastAsia="Times New Roman" w:hAnsi="Times New Roman" w:cs="Times New Roman"/>
          <w:b/>
          <w:bCs/>
          <w:sz w:val="24"/>
          <w:szCs w:val="24"/>
        </w:rPr>
      </w:pPr>
      <w:r w:rsidRPr="0060535B">
        <w:rPr>
          <w:rFonts w:ascii="Times New Roman" w:eastAsia="Times New Roman" w:hAnsi="Times New Roman" w:cs="Times New Roman"/>
          <w:sz w:val="24"/>
          <w:szCs w:val="24"/>
        </w:rPr>
        <w:t>This is diagnosed when symptoms are present, but there are no signs to indicate severe infection or dysfunction of the vital organs.</w:t>
      </w:r>
      <w:r w:rsidRPr="0060535B">
        <w:rPr>
          <w:rFonts w:ascii="Times New Roman" w:eastAsia="Times New Roman" w:hAnsi="Times New Roman" w:cs="Times New Roman"/>
          <w:b/>
          <w:bCs/>
          <w:sz w:val="24"/>
          <w:szCs w:val="24"/>
        </w:rPr>
        <w:t xml:space="preserve"> </w:t>
      </w:r>
      <w:r w:rsidRPr="0060535B">
        <w:rPr>
          <w:rFonts w:ascii="Times New Roman" w:eastAsia="Times New Roman" w:hAnsi="Times New Roman" w:cs="Times New Roman"/>
          <w:sz w:val="24"/>
          <w:szCs w:val="24"/>
        </w:rPr>
        <w:t>This form can become severe malaria if left untreated, or if the host has poor or no immunity.</w:t>
      </w:r>
      <w:r w:rsidRPr="0060535B">
        <w:rPr>
          <w:rFonts w:ascii="Times New Roman" w:eastAsia="Times New Roman" w:hAnsi="Times New Roman" w:cs="Times New Roman"/>
          <w:b/>
          <w:bCs/>
          <w:sz w:val="24"/>
          <w:szCs w:val="24"/>
        </w:rPr>
        <w:t xml:space="preserve"> </w:t>
      </w:r>
      <w:r w:rsidRPr="0060535B">
        <w:rPr>
          <w:rFonts w:ascii="Times New Roman" w:eastAsia="Times New Roman" w:hAnsi="Times New Roman" w:cs="Times New Roman"/>
          <w:sz w:val="24"/>
          <w:szCs w:val="24"/>
        </w:rPr>
        <w:t>Symptoms of uncomplicated malaria typically last 6 to 10 hours and recur every second day. Some strains of the parasite can have a longer cycle or cause mixed symptoms.</w:t>
      </w:r>
      <w:r w:rsidRPr="0060535B">
        <w:rPr>
          <w:rFonts w:ascii="Times New Roman" w:eastAsia="Times New Roman" w:hAnsi="Times New Roman" w:cs="Times New Roman"/>
          <w:b/>
          <w:bCs/>
          <w:sz w:val="24"/>
          <w:szCs w:val="24"/>
        </w:rPr>
        <w:t xml:space="preserve"> </w:t>
      </w:r>
      <w:r w:rsidRPr="0060535B">
        <w:rPr>
          <w:rFonts w:ascii="Times New Roman" w:eastAsia="Times New Roman" w:hAnsi="Times New Roman" w:cs="Times New Roman"/>
          <w:sz w:val="24"/>
          <w:szCs w:val="24"/>
        </w:rPr>
        <w:t>As symptoms resemble those of flu, they may be undiagnosed or misdiagnosed in areas where malaria is less common.</w:t>
      </w:r>
    </w:p>
    <w:p w:rsidR="000202E7" w:rsidRPr="0060535B" w:rsidRDefault="000202E7" w:rsidP="000202E7">
      <w:pPr>
        <w:shd w:val="clear" w:color="auto" w:fill="FFFFFF"/>
        <w:spacing w:after="375"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In uncomplicated malaria, symptoms progress as follows, through cold, hot, and sweating stages:</w:t>
      </w:r>
    </w:p>
    <w:p w:rsidR="000202E7" w:rsidRPr="0060535B" w:rsidRDefault="000202E7" w:rsidP="000202E7">
      <w:pPr>
        <w:numPr>
          <w:ilvl w:val="0"/>
          <w:numId w:val="1"/>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A sensation of cold with shivering</w:t>
      </w:r>
    </w:p>
    <w:p w:rsidR="000202E7" w:rsidRPr="0060535B" w:rsidRDefault="007C5359" w:rsidP="000202E7">
      <w:pPr>
        <w:numPr>
          <w:ilvl w:val="0"/>
          <w:numId w:val="1"/>
        </w:numPr>
        <w:shd w:val="clear" w:color="auto" w:fill="FFFFFF"/>
        <w:spacing w:before="225" w:after="0" w:line="360" w:lineRule="auto"/>
        <w:ind w:left="105"/>
        <w:jc w:val="both"/>
        <w:rPr>
          <w:rFonts w:ascii="Times New Roman" w:eastAsia="Times New Roman" w:hAnsi="Times New Roman" w:cs="Times New Roman"/>
          <w:sz w:val="24"/>
          <w:szCs w:val="24"/>
        </w:rPr>
      </w:pPr>
      <w:hyperlink r:id="rId54" w:tooltip="Fever: What you need to know" w:history="1">
        <w:r w:rsidR="000202E7" w:rsidRPr="0060535B">
          <w:rPr>
            <w:rFonts w:ascii="Times New Roman" w:eastAsia="Times New Roman" w:hAnsi="Times New Roman" w:cs="Times New Roman"/>
            <w:sz w:val="24"/>
            <w:szCs w:val="24"/>
          </w:rPr>
          <w:t>Fever</w:t>
        </w:r>
      </w:hyperlink>
      <w:r w:rsidR="000202E7" w:rsidRPr="0060535B">
        <w:rPr>
          <w:rFonts w:ascii="Times New Roman" w:eastAsia="Times New Roman" w:hAnsi="Times New Roman" w:cs="Times New Roman"/>
          <w:sz w:val="24"/>
          <w:szCs w:val="24"/>
        </w:rPr>
        <w:t>, </w:t>
      </w:r>
      <w:hyperlink r:id="rId55" w:tooltip="What is causing this headache?" w:history="1">
        <w:r w:rsidR="000202E7" w:rsidRPr="0060535B">
          <w:rPr>
            <w:rFonts w:ascii="Times New Roman" w:eastAsia="Times New Roman" w:hAnsi="Times New Roman" w:cs="Times New Roman"/>
            <w:sz w:val="24"/>
            <w:szCs w:val="24"/>
          </w:rPr>
          <w:t>headaches</w:t>
        </w:r>
      </w:hyperlink>
      <w:r w:rsidR="000202E7" w:rsidRPr="0060535B">
        <w:rPr>
          <w:rFonts w:ascii="Times New Roman" w:eastAsia="Times New Roman" w:hAnsi="Times New Roman" w:cs="Times New Roman"/>
          <w:sz w:val="24"/>
          <w:szCs w:val="24"/>
        </w:rPr>
        <w:t>, and vomiting</w:t>
      </w:r>
    </w:p>
    <w:p w:rsidR="000202E7" w:rsidRPr="0060535B" w:rsidRDefault="000202E7" w:rsidP="000202E7">
      <w:pPr>
        <w:numPr>
          <w:ilvl w:val="0"/>
          <w:numId w:val="1"/>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lastRenderedPageBreak/>
        <w:t>Seizures sometimes occur in younger people with the disease</w:t>
      </w:r>
    </w:p>
    <w:p w:rsidR="000202E7" w:rsidRPr="0060535B" w:rsidRDefault="000202E7" w:rsidP="000202E7">
      <w:pPr>
        <w:numPr>
          <w:ilvl w:val="0"/>
          <w:numId w:val="1"/>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Sweats, followed by a return to normal temperature, with </w:t>
      </w:r>
      <w:hyperlink r:id="rId56" w:tooltip="Fatigue: Why am I so tired and what can I do about it?" w:history="1">
        <w:r w:rsidRPr="0060535B">
          <w:rPr>
            <w:rFonts w:ascii="Times New Roman" w:eastAsia="Times New Roman" w:hAnsi="Times New Roman" w:cs="Times New Roman"/>
            <w:sz w:val="24"/>
            <w:szCs w:val="24"/>
          </w:rPr>
          <w:t>tiredness</w:t>
        </w:r>
      </w:hyperlink>
    </w:p>
    <w:p w:rsidR="000202E7" w:rsidRPr="0060535B" w:rsidRDefault="000202E7" w:rsidP="000202E7">
      <w:pPr>
        <w:shd w:val="clear" w:color="auto" w:fill="FFFFFF"/>
        <w:spacing w:after="375"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In areas where malaria is common, many patients recognize the symptoms as malaria and treat themselves without visiting a doctor.</w:t>
      </w:r>
    </w:p>
    <w:p w:rsidR="000202E7" w:rsidRPr="0060535B" w:rsidRDefault="000202E7" w:rsidP="000202E7">
      <w:pPr>
        <w:shd w:val="clear" w:color="auto" w:fill="FFFFFF"/>
        <w:spacing w:before="150" w:after="300" w:line="360" w:lineRule="auto"/>
        <w:jc w:val="both"/>
        <w:outlineLvl w:val="2"/>
        <w:rPr>
          <w:rFonts w:ascii="Times New Roman" w:eastAsia="Times New Roman" w:hAnsi="Times New Roman" w:cs="Times New Roman"/>
          <w:b/>
          <w:bCs/>
          <w:sz w:val="24"/>
          <w:szCs w:val="24"/>
        </w:rPr>
      </w:pPr>
      <w:r w:rsidRPr="0060535B">
        <w:rPr>
          <w:rFonts w:ascii="Times New Roman" w:eastAsia="Times New Roman" w:hAnsi="Times New Roman" w:cs="Times New Roman"/>
          <w:b/>
          <w:bCs/>
          <w:sz w:val="24"/>
          <w:szCs w:val="24"/>
        </w:rPr>
        <w:t>b). Severe Malaria</w:t>
      </w:r>
    </w:p>
    <w:p w:rsidR="000202E7" w:rsidRPr="0060535B" w:rsidRDefault="000202E7" w:rsidP="000202E7">
      <w:pPr>
        <w:shd w:val="clear" w:color="auto" w:fill="FFFFFF"/>
        <w:spacing w:after="375"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In severe malaria, clinical or laboratory evidence shows signs of vital organ dysfunction.</w:t>
      </w:r>
    </w:p>
    <w:p w:rsidR="000202E7" w:rsidRPr="0060535B" w:rsidRDefault="000202E7" w:rsidP="000202E7">
      <w:pPr>
        <w:shd w:val="clear" w:color="auto" w:fill="FFFFFF"/>
        <w:spacing w:after="375"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Symptoms of severe malaria include:</w:t>
      </w:r>
    </w:p>
    <w:p w:rsidR="000202E7" w:rsidRPr="0060535B" w:rsidRDefault="000202E7" w:rsidP="000202E7">
      <w:pPr>
        <w:numPr>
          <w:ilvl w:val="0"/>
          <w:numId w:val="2"/>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Fever and chills</w:t>
      </w:r>
    </w:p>
    <w:p w:rsidR="000202E7" w:rsidRPr="0060535B" w:rsidRDefault="000202E7" w:rsidP="000202E7">
      <w:pPr>
        <w:numPr>
          <w:ilvl w:val="0"/>
          <w:numId w:val="2"/>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Impaired consciousness</w:t>
      </w:r>
    </w:p>
    <w:p w:rsidR="000202E7" w:rsidRPr="0060535B" w:rsidRDefault="000202E7" w:rsidP="000202E7">
      <w:pPr>
        <w:numPr>
          <w:ilvl w:val="0"/>
          <w:numId w:val="2"/>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Prostration, or adopting a prone position</w:t>
      </w:r>
    </w:p>
    <w:p w:rsidR="000202E7" w:rsidRPr="0060535B" w:rsidRDefault="000202E7" w:rsidP="000202E7">
      <w:pPr>
        <w:numPr>
          <w:ilvl w:val="0"/>
          <w:numId w:val="2"/>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Multiple convulsions</w:t>
      </w:r>
    </w:p>
    <w:p w:rsidR="000202E7" w:rsidRPr="0060535B" w:rsidRDefault="000202E7" w:rsidP="000202E7">
      <w:pPr>
        <w:numPr>
          <w:ilvl w:val="0"/>
          <w:numId w:val="2"/>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Deep breathing and respiratory distress</w:t>
      </w:r>
    </w:p>
    <w:p w:rsidR="000202E7" w:rsidRPr="0060535B" w:rsidRDefault="000202E7" w:rsidP="000202E7">
      <w:pPr>
        <w:numPr>
          <w:ilvl w:val="0"/>
          <w:numId w:val="2"/>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Abnormal bleeding and signs of </w:t>
      </w:r>
      <w:hyperlink r:id="rId57" w:tooltip="Everything you need to know about anemia" w:history="1">
        <w:r w:rsidRPr="0060535B">
          <w:rPr>
            <w:rFonts w:ascii="Times New Roman" w:eastAsia="Times New Roman" w:hAnsi="Times New Roman" w:cs="Times New Roman"/>
            <w:sz w:val="24"/>
            <w:szCs w:val="24"/>
          </w:rPr>
          <w:t>anemia</w:t>
        </w:r>
      </w:hyperlink>
    </w:p>
    <w:p w:rsidR="000202E7" w:rsidRPr="0060535B" w:rsidRDefault="000202E7" w:rsidP="000202E7">
      <w:pPr>
        <w:numPr>
          <w:ilvl w:val="0"/>
          <w:numId w:val="2"/>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Clinical </w:t>
      </w:r>
      <w:hyperlink r:id="rId58" w:tooltip="Everything you need to know about jaundice" w:history="1">
        <w:r w:rsidRPr="0060535B">
          <w:rPr>
            <w:rFonts w:ascii="Times New Roman" w:eastAsia="Times New Roman" w:hAnsi="Times New Roman" w:cs="Times New Roman"/>
            <w:sz w:val="24"/>
            <w:szCs w:val="24"/>
          </w:rPr>
          <w:t>jaundice</w:t>
        </w:r>
      </w:hyperlink>
      <w:r w:rsidRPr="0060535B">
        <w:rPr>
          <w:rFonts w:ascii="Times New Roman" w:eastAsia="Times New Roman" w:hAnsi="Times New Roman" w:cs="Times New Roman"/>
          <w:sz w:val="24"/>
          <w:szCs w:val="24"/>
        </w:rPr>
        <w:t> and evidence of vital organ dysfunction .Severe malaria can be fatal without treatment.</w:t>
      </w:r>
      <w:r w:rsidRPr="0060535B">
        <w:rPr>
          <w:rFonts w:ascii="Times New Roman" w:eastAsia="Times New Roman" w:hAnsi="Times New Roman" w:cs="Times New Roman"/>
          <w:b/>
          <w:bCs/>
          <w:sz w:val="24"/>
          <w:szCs w:val="24"/>
        </w:rPr>
        <w:t xml:space="preserve"> </w:t>
      </w:r>
    </w:p>
    <w:p w:rsidR="000202E7" w:rsidRPr="0060535B" w:rsidRDefault="000202E7" w:rsidP="000202E7">
      <w:pPr>
        <w:spacing w:line="360" w:lineRule="auto"/>
        <w:jc w:val="both"/>
        <w:rPr>
          <w:rFonts w:ascii="Times New Roman" w:eastAsia="Times New Roman" w:hAnsi="Times New Roman" w:cs="Times New Roman"/>
          <w:b/>
          <w:bCs/>
          <w:sz w:val="24"/>
          <w:szCs w:val="24"/>
        </w:rPr>
      </w:pPr>
      <w:r w:rsidRPr="0060535B">
        <w:rPr>
          <w:rFonts w:ascii="Times New Roman" w:eastAsia="Times New Roman" w:hAnsi="Times New Roman" w:cs="Times New Roman"/>
          <w:b/>
          <w:bCs/>
          <w:sz w:val="24"/>
          <w:szCs w:val="24"/>
        </w:rPr>
        <w:t>2.1.7 Diagnosis of malaria</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Malaria diagnosis involves identifying malaria parasites or antigens/products in patient blood. Although this may seem simple, the diagnostic efficacy is subject to many factors. The different forms of the 5 malaria species; the different stages of erythrocytic schizogony, the endemicity of different species, the interrelation between levels of transmission, population movement, parasitemia, immunity, and signs and symptoms; drug resistance, the problems of recurrent malaria, persisting viable or non-viable parasitemia, and sequestration of the parasites in the deeper tissues, and the use of chemoprophylaxis or even presumptive treatment on the basis of clinical diagnosis, can all influence the identification and interpretation of malaria parasitemia in a diagnostic test (Bell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.,2005,Reyburn </w:t>
      </w:r>
      <w:r w:rsidRPr="0060535B">
        <w:rPr>
          <w:rFonts w:ascii="Times New Roman" w:hAnsi="Times New Roman" w:cs="Times New Roman"/>
          <w:i/>
          <w:sz w:val="24"/>
          <w:szCs w:val="24"/>
        </w:rPr>
        <w:t>et al</w:t>
      </w:r>
      <w:r w:rsidRPr="0060535B">
        <w:rPr>
          <w:rFonts w:ascii="Times New Roman" w:hAnsi="Times New Roman" w:cs="Times New Roman"/>
          <w:sz w:val="24"/>
          <w:szCs w:val="24"/>
        </w:rPr>
        <w:t>.,2007).</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lastRenderedPageBreak/>
        <w:t>Different methods of malaria diagnosis include;</w:t>
      </w:r>
    </w:p>
    <w:p w:rsidR="000202E7" w:rsidRPr="0060535B" w:rsidRDefault="000202E7" w:rsidP="000202E7">
      <w:pPr>
        <w:pStyle w:val="NormalWeb"/>
        <w:spacing w:line="360" w:lineRule="auto"/>
        <w:jc w:val="both"/>
        <w:rPr>
          <w:bCs/>
        </w:rPr>
      </w:pPr>
      <w:r w:rsidRPr="0060535B">
        <w:rPr>
          <w:b/>
          <w:bCs/>
        </w:rPr>
        <w:t>A). Microscopy:</w:t>
      </w:r>
      <w:r w:rsidRPr="0060535B">
        <w:rPr>
          <w:bCs/>
        </w:rPr>
        <w:t xml:space="preserve"> </w:t>
      </w:r>
    </w:p>
    <w:p w:rsidR="000202E7" w:rsidRPr="0060535B" w:rsidRDefault="000202E7" w:rsidP="000202E7">
      <w:pPr>
        <w:pStyle w:val="NormalWeb"/>
        <w:spacing w:line="360" w:lineRule="auto"/>
        <w:jc w:val="both"/>
      </w:pPr>
      <w:r w:rsidRPr="0060535B">
        <w:t xml:space="preserve">The most economic, preferred, and reliable diagnosis of malaria is microscopic examination of </w:t>
      </w:r>
      <w:hyperlink r:id="rId59" w:tooltip="Blood film" w:history="1">
        <w:r w:rsidRPr="0060535B">
          <w:rPr>
            <w:rStyle w:val="Hyperlink"/>
            <w:color w:val="auto"/>
            <w:u w:val="none"/>
          </w:rPr>
          <w:t>blood films</w:t>
        </w:r>
      </w:hyperlink>
      <w:r w:rsidRPr="0060535B">
        <w:t xml:space="preserve"> because each of the four major parasite species has distinguishing characteristics. Two sorts of blood film are traditionally used. Thin films are similar to usual blood films and allow species identification because the parasite's appearance is best preserved in this preparation. Thick films allow the microscopist to screen a larger volume of blood and are about eleven times more sensitive than the thin film, so picking up low levels of infection is easier on the thick film, but the appearance of the parasite is much more distorted and therefore distinguishing between the different species can be much more difficult. With the pros and cons of both thick and thin smears taken into consideration, it is imperative to utilize both smears while attempting to make a definitive diagnosis (</w:t>
      </w:r>
      <w:r w:rsidRPr="0060535B">
        <w:rPr>
          <w:rStyle w:val="HTMLCite"/>
          <w:i w:val="0"/>
        </w:rPr>
        <w:t xml:space="preserve">Warhurst </w:t>
      </w:r>
      <w:r w:rsidRPr="0060535B">
        <w:rPr>
          <w:rStyle w:val="HTMLCite"/>
        </w:rPr>
        <w:t xml:space="preserve">et al., </w:t>
      </w:r>
      <w:r w:rsidRPr="0060535B">
        <w:rPr>
          <w:rStyle w:val="HTMLCite"/>
          <w:i w:val="0"/>
        </w:rPr>
        <w:t>1996</w:t>
      </w:r>
      <w:r w:rsidRPr="0060535B">
        <w:t>).</w:t>
      </w:r>
    </w:p>
    <w:p w:rsidR="000202E7" w:rsidRPr="0060535B" w:rsidRDefault="000202E7" w:rsidP="000202E7">
      <w:pPr>
        <w:pStyle w:val="NormalWeb"/>
        <w:spacing w:line="360" w:lineRule="auto"/>
        <w:jc w:val="both"/>
      </w:pPr>
      <w:r w:rsidRPr="0060535B">
        <w:t xml:space="preserve">From the thick film, an experienced microscopist can detect parasite levels (or </w:t>
      </w:r>
      <w:hyperlink r:id="rId60" w:tooltip="Parasitemia" w:history="1">
        <w:r w:rsidRPr="0060535B">
          <w:rPr>
            <w:rStyle w:val="Hyperlink"/>
            <w:color w:val="auto"/>
            <w:u w:val="none"/>
          </w:rPr>
          <w:t>parasitemia</w:t>
        </w:r>
      </w:hyperlink>
      <w:r w:rsidRPr="0060535B">
        <w:t>) as few as 5 parasites/</w:t>
      </w:r>
      <w:hyperlink r:id="rId61" w:tooltip="Litre" w:history="1">
        <w:r w:rsidRPr="0060535B">
          <w:rPr>
            <w:rStyle w:val="Hyperlink"/>
            <w:color w:val="auto"/>
            <w:u w:val="none"/>
          </w:rPr>
          <w:t>µL</w:t>
        </w:r>
      </w:hyperlink>
      <w:r w:rsidRPr="0060535B">
        <w:t xml:space="preserve"> blood (</w:t>
      </w:r>
      <w:r w:rsidRPr="0060535B">
        <w:rPr>
          <w:rStyle w:val="HTMLCite"/>
          <w:i w:val="0"/>
        </w:rPr>
        <w:t xml:space="preserve">Richard </w:t>
      </w:r>
      <w:r w:rsidRPr="0060535B">
        <w:rPr>
          <w:rStyle w:val="HTMLCite"/>
        </w:rPr>
        <w:t xml:space="preserve">et al., </w:t>
      </w:r>
      <w:r w:rsidRPr="0060535B">
        <w:rPr>
          <w:rStyle w:val="HTMLCite"/>
          <w:i w:val="0"/>
        </w:rPr>
        <w:t>2006</w:t>
      </w:r>
      <w:r w:rsidRPr="0060535B">
        <w:t xml:space="preserve">). Diagnosis of species can be difficult because the early trophozoites ("ring form") of all four species look similar and it is never possible to diagnose species on the basis of a single ring form; species identification is always based on several trophozoites.A new system, by </w:t>
      </w:r>
      <w:hyperlink r:id="rId62" w:history="1">
        <w:r w:rsidRPr="0060535B">
          <w:rPr>
            <w:rStyle w:val="Hyperlink"/>
            <w:color w:val="auto"/>
            <w:u w:val="none"/>
          </w:rPr>
          <w:t>www.foldscope.com</w:t>
        </w:r>
      </w:hyperlink>
      <w:r w:rsidRPr="0060535B">
        <w:t xml:space="preserve"> provides a $1 paper microscope and centrifuge that can be deployed to rural areas in the third world.</w:t>
      </w:r>
    </w:p>
    <w:p w:rsidR="000202E7" w:rsidRPr="0060535B" w:rsidRDefault="000202E7" w:rsidP="000202E7">
      <w:pPr>
        <w:pStyle w:val="NormalWeb"/>
        <w:spacing w:line="360" w:lineRule="auto"/>
        <w:jc w:val="both"/>
      </w:pPr>
      <w:r w:rsidRPr="0060535B">
        <w:rPr>
          <w:i/>
          <w:iCs/>
        </w:rPr>
        <w:t>Plasmodium malariae</w:t>
      </w:r>
      <w:r w:rsidRPr="0060535B">
        <w:t xml:space="preserve"> and </w:t>
      </w:r>
      <w:r w:rsidRPr="0060535B">
        <w:rPr>
          <w:i/>
          <w:iCs/>
        </w:rPr>
        <w:t>P. knowlesi</w:t>
      </w:r>
      <w:r w:rsidRPr="0060535B">
        <w:t xml:space="preserve"> (which is the most common cause of malaria in </w:t>
      </w:r>
      <w:hyperlink r:id="rId63" w:tooltip="South-east Asia" w:history="1">
        <w:r w:rsidRPr="0060535B">
          <w:rPr>
            <w:rStyle w:val="Hyperlink"/>
            <w:color w:val="auto"/>
            <w:u w:val="none"/>
          </w:rPr>
          <w:t>South-east Asia</w:t>
        </w:r>
      </w:hyperlink>
      <w:r w:rsidRPr="0060535B">
        <w:t xml:space="preserve">) look very similar under the microscope. However, </w:t>
      </w:r>
      <w:r w:rsidRPr="0060535B">
        <w:rPr>
          <w:i/>
          <w:iCs/>
        </w:rPr>
        <w:t>P. knowlesi</w:t>
      </w:r>
      <w:r w:rsidRPr="0060535B">
        <w:t xml:space="preserve"> parasitemia increases very fast and causes more severe disease than </w:t>
      </w:r>
      <w:r w:rsidRPr="0060535B">
        <w:rPr>
          <w:i/>
          <w:iCs/>
        </w:rPr>
        <w:t>P. malariae</w:t>
      </w:r>
      <w:r w:rsidRPr="0060535B">
        <w:t xml:space="preserve">, so it is important to identify and treat infections quickly. Therefore, modern methods such as PCR (see "Molecular methods" below) or </w:t>
      </w:r>
      <w:hyperlink r:id="rId64" w:tooltip="Monoclonal antibody" w:history="1">
        <w:r w:rsidRPr="0060535B">
          <w:rPr>
            <w:rStyle w:val="Hyperlink"/>
            <w:color w:val="auto"/>
            <w:u w:val="none"/>
          </w:rPr>
          <w:t>monoclonal antibody</w:t>
        </w:r>
      </w:hyperlink>
      <w:r w:rsidRPr="0060535B">
        <w:t xml:space="preserve"> panels that can distinguish between the two should be used in this part of the world (</w:t>
      </w:r>
      <w:r w:rsidRPr="0060535B">
        <w:rPr>
          <w:rStyle w:val="HTMLCite"/>
          <w:i w:val="0"/>
        </w:rPr>
        <w:t xml:space="preserve">McCutchan </w:t>
      </w:r>
      <w:r w:rsidRPr="0060535B">
        <w:rPr>
          <w:rStyle w:val="HTMLCite"/>
        </w:rPr>
        <w:t xml:space="preserve">et al., </w:t>
      </w:r>
      <w:r w:rsidRPr="0060535B">
        <w:rPr>
          <w:rStyle w:val="HTMLCite"/>
          <w:i w:val="0"/>
        </w:rPr>
        <w:t>2008</w:t>
      </w:r>
      <w:r w:rsidRPr="0060535B">
        <w:t>).</w:t>
      </w:r>
    </w:p>
    <w:p w:rsidR="000202E7" w:rsidRPr="0060535B" w:rsidRDefault="000202E7" w:rsidP="000202E7">
      <w:pPr>
        <w:pStyle w:val="NormalWeb"/>
        <w:spacing w:line="360" w:lineRule="auto"/>
        <w:jc w:val="both"/>
        <w:rPr>
          <w:bCs/>
        </w:rPr>
      </w:pPr>
      <w:r w:rsidRPr="0060535B">
        <w:rPr>
          <w:b/>
          <w:bCs/>
        </w:rPr>
        <w:t>B). Rapid Diagnostic Test:</w:t>
      </w:r>
      <w:r w:rsidRPr="0060535B">
        <w:rPr>
          <w:bCs/>
        </w:rPr>
        <w:t xml:space="preserve"> </w:t>
      </w:r>
    </w:p>
    <w:p w:rsidR="000202E7" w:rsidRPr="0060535B" w:rsidRDefault="000202E7" w:rsidP="000202E7">
      <w:pPr>
        <w:pStyle w:val="NormalWeb"/>
        <w:spacing w:line="360" w:lineRule="auto"/>
        <w:jc w:val="both"/>
      </w:pPr>
      <w:r w:rsidRPr="0060535B">
        <w:t>For areas where microscopy is not available, or where laboratory staff are not experienced at malaria diagnosis, there are commercial antigen detection tests that require only a drop of blood (</w:t>
      </w:r>
      <w:r w:rsidRPr="0060535B">
        <w:rPr>
          <w:rStyle w:val="HTMLCite"/>
          <w:i w:val="0"/>
        </w:rPr>
        <w:t>Pattanasin</w:t>
      </w:r>
      <w:r w:rsidRPr="0060535B">
        <w:rPr>
          <w:rStyle w:val="HTMLCite"/>
        </w:rPr>
        <w:t xml:space="preserve"> et al., </w:t>
      </w:r>
      <w:r w:rsidRPr="0060535B">
        <w:rPr>
          <w:rStyle w:val="HTMLCite"/>
          <w:i w:val="0"/>
        </w:rPr>
        <w:t>2003</w:t>
      </w:r>
      <w:r w:rsidRPr="0060535B">
        <w:t xml:space="preserve">). Immunochromatographic tests (also called: </w:t>
      </w:r>
      <w:hyperlink r:id="rId65" w:tooltip="Malaria antigen detection tests" w:history="1">
        <w:r w:rsidRPr="0060535B">
          <w:rPr>
            <w:rStyle w:val="Hyperlink"/>
            <w:color w:val="auto"/>
            <w:u w:val="none"/>
          </w:rPr>
          <w:t>Malaria Rapid Diagnostic Tests</w:t>
        </w:r>
      </w:hyperlink>
      <w:r w:rsidRPr="0060535B">
        <w:t>, Antigen-Capture Assay or "</w:t>
      </w:r>
      <w:hyperlink r:id="rId66" w:tooltip="Dipsticks" w:history="1">
        <w:r w:rsidRPr="0060535B">
          <w:rPr>
            <w:rStyle w:val="Hyperlink"/>
            <w:color w:val="auto"/>
            <w:u w:val="none"/>
          </w:rPr>
          <w:t>Dipsticks</w:t>
        </w:r>
      </w:hyperlink>
      <w:r w:rsidRPr="0060535B">
        <w:t xml:space="preserve">") have been developed, distributed and fieldtested. These tests use finger-stick or </w:t>
      </w:r>
      <w:r w:rsidRPr="0060535B">
        <w:lastRenderedPageBreak/>
        <w:t>venous blood, the completed test takes a total of 15–20 minutes, and the results are read visually as the presence or absence of colored stripes on the dipstick, so they are suitable for use in the field. The threshold of detection by these rapid diagnostic tests is in the range of 100 parasites/µl of blood (commercial kits can range from about 0.002% to 0.1% parasitemia) compared to 5 by thick film microscopy. One disadvantage is that dipstick tests are qualitative but not quantitative – they can determine if parasites are present in the blood, but not how many.</w:t>
      </w:r>
    </w:p>
    <w:p w:rsidR="000202E7" w:rsidRPr="0060535B" w:rsidRDefault="000202E7" w:rsidP="000202E7">
      <w:pPr>
        <w:pStyle w:val="NormalWeb"/>
        <w:spacing w:line="360" w:lineRule="auto"/>
        <w:jc w:val="both"/>
      </w:pPr>
      <w:r w:rsidRPr="0060535B">
        <w:t xml:space="preserve">The first rapid diagnostic tests were using </w:t>
      </w:r>
      <w:r w:rsidRPr="0060535B">
        <w:rPr>
          <w:i/>
          <w:iCs/>
        </w:rPr>
        <w:t>Plasmodium</w:t>
      </w:r>
      <w:r w:rsidRPr="0060535B">
        <w:t xml:space="preserve"> </w:t>
      </w:r>
      <w:hyperlink r:id="rId67" w:tooltip="Glutamate dehydrogenase" w:history="1">
        <w:r w:rsidRPr="0060535B">
          <w:rPr>
            <w:rStyle w:val="Hyperlink"/>
            <w:color w:val="auto"/>
            <w:u w:val="none"/>
          </w:rPr>
          <w:t>glutamate dehydrogenase</w:t>
        </w:r>
      </w:hyperlink>
      <w:r w:rsidRPr="0060535B">
        <w:t xml:space="preserve"> as antigen (</w:t>
      </w:r>
      <w:r w:rsidRPr="0060535B">
        <w:rPr>
          <w:rStyle w:val="HTMLCite"/>
          <w:i w:val="0"/>
        </w:rPr>
        <w:t xml:space="preserve">Ling </w:t>
      </w:r>
      <w:r w:rsidRPr="0060535B">
        <w:rPr>
          <w:rStyle w:val="HTMLCite"/>
        </w:rPr>
        <w:t xml:space="preserve">et al., </w:t>
      </w:r>
      <w:r w:rsidRPr="0060535B">
        <w:rPr>
          <w:rStyle w:val="HTMLCite"/>
          <w:i w:val="0"/>
        </w:rPr>
        <w:t>1986</w:t>
      </w:r>
      <w:r w:rsidRPr="0060535B">
        <w:t xml:space="preserve">). PGluDH was soon replaced by </w:t>
      </w:r>
      <w:r w:rsidRPr="0060535B">
        <w:rPr>
          <w:i/>
          <w:iCs/>
        </w:rPr>
        <w:t>Plasmodium</w:t>
      </w:r>
      <w:r w:rsidRPr="0060535B">
        <w:t xml:space="preserve"> </w:t>
      </w:r>
      <w:hyperlink r:id="rId68" w:tooltip="Lactate dehydrogenase" w:history="1">
        <w:r w:rsidRPr="0060535B">
          <w:rPr>
            <w:rStyle w:val="Hyperlink"/>
            <w:color w:val="auto"/>
            <w:u w:val="none"/>
          </w:rPr>
          <w:t>lactate dehydrogenase</w:t>
        </w:r>
      </w:hyperlink>
      <w:r w:rsidRPr="0060535B">
        <w:t xml:space="preserve"> (pLDH). Depending on which </w:t>
      </w:r>
      <w:hyperlink r:id="rId69" w:tooltip="Monoclonal antibodies" w:history="1">
        <w:r w:rsidRPr="0060535B">
          <w:rPr>
            <w:rStyle w:val="Hyperlink"/>
            <w:color w:val="auto"/>
            <w:u w:val="none"/>
          </w:rPr>
          <w:t>monoclonal antibodies</w:t>
        </w:r>
      </w:hyperlink>
      <w:r w:rsidRPr="0060535B">
        <w:t xml:space="preserve"> are used, this type of assay can distinguish between different species of human malaria parasites, because of antigenic differences between their pLDH isoenzymes. Antibody tests can also be directed against other malarial antigens such as the </w:t>
      </w:r>
      <w:r w:rsidRPr="0060535B">
        <w:rPr>
          <w:i/>
          <w:iCs/>
        </w:rPr>
        <w:t>P. falciparum</w:t>
      </w:r>
      <w:r w:rsidRPr="0060535B">
        <w:t xml:space="preserve"> specific HPR2.</w:t>
      </w:r>
    </w:p>
    <w:p w:rsidR="000202E7" w:rsidRPr="0060535B" w:rsidRDefault="000202E7" w:rsidP="000202E7">
      <w:pPr>
        <w:pStyle w:val="NormalWeb"/>
        <w:spacing w:line="360" w:lineRule="auto"/>
        <w:jc w:val="both"/>
      </w:pPr>
      <w:r w:rsidRPr="0060535B">
        <w:t xml:space="preserve">Modern rapid diagnostic tests for malaria often include a combination of two antigens such as a </w:t>
      </w:r>
      <w:r w:rsidRPr="0060535B">
        <w:rPr>
          <w:i/>
          <w:iCs/>
        </w:rPr>
        <w:t>P. falciparum</w:t>
      </w:r>
      <w:r w:rsidRPr="0060535B">
        <w:t xml:space="preserve">. </w:t>
      </w:r>
      <w:proofErr w:type="gramStart"/>
      <w:r w:rsidRPr="0060535B">
        <w:t>specific</w:t>
      </w:r>
      <w:proofErr w:type="gramEnd"/>
      <w:r w:rsidRPr="0060535B">
        <w:t xml:space="preserve"> antigen e.g. histidine-rich protein II (HRP II) and either a </w:t>
      </w:r>
      <w:r w:rsidRPr="0060535B">
        <w:rPr>
          <w:i/>
          <w:iCs/>
        </w:rPr>
        <w:t>P. vivax</w:t>
      </w:r>
      <w:r w:rsidRPr="0060535B">
        <w:t xml:space="preserve"> specific antigen e.g. </w:t>
      </w:r>
      <w:r w:rsidRPr="0060535B">
        <w:rPr>
          <w:i/>
          <w:iCs/>
        </w:rPr>
        <w:t>P. vivax</w:t>
      </w:r>
      <w:r w:rsidRPr="0060535B">
        <w:t xml:space="preserve"> LDH or an antigen sensitive to all </w:t>
      </w:r>
      <w:r w:rsidRPr="0060535B">
        <w:rPr>
          <w:i/>
          <w:iCs/>
        </w:rPr>
        <w:t>plasmodium</w:t>
      </w:r>
      <w:r w:rsidRPr="0060535B">
        <w:t xml:space="preserve"> species which affect humans e.g. pLDH. It should be noted that such tests do not have a </w:t>
      </w:r>
      <w:hyperlink r:id="rId70" w:anchor="Sensitivity" w:tooltip="Sensitivity and specificity" w:history="1">
        <w:r w:rsidRPr="0060535B">
          <w:rPr>
            <w:rStyle w:val="Hyperlink"/>
            <w:color w:val="auto"/>
            <w:u w:val="none"/>
          </w:rPr>
          <w:t>sensitivity</w:t>
        </w:r>
      </w:hyperlink>
      <w:r w:rsidRPr="0060535B">
        <w:t xml:space="preserve"> of 100% and where possible, microscopic examination of blood films should also be performed.</w:t>
      </w:r>
    </w:p>
    <w:p w:rsidR="000202E7" w:rsidRDefault="000202E7" w:rsidP="000202E7">
      <w:pPr>
        <w:pStyle w:val="NormalWeb"/>
        <w:spacing w:line="360" w:lineRule="auto"/>
        <w:jc w:val="both"/>
        <w:rPr>
          <w:b/>
          <w:bCs/>
        </w:rPr>
      </w:pPr>
    </w:p>
    <w:p w:rsidR="000202E7" w:rsidRDefault="000202E7" w:rsidP="000202E7">
      <w:pPr>
        <w:pStyle w:val="NormalWeb"/>
        <w:spacing w:line="360" w:lineRule="auto"/>
        <w:jc w:val="both"/>
        <w:rPr>
          <w:b/>
          <w:bCs/>
        </w:rPr>
      </w:pPr>
    </w:p>
    <w:p w:rsidR="000202E7" w:rsidRPr="0060535B" w:rsidRDefault="000202E7" w:rsidP="000202E7">
      <w:pPr>
        <w:pStyle w:val="NormalWeb"/>
        <w:spacing w:line="360" w:lineRule="auto"/>
        <w:jc w:val="both"/>
        <w:rPr>
          <w:bCs/>
        </w:rPr>
      </w:pPr>
      <w:r w:rsidRPr="0060535B">
        <w:rPr>
          <w:b/>
          <w:bCs/>
        </w:rPr>
        <w:t>C). Molecular Methods</w:t>
      </w:r>
      <w:r w:rsidRPr="0060535B">
        <w:rPr>
          <w:bCs/>
        </w:rPr>
        <w:t xml:space="preserve">: </w:t>
      </w:r>
    </w:p>
    <w:p w:rsidR="000202E7" w:rsidRPr="0060535B" w:rsidRDefault="000202E7" w:rsidP="000202E7">
      <w:pPr>
        <w:pStyle w:val="NormalWeb"/>
        <w:spacing w:line="360" w:lineRule="auto"/>
        <w:jc w:val="both"/>
      </w:pPr>
      <w:r w:rsidRPr="0060535B">
        <w:t xml:space="preserve">Molecular methods are available in some clinical laboratories and rapid real-time assays (for example, </w:t>
      </w:r>
      <w:hyperlink r:id="rId71" w:tooltip="Real-time polymerase chain reaction" w:history="1">
        <w:r w:rsidRPr="0060535B">
          <w:rPr>
            <w:rStyle w:val="Hyperlink"/>
            <w:color w:val="auto"/>
            <w:u w:val="none"/>
          </w:rPr>
          <w:t>QT-NASBA</w:t>
        </w:r>
      </w:hyperlink>
      <w:r w:rsidRPr="0060535B">
        <w:t xml:space="preserve"> based on the </w:t>
      </w:r>
      <w:hyperlink r:id="rId72" w:tooltip="Polymerase chain reaction" w:history="1">
        <w:r w:rsidRPr="0060535B">
          <w:rPr>
            <w:rStyle w:val="Hyperlink"/>
            <w:color w:val="auto"/>
            <w:u w:val="none"/>
          </w:rPr>
          <w:t>polymerase chain reaction</w:t>
        </w:r>
      </w:hyperlink>
      <w:r w:rsidRPr="0060535B">
        <w:t>) are being developed with the hope of being able to deploy them in endemic areas (</w:t>
      </w:r>
      <w:r w:rsidRPr="0060535B">
        <w:rPr>
          <w:rStyle w:val="HTMLCite"/>
          <w:i w:val="0"/>
        </w:rPr>
        <w:t>Mens</w:t>
      </w:r>
      <w:r w:rsidRPr="0060535B">
        <w:rPr>
          <w:rStyle w:val="HTMLCite"/>
        </w:rPr>
        <w:t xml:space="preserve"> et al., </w:t>
      </w:r>
      <w:r w:rsidRPr="0060535B">
        <w:rPr>
          <w:rStyle w:val="HTMLCite"/>
          <w:i w:val="0"/>
        </w:rPr>
        <w:t>2006</w:t>
      </w:r>
      <w:r w:rsidRPr="0060535B">
        <w:t>).</w:t>
      </w:r>
    </w:p>
    <w:p w:rsidR="000202E7" w:rsidRPr="0060535B" w:rsidRDefault="000202E7" w:rsidP="000202E7">
      <w:pPr>
        <w:pStyle w:val="NormalWeb"/>
        <w:spacing w:line="360" w:lineRule="auto"/>
        <w:jc w:val="both"/>
      </w:pPr>
      <w:r w:rsidRPr="0060535B">
        <w:t xml:space="preserve">PCR (and other molecular methods) is more accurate than microscopy. However, it is expensive, and requires a specialized laboratory. Moreover, levels of parasitemia are not necessarily correlative with the progression of disease, particularly when the parasite is able to adhere to blood vessel walls. Therefore, </w:t>
      </w:r>
      <w:r w:rsidRPr="0060535B">
        <w:lastRenderedPageBreak/>
        <w:t>more sensitive, low-tech diagnosis tools need to be developed in order to detect low levels of parasitemia in the field (</w:t>
      </w:r>
      <w:r w:rsidRPr="0060535B">
        <w:rPr>
          <w:rStyle w:val="HTMLCite"/>
          <w:i w:val="0"/>
        </w:rPr>
        <w:t xml:space="preserve">Redd </w:t>
      </w:r>
      <w:r w:rsidRPr="0060535B">
        <w:rPr>
          <w:rStyle w:val="HTMLCite"/>
        </w:rPr>
        <w:t xml:space="preserve">et al., </w:t>
      </w:r>
      <w:r w:rsidRPr="0060535B">
        <w:rPr>
          <w:rStyle w:val="HTMLCite"/>
          <w:i w:val="0"/>
        </w:rPr>
        <w:t>2006</w:t>
      </w:r>
      <w:r w:rsidRPr="0060535B">
        <w:t>).</w:t>
      </w:r>
    </w:p>
    <w:p w:rsidR="000202E7" w:rsidRPr="0060535B" w:rsidRDefault="000202E7" w:rsidP="000202E7">
      <w:pPr>
        <w:pStyle w:val="NormalWeb"/>
        <w:spacing w:line="360" w:lineRule="auto"/>
        <w:jc w:val="both"/>
      </w:pPr>
      <w:r w:rsidRPr="0060535B">
        <w:t xml:space="preserve">Another approach is to detect the </w:t>
      </w:r>
      <w:hyperlink r:id="rId73" w:tooltip="Hemozoin" w:history="1">
        <w:r w:rsidRPr="0060535B">
          <w:rPr>
            <w:rStyle w:val="Hyperlink"/>
            <w:color w:val="auto"/>
            <w:u w:val="none"/>
          </w:rPr>
          <w:t>iron crystal byproduct of hemoglobin</w:t>
        </w:r>
      </w:hyperlink>
      <w:r w:rsidRPr="0060535B">
        <w:t xml:space="preserve"> that is found in malaria parasites feasting on red blood cells, but not found in normal blood cells. It can be faster, simpler and precise than any other method. Researchers at </w:t>
      </w:r>
      <w:hyperlink r:id="rId74" w:tooltip="Rice University" w:history="1">
        <w:r w:rsidRPr="0060535B">
          <w:rPr>
            <w:rStyle w:val="Hyperlink"/>
            <w:color w:val="auto"/>
            <w:u w:val="none"/>
          </w:rPr>
          <w:t>Rice University</w:t>
        </w:r>
      </w:hyperlink>
      <w:r w:rsidRPr="0060535B">
        <w:t xml:space="preserve"> have published a preclinical study of their new tech that can detect even a single malaria-infected cell among a million normal cells</w:t>
      </w:r>
      <w:proofErr w:type="gramStart"/>
      <w:r w:rsidRPr="0060535B">
        <w:t>,.</w:t>
      </w:r>
      <w:proofErr w:type="gramEnd"/>
      <w:r w:rsidRPr="0060535B">
        <w:t xml:space="preserve"> They claim it can be operated by nonmedical personal, produce zero false-positive readings, and it doesn’t need a needle or any damage done (</w:t>
      </w:r>
      <w:r w:rsidRPr="0060535B">
        <w:rPr>
          <w:rStyle w:val="reference-text"/>
          <w:rFonts w:eastAsiaTheme="majorEastAsia"/>
        </w:rPr>
        <w:t>news.rice.edu</w:t>
      </w:r>
      <w:r w:rsidRPr="0060535B">
        <w:t>).</w:t>
      </w:r>
    </w:p>
    <w:p w:rsidR="000202E7" w:rsidRPr="0060535B" w:rsidRDefault="000202E7" w:rsidP="000202E7">
      <w:pPr>
        <w:pStyle w:val="Heading2"/>
        <w:shd w:val="clear" w:color="auto" w:fill="FFFFFF"/>
        <w:spacing w:before="375" w:after="225" w:line="360" w:lineRule="auto"/>
        <w:jc w:val="both"/>
        <w:rPr>
          <w:rFonts w:ascii="Times New Roman" w:eastAsia="Times New Roman" w:hAnsi="Times New Roman" w:cs="Times New Roman"/>
          <w:b/>
          <w:bCs/>
          <w:color w:val="auto"/>
          <w:sz w:val="24"/>
          <w:szCs w:val="24"/>
        </w:rPr>
      </w:pPr>
      <w:r w:rsidRPr="0060535B">
        <w:rPr>
          <w:rFonts w:ascii="Times New Roman" w:eastAsia="Times New Roman" w:hAnsi="Times New Roman" w:cs="Times New Roman"/>
          <w:b/>
          <w:bCs/>
          <w:color w:val="auto"/>
          <w:sz w:val="24"/>
          <w:szCs w:val="24"/>
        </w:rPr>
        <w:t>2.1.8 Treatment</w:t>
      </w:r>
    </w:p>
    <w:p w:rsidR="000202E7" w:rsidRPr="0060535B" w:rsidRDefault="000202E7" w:rsidP="000202E7">
      <w:pPr>
        <w:shd w:val="clear" w:color="auto" w:fill="FFFFFF"/>
        <w:spacing w:after="375"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 xml:space="preserve">Treatment aims to eliminate the </w:t>
      </w:r>
      <w:r w:rsidRPr="0060535B">
        <w:rPr>
          <w:rFonts w:ascii="Times New Roman" w:eastAsia="Times New Roman" w:hAnsi="Times New Roman" w:cs="Times New Roman"/>
          <w:i/>
          <w:sz w:val="24"/>
          <w:szCs w:val="24"/>
        </w:rPr>
        <w:t>Plasmodium</w:t>
      </w:r>
      <w:r w:rsidRPr="0060535B">
        <w:rPr>
          <w:rFonts w:ascii="Times New Roman" w:eastAsia="Times New Roman" w:hAnsi="Times New Roman" w:cs="Times New Roman"/>
          <w:sz w:val="24"/>
          <w:szCs w:val="24"/>
        </w:rPr>
        <w:t xml:space="preserve"> parasite from the patient's bloodstream. Those without symptoms may be treated for infection to reduce the risk of disease transmission in the surrounding population. Artemisinin-based combination therapy (ACT) is recommended by the WHO to treat uncomplicated malaria. Artemisinin is derived from the plant </w:t>
      </w:r>
      <w:r w:rsidRPr="0060535B">
        <w:rPr>
          <w:rFonts w:ascii="Times New Roman" w:eastAsia="Times New Roman" w:hAnsi="Times New Roman" w:cs="Times New Roman"/>
          <w:i/>
          <w:iCs/>
          <w:sz w:val="24"/>
          <w:szCs w:val="24"/>
        </w:rPr>
        <w:t>Artemisia annua</w:t>
      </w:r>
      <w:r w:rsidRPr="0060535B">
        <w:rPr>
          <w:rFonts w:ascii="Times New Roman" w:eastAsia="Times New Roman" w:hAnsi="Times New Roman" w:cs="Times New Roman"/>
          <w:sz w:val="24"/>
          <w:szCs w:val="24"/>
        </w:rPr>
        <w:t xml:space="preserve">, better known as sweet wormwood. It is known for its ability to rapidly reduce the concentration of </w:t>
      </w:r>
      <w:r w:rsidRPr="0060535B">
        <w:rPr>
          <w:rFonts w:ascii="Times New Roman" w:eastAsia="Times New Roman" w:hAnsi="Times New Roman" w:cs="Times New Roman"/>
          <w:i/>
          <w:sz w:val="24"/>
          <w:szCs w:val="24"/>
        </w:rPr>
        <w:t>Plasmodium</w:t>
      </w:r>
      <w:r w:rsidRPr="0060535B">
        <w:rPr>
          <w:rFonts w:ascii="Times New Roman" w:eastAsia="Times New Roman" w:hAnsi="Times New Roman" w:cs="Times New Roman"/>
          <w:sz w:val="24"/>
          <w:szCs w:val="24"/>
        </w:rPr>
        <w:t xml:space="preserve"> parasites in the bloodstream. ACT is artemisinin combined with a partner drug. The role of artemisinin is to reduce the number of parasites within the first 3 days of infection, while the partner drugs eliminate the rest. Expanding access to ACT treatment worldwide has helped reduce the impact of malaria, but the disease is becoming increasingly resistant to the effects of ACT. In places where malaria is resistant to ACT, treatment must contain an effective partner drug. The WHO has warned that no alternatives to artemisinin are likely to become available for several years.</w:t>
      </w:r>
    </w:p>
    <w:p w:rsidR="000202E7" w:rsidRPr="0060535B" w:rsidRDefault="000202E7" w:rsidP="000202E7">
      <w:pPr>
        <w:pStyle w:val="Heading4"/>
        <w:spacing w:line="360" w:lineRule="auto"/>
        <w:rPr>
          <w:rFonts w:ascii="Times New Roman" w:hAnsi="Times New Roman" w:cs="Times New Roman"/>
          <w:i w:val="0"/>
          <w:color w:val="auto"/>
          <w:sz w:val="24"/>
          <w:szCs w:val="24"/>
        </w:rPr>
      </w:pPr>
      <w:r w:rsidRPr="0060535B">
        <w:rPr>
          <w:rStyle w:val="Strong"/>
          <w:rFonts w:ascii="Times New Roman" w:hAnsi="Times New Roman" w:cs="Times New Roman"/>
          <w:bCs w:val="0"/>
          <w:i w:val="0"/>
          <w:color w:val="auto"/>
          <w:sz w:val="24"/>
          <w:szCs w:val="24"/>
        </w:rPr>
        <w:t>Descriptions of Specific Antimalarial Drugs</w:t>
      </w:r>
    </w:p>
    <w:p w:rsidR="000202E7" w:rsidRPr="0060535B" w:rsidRDefault="000202E7" w:rsidP="000202E7">
      <w:pPr>
        <w:pStyle w:val="bodytextfp"/>
        <w:spacing w:line="360" w:lineRule="auto"/>
        <w:jc w:val="both"/>
      </w:pPr>
      <w:r w:rsidRPr="0060535B">
        <w:rPr>
          <w:rStyle w:val="Strong"/>
        </w:rPr>
        <w:t>QUININE,</w:t>
      </w:r>
      <w:r w:rsidRPr="0060535B">
        <w:t xml:space="preserve"> first isolated from cinchona bark in 1820, remains a fundamental tool for treating malaria, especially severe disease. Quinine acts rapidly, targeting the bloodborne asexual stages of all malaria species. It is available in oral and injectable preparations and can be used in infants and pregnant women. Side effects—nausea, mood change, blurred vision, and ringing in the ears—are common but typically resolve after treatment ends.</w:t>
      </w:r>
    </w:p>
    <w:p w:rsidR="000202E7" w:rsidRPr="0060535B" w:rsidRDefault="000202E7" w:rsidP="000202E7">
      <w:pPr>
        <w:pStyle w:val="bodytext"/>
        <w:spacing w:line="360" w:lineRule="auto"/>
        <w:jc w:val="both"/>
      </w:pPr>
      <w:r w:rsidRPr="0060535B">
        <w:lastRenderedPageBreak/>
        <w:t xml:space="preserve">Since </w:t>
      </w:r>
      <w:r w:rsidRPr="0060535B">
        <w:rPr>
          <w:rStyle w:val="Emphasis"/>
        </w:rPr>
        <w:t>P. falciparum</w:t>
      </w:r>
      <w:r w:rsidRPr="0060535B">
        <w:t xml:space="preserve"> parasites from most areas of the world respond well to quinine, short courses of the drug are often sufficient when paired with a second drug. In Southeast Asia, however, full course quinine treatment is necessary, usually given in combination with a second drug such as tetracycline.</w:t>
      </w:r>
    </w:p>
    <w:p w:rsidR="000202E7" w:rsidRPr="0060535B" w:rsidRDefault="000202E7" w:rsidP="000202E7">
      <w:pPr>
        <w:pStyle w:val="bodytext"/>
        <w:spacing w:line="360" w:lineRule="auto"/>
        <w:jc w:val="both"/>
      </w:pPr>
      <w:r w:rsidRPr="0060535B">
        <w:rPr>
          <w:rStyle w:val="Strong"/>
        </w:rPr>
        <w:t>CHLOROQUINE</w:t>
      </w:r>
      <w:r w:rsidRPr="0060535B">
        <w:t xml:space="preserve"> is a 4-aminoquinoline derivative of quinine first synthesized in 1934. It is safe in infants and pregnant women, and was the historical drug of choice for treatment of nonsevere or uncomplicated malaria and to prevent malaria in travelers. Chloroquine acts primarily against bloodborne asexual stages, although it also works against the bloodstream stage infective to mosquitoes. Because of widespread resistance to this drug, its usefulness is increasingly limited. Side effects are uncommon and generally mild.</w:t>
      </w:r>
    </w:p>
    <w:p w:rsidR="000202E7" w:rsidRPr="0060535B" w:rsidRDefault="000202E7" w:rsidP="000202E7">
      <w:pPr>
        <w:pStyle w:val="bodytext"/>
        <w:spacing w:line="360" w:lineRule="auto"/>
        <w:jc w:val="both"/>
      </w:pPr>
      <w:r w:rsidRPr="0060535B">
        <w:rPr>
          <w:rStyle w:val="Strong"/>
        </w:rPr>
        <w:t>AMODIAQUINE</w:t>
      </w:r>
      <w:r w:rsidRPr="0060535B">
        <w:t>, which is closely related to chloroquine, fell out of favor because it caused adverse effects on bone marrow and liver when used for prophylaxis. Amodiaquine is currently being reevaluated as a co-formulation partner with artesunate. Concerns over toxicity remain.</w:t>
      </w:r>
    </w:p>
    <w:p w:rsidR="000202E7" w:rsidRPr="0060535B" w:rsidRDefault="000202E7" w:rsidP="000202E7">
      <w:pPr>
        <w:pStyle w:val="bodytextfp"/>
        <w:spacing w:line="360" w:lineRule="auto"/>
        <w:jc w:val="both"/>
      </w:pPr>
      <w:r w:rsidRPr="0060535B">
        <w:rPr>
          <w:rStyle w:val="Strong"/>
        </w:rPr>
        <w:t>ANTIFOL COMBINATION DRUGS</w:t>
      </w:r>
      <w:r w:rsidRPr="0060535B">
        <w:t xml:space="preserve"> include various combinations of dihydrofolate reductase inhibitors (proguanil, chlorproguanil, pyrimethamine, and trimethoprim) and sulfa drugs (dapsone, sulfalene, sulfamethoxazole, sulfadoxine, and others). The partner drugs in antifol combinations have similar mechanisms of action; consequently, they do not protect each other from resistance to the same degree as unrelated drugs. Current combinations include sulfadoxine-pyrimethamine (SP; Fansidar), sulfalene/pyrimethamine (Metakelfin), and sulfamethoxazole/trimethoprim (cotrimoxazole). Proguanil has also been used in combination with chloroquine for prophylaxis in areas of moderate chloroquine resistance, although it confers only minimal added benefit, especially with prolonged exposure (Steffen </w:t>
      </w:r>
      <w:r w:rsidRPr="0060535B">
        <w:rPr>
          <w:i/>
        </w:rPr>
        <w:t>et al</w:t>
      </w:r>
      <w:r w:rsidRPr="0060535B">
        <w:t xml:space="preserve">., 1993). When used for prophylaxis, Fansidar can produce severe allergic reactions: in American travelers, Fansidar was linked to severe skin reactions (1 per 5,000 to 8,000 users) and mortality (1 per 11,000 to 25,000 users) (Miller </w:t>
      </w:r>
      <w:r w:rsidRPr="0060535B">
        <w:rPr>
          <w:i/>
        </w:rPr>
        <w:t>et al</w:t>
      </w:r>
      <w:r w:rsidRPr="0060535B">
        <w:t>., 1986). These adverse outcomes are not as frequent when a single dose of Fansidar is used for treatment. Concerns about sulfa drug use during pregnancy are outweighed by the known risks to mother and fetus of untreated malaria.</w:t>
      </w:r>
    </w:p>
    <w:p w:rsidR="000202E7" w:rsidRPr="0060535B" w:rsidRDefault="000202E7" w:rsidP="000202E7">
      <w:pPr>
        <w:pStyle w:val="bodytext"/>
        <w:spacing w:line="360" w:lineRule="auto"/>
        <w:jc w:val="both"/>
      </w:pPr>
      <w:r w:rsidRPr="0060535B">
        <w:t xml:space="preserve">The latest antifol combination is chlorproguanil and dapsone, also known as Lapdap. This particular combination is inherently more effective than Fansidar (even in areas where resistance is present) and has a far shorter elimination time, which may decrease the likelihood of resistance (Watkins </w:t>
      </w:r>
      <w:r w:rsidRPr="0060535B">
        <w:rPr>
          <w:i/>
        </w:rPr>
        <w:t>et al</w:t>
      </w:r>
      <w:r w:rsidRPr="0060535B">
        <w:t xml:space="preserve">., 1997; </w:t>
      </w:r>
      <w:r w:rsidRPr="0060535B">
        <w:lastRenderedPageBreak/>
        <w:t xml:space="preserve">Mutabingwa </w:t>
      </w:r>
      <w:r w:rsidRPr="0060535B">
        <w:rPr>
          <w:i/>
        </w:rPr>
        <w:t>et al</w:t>
      </w:r>
      <w:r w:rsidRPr="0060535B">
        <w:t>., 2001). On the other hand, its shorter half-life requires that Lapdap be given over 3 days rather than as SP’s one single dose.</w:t>
      </w:r>
    </w:p>
    <w:p w:rsidR="000202E7" w:rsidRPr="0060535B" w:rsidRDefault="000202E7" w:rsidP="000202E7">
      <w:pPr>
        <w:pStyle w:val="bodytext"/>
        <w:spacing w:line="360" w:lineRule="auto"/>
        <w:jc w:val="both"/>
      </w:pPr>
      <w:r w:rsidRPr="0060535B">
        <w:rPr>
          <w:rStyle w:val="Strong"/>
          <w:rFonts w:eastAsiaTheme="majorEastAsia"/>
        </w:rPr>
        <w:t>TETRACYCLINE</w:t>
      </w:r>
      <w:r w:rsidRPr="0060535B">
        <w:t xml:space="preserve"> and derivatives such as doxycycline may be paired with other drugs for treatment or used as single agents for prophylaxis. In areas where quinine efficacy is diminished, tetracyclines are often added to quinine to improve cure rates. Tetracyclines are also used with shortened courses of quinine to decrease quinine-associated side effects. Tetracyclines are contraindicated in pregnant or breastfeeding women, or in children under age 8. Common side effects include nausea, vomiting, diarrhea, secondary yeast infections, and photosensitivity.</w:t>
      </w:r>
    </w:p>
    <w:p w:rsidR="000202E7" w:rsidRPr="0060535B" w:rsidRDefault="000202E7" w:rsidP="000202E7">
      <w:pPr>
        <w:pStyle w:val="bodytext"/>
        <w:spacing w:line="360" w:lineRule="auto"/>
        <w:jc w:val="both"/>
      </w:pPr>
      <w:r w:rsidRPr="0060535B">
        <w:rPr>
          <w:rStyle w:val="Strong"/>
          <w:rFonts w:eastAsiaTheme="majorEastAsia"/>
        </w:rPr>
        <w:t>PRIMAQUINE,</w:t>
      </w:r>
      <w:r w:rsidRPr="0060535B">
        <w:t xml:space="preserve"> an 8-aminoquinoline, acts against malaria parasites in the liver, thereby reducing the likelihood of </w:t>
      </w:r>
      <w:r w:rsidRPr="0060535B">
        <w:rPr>
          <w:rStyle w:val="Emphasis"/>
        </w:rPr>
        <w:t>P. vivax</w:t>
      </w:r>
      <w:r w:rsidRPr="0060535B">
        <w:t xml:space="preserve"> or </w:t>
      </w:r>
      <w:r w:rsidRPr="0060535B">
        <w:rPr>
          <w:rStyle w:val="Emphasis"/>
        </w:rPr>
        <w:t>P. ovale</w:t>
      </w:r>
      <w:r w:rsidRPr="0060535B">
        <w:t xml:space="preserve"> relapse. Primaquine is also reasonably efficacious (74% efficacy against </w:t>
      </w:r>
      <w:r w:rsidRPr="0060535B">
        <w:rPr>
          <w:rStyle w:val="Emphasis"/>
        </w:rPr>
        <w:t>P. falciparum</w:t>
      </w:r>
      <w:r w:rsidRPr="0060535B">
        <w:t xml:space="preserve">; 90 percent efficacy against </w:t>
      </w:r>
      <w:r w:rsidRPr="0060535B">
        <w:rPr>
          <w:rStyle w:val="Emphasis"/>
        </w:rPr>
        <w:t>P. vivax</w:t>
      </w:r>
      <w:r w:rsidRPr="0060535B">
        <w:t xml:space="preserve">) when used for prophylaxis (Baird </w:t>
      </w:r>
      <w:r w:rsidRPr="0060535B">
        <w:rPr>
          <w:i/>
        </w:rPr>
        <w:t>et al</w:t>
      </w:r>
      <w:r w:rsidRPr="0060535B">
        <w:t>., 1995). Although it also has activity against blood-stage asexual parasites, drug concentrations that kill fully mature blood parasites are toxic. Primaquine is also a potent gametocidal drug, i.e., it kills the sexual stage of the malaria parasite infective to mosquitoes.</w:t>
      </w:r>
    </w:p>
    <w:p w:rsidR="000202E7" w:rsidRPr="0060535B" w:rsidRDefault="000202E7" w:rsidP="000202E7">
      <w:pPr>
        <w:pStyle w:val="bodytext"/>
        <w:spacing w:line="360" w:lineRule="auto"/>
        <w:jc w:val="both"/>
      </w:pPr>
      <w:r w:rsidRPr="0060535B">
        <w:t>Primaquine can produce severe and potentially fatal hemolytic anemia in people with glucose-6-phosphate dehydrogenase (G6PD) enzyme deficiencies. The most severe Mediterranean B variant and related Asian variants of G6PD deficiency occur at high rates among several groups and regions: Kurdish Jews (62 percent), Saudia Arabia (13 percent), Burma (20 percent), and southern China (6 percent) and have now spread through migration and intermarriage. Primaquine should not be used in pregnancy.</w:t>
      </w:r>
    </w:p>
    <w:p w:rsidR="000202E7" w:rsidRPr="0060535B" w:rsidRDefault="000202E7" w:rsidP="000202E7">
      <w:pPr>
        <w:pStyle w:val="bodytextfp"/>
        <w:spacing w:line="360" w:lineRule="auto"/>
        <w:jc w:val="both"/>
      </w:pPr>
      <w:r w:rsidRPr="0060535B">
        <w:rPr>
          <w:rStyle w:val="Strong"/>
          <w:rFonts w:eastAsiaTheme="majorEastAsia"/>
        </w:rPr>
        <w:t>TAFENOQUINE,</w:t>
      </w:r>
      <w:r w:rsidRPr="0060535B">
        <w:t xml:space="preserve"> a synthetic analog of primaquine, is currently being tested. It is highly effective against both liver and blood stages of malaria. Because of its long half-life (14 days versus 6 hours for primaquine), tafenoquine may prove to be a valuable chemoprophylactic drug (Lell </w:t>
      </w:r>
      <w:r w:rsidRPr="0060535B">
        <w:rPr>
          <w:i/>
        </w:rPr>
        <w:t>et al</w:t>
      </w:r>
      <w:r w:rsidRPr="0060535B">
        <w:t>., 2000). As with primaquine, tafenoquine can produce acute hemolytic anemia in patients with G6PD deficiency.</w:t>
      </w:r>
    </w:p>
    <w:p w:rsidR="000202E7" w:rsidRPr="0060535B" w:rsidRDefault="000202E7" w:rsidP="000202E7">
      <w:pPr>
        <w:pStyle w:val="bodytext"/>
        <w:spacing w:line="360" w:lineRule="auto"/>
        <w:jc w:val="both"/>
      </w:pPr>
      <w:r w:rsidRPr="0060535B">
        <w:rPr>
          <w:rStyle w:val="Strong"/>
          <w:rFonts w:eastAsiaTheme="majorEastAsia"/>
        </w:rPr>
        <w:t>MEFLOQUINE</w:t>
      </w:r>
      <w:r w:rsidRPr="0060535B">
        <w:t xml:space="preserve"> is a quinoline-methanol derivative of quinine that can be used for treatment or prevention in most areas with multidrug resistant malaria. Resistance to mefloquine occurs frequently in parts of Southeast Asia, however, and sporadic resistance has been reported in areas of Africa and South America. Mefloquine causes a relatively high incidence of neuropsychiatric side effects when used at </w:t>
      </w:r>
      <w:r w:rsidRPr="0060535B">
        <w:lastRenderedPageBreak/>
        <w:t xml:space="preserve">treatment doses and to a lesser degree when used for prophylaxis. In one large study in Asia, mefloquine was associated with stillbirth when given in pregnancy (Nosten </w:t>
      </w:r>
      <w:r w:rsidRPr="0060535B">
        <w:rPr>
          <w:i/>
        </w:rPr>
        <w:t>et al</w:t>
      </w:r>
      <w:r w:rsidRPr="0060535B">
        <w:t>., 1999).</w:t>
      </w:r>
    </w:p>
    <w:p w:rsidR="000202E7" w:rsidRPr="0060535B" w:rsidRDefault="000202E7" w:rsidP="000202E7">
      <w:pPr>
        <w:pStyle w:val="bodytext"/>
        <w:spacing w:line="360" w:lineRule="auto"/>
        <w:jc w:val="both"/>
      </w:pPr>
      <w:r w:rsidRPr="0060535B">
        <w:rPr>
          <w:rStyle w:val="Strong"/>
          <w:rFonts w:eastAsiaTheme="majorEastAsia"/>
        </w:rPr>
        <w:t>HALOFANTRINE</w:t>
      </w:r>
      <w:r w:rsidRPr="0060535B">
        <w:t xml:space="preserve"> is a phenanthrene-methanol compound with activity against the bloodborne stages of the malaria parasite. It is especially useful in areas where multidrug-resistant falciparum malaria is present. Cardiac conduction abnormalities (specifically, prolongation of the PR and QT intervals on a standard electrocardiogram) are halofantrine’s major drawback (Nosten </w:t>
      </w:r>
      <w:r w:rsidRPr="0060535B">
        <w:rPr>
          <w:i/>
        </w:rPr>
        <w:t>et al</w:t>
      </w:r>
      <w:r w:rsidRPr="0060535B">
        <w:t xml:space="preserve">., 1993). Taking halofantrine immediately following mefloquine or quinine therapy also increases the risk of cardiac complications. Halofantrine and mefloquine may exhibit clinical cross-resistance (Wongsrichanalai </w:t>
      </w:r>
      <w:r w:rsidRPr="0060535B">
        <w:rPr>
          <w:i/>
        </w:rPr>
        <w:t>et al</w:t>
      </w:r>
      <w:r w:rsidRPr="0060535B">
        <w:t xml:space="preserve">., 1992; ter Kuile </w:t>
      </w:r>
      <w:r w:rsidRPr="0060535B">
        <w:rPr>
          <w:i/>
        </w:rPr>
        <w:t>et al</w:t>
      </w:r>
      <w:r w:rsidRPr="0060535B">
        <w:t>., 1993).</w:t>
      </w:r>
    </w:p>
    <w:p w:rsidR="000202E7" w:rsidRPr="0060535B" w:rsidRDefault="000202E7" w:rsidP="000202E7">
      <w:pPr>
        <w:pStyle w:val="bodytext"/>
        <w:spacing w:line="360" w:lineRule="auto"/>
        <w:jc w:val="both"/>
      </w:pPr>
      <w:r w:rsidRPr="0060535B">
        <w:rPr>
          <w:rStyle w:val="Strong"/>
          <w:rFonts w:eastAsiaTheme="majorEastAsia"/>
        </w:rPr>
        <w:t>CLINDAMYCIN</w:t>
      </w:r>
      <w:r w:rsidRPr="0060535B">
        <w:t xml:space="preserve"> is an antibiotic with weak antimalarial activity. It should only be used in combination with a fast-acting schizonticide, such as quinine, especially when treating patients with little or no immunity to malaria (Pukrittayakamee </w:t>
      </w:r>
      <w:r w:rsidRPr="0060535B">
        <w:rPr>
          <w:i/>
        </w:rPr>
        <w:t>et al</w:t>
      </w:r>
      <w:r w:rsidRPr="0060535B">
        <w:t xml:space="preserve">., 2000b; Parola </w:t>
      </w:r>
      <w:r w:rsidRPr="0060535B">
        <w:rPr>
          <w:i/>
        </w:rPr>
        <w:t>et al</w:t>
      </w:r>
      <w:r w:rsidRPr="0060535B">
        <w:t xml:space="preserve">., 2001). Clindamycin is considered safe for use in pregnant women and very young children (Pukrittayakamee </w:t>
      </w:r>
      <w:r w:rsidRPr="0060535B">
        <w:rPr>
          <w:i/>
        </w:rPr>
        <w:t>et al</w:t>
      </w:r>
      <w:r w:rsidRPr="0060535B">
        <w:t>., 2000a).</w:t>
      </w:r>
    </w:p>
    <w:p w:rsidR="000202E7" w:rsidRPr="0060535B" w:rsidRDefault="000202E7" w:rsidP="000202E7">
      <w:pPr>
        <w:pStyle w:val="bodytext"/>
        <w:spacing w:line="360" w:lineRule="auto"/>
        <w:jc w:val="both"/>
      </w:pPr>
      <w:r w:rsidRPr="0060535B">
        <w:rPr>
          <w:rStyle w:val="Strong"/>
          <w:rFonts w:eastAsiaTheme="majorEastAsia"/>
        </w:rPr>
        <w:t>ARTEMISININ COMPOUNDS</w:t>
      </w:r>
      <w:r w:rsidRPr="0060535B">
        <w:t xml:space="preserve"> include the compounds artesunate, artemether, arteether, and dihydroartemisinin derived from the sesquiterpene lactone principle (artemisinin) of the plant </w:t>
      </w:r>
      <w:r w:rsidRPr="0060535B">
        <w:rPr>
          <w:rStyle w:val="Emphasis"/>
        </w:rPr>
        <w:t>Artemisia annua</w:t>
      </w:r>
      <w:r w:rsidRPr="0060535B">
        <w:t xml:space="preserve">. In severe malaria, artemisinin compounds produce faster parasite clearance and resolution of fever than quinine. Artemisinins also reverse coma more quickly than quinine (Taylor </w:t>
      </w:r>
      <w:r w:rsidRPr="0060535B">
        <w:rPr>
          <w:i/>
        </w:rPr>
        <w:t>et al</w:t>
      </w:r>
      <w:r w:rsidRPr="0060535B">
        <w:t xml:space="preserve">., 1993; Salako </w:t>
      </w:r>
      <w:r w:rsidRPr="0060535B">
        <w:rPr>
          <w:i/>
        </w:rPr>
        <w:t>et al</w:t>
      </w:r>
      <w:r w:rsidRPr="0060535B">
        <w:t xml:space="preserve">., 1994). However, used alone for periods under 5 to 7 days, recrudescence rates are high. For nonsevere malaria, artemisinins are most successful when used in combination with a second drug (Nosten </w:t>
      </w:r>
      <w:r w:rsidRPr="0060535B">
        <w:rPr>
          <w:i/>
        </w:rPr>
        <w:t>et al</w:t>
      </w:r>
      <w:r w:rsidRPr="0060535B">
        <w:t>., 1994). The best documented combination is mefloquine plus 3 days of artesunate.</w:t>
      </w:r>
    </w:p>
    <w:p w:rsidR="000202E7" w:rsidRPr="0060535B" w:rsidRDefault="000202E7" w:rsidP="000202E7">
      <w:pPr>
        <w:pStyle w:val="bodytextfp"/>
        <w:spacing w:line="360" w:lineRule="auto"/>
        <w:jc w:val="both"/>
      </w:pPr>
      <w:r w:rsidRPr="0060535B">
        <w:t>The safety of artemisinins in early pregnancy is of particular concern since the drugs have produced fetal resorption in experimental animals. Despite reassuring clinical data on over 600 carefully followed pregnancies treated with artemisinins in the second and third trimesters of pregnancy, there are unresolved concerns about their effects in early human gestation.</w:t>
      </w:r>
    </w:p>
    <w:p w:rsidR="000202E7" w:rsidRPr="0060535B" w:rsidRDefault="000202E7" w:rsidP="000202E7">
      <w:pPr>
        <w:pStyle w:val="bodytext"/>
        <w:spacing w:line="360" w:lineRule="auto"/>
        <w:jc w:val="both"/>
      </w:pPr>
      <w:r w:rsidRPr="0060535B">
        <w:t xml:space="preserve">A fixed-dose preparation of lumefantrine and artemether is commercially sold under the trade name of Coartem or Riamet. Lumefantrine (previously known as benflumetol) is an aryl-amino alcohol antimalarial compound. Although chemically related, lumefantrine does not appear to have the same cardiac effects as halofantrine (van Vugt </w:t>
      </w:r>
      <w:r w:rsidRPr="0060535B">
        <w:rPr>
          <w:i/>
        </w:rPr>
        <w:t>et al</w:t>
      </w:r>
      <w:r w:rsidRPr="0060535B">
        <w:t>., 1999).</w:t>
      </w:r>
    </w:p>
    <w:p w:rsidR="000202E7" w:rsidRPr="0060535B" w:rsidRDefault="000202E7" w:rsidP="000202E7">
      <w:pPr>
        <w:pStyle w:val="bodytext"/>
        <w:spacing w:line="360" w:lineRule="auto"/>
        <w:jc w:val="both"/>
      </w:pPr>
      <w:r w:rsidRPr="0060535B">
        <w:lastRenderedPageBreak/>
        <w:t xml:space="preserve">Coartem is marketed in two packages: a six-dose (24-tablet) package intended for nonimmune patients and a four-dose (16-tablet) package for use by semi-immune patients. Until studies show conclusive efficacy of the four-dose regimen in semi-immune populations, all patients should receive the six-dose regimen (van Vugt </w:t>
      </w:r>
      <w:r w:rsidRPr="0060535B">
        <w:rPr>
          <w:i/>
        </w:rPr>
        <w:t>et al</w:t>
      </w:r>
      <w:r w:rsidRPr="0060535B">
        <w:t>., 2000). Until further safety data become available, lumefantrine is not recommended for treatment of pregnant women.</w:t>
      </w:r>
    </w:p>
    <w:p w:rsidR="000202E7" w:rsidRPr="0060535B" w:rsidRDefault="000202E7" w:rsidP="000202E7">
      <w:pPr>
        <w:pStyle w:val="bodytext"/>
        <w:spacing w:line="360" w:lineRule="auto"/>
        <w:jc w:val="both"/>
      </w:pPr>
      <w:r w:rsidRPr="0060535B">
        <w:rPr>
          <w:rStyle w:val="Strong"/>
          <w:rFonts w:eastAsiaTheme="majorEastAsia"/>
        </w:rPr>
        <w:t>ATOVAQUONE PLUS PROGUANIL (MALARONE)</w:t>
      </w:r>
      <w:r w:rsidRPr="0060535B">
        <w:t xml:space="preserve"> is a fixed-dose combination containing 250 mg of atovaquone (a hydroxynaphthoquinone) and 100 mg of proguanil in a single adult-sized pill taken daily for prophylaxis. An adult treatment course of Malarone is 1,000 mg of atovaquone and 400 mg of proguanil daily for 3 days. Malarone has also been combined with artesunate for treatment of uncomplicated multidrug-resistant falciparum malaria (van Vugt </w:t>
      </w:r>
      <w:r w:rsidRPr="0060535B">
        <w:rPr>
          <w:i/>
        </w:rPr>
        <w:t>et al</w:t>
      </w:r>
      <w:r w:rsidRPr="0060535B">
        <w:t xml:space="preserve">., 2002). Malarone is also thought to be effective against bloodborne forms of </w:t>
      </w:r>
      <w:r w:rsidRPr="0060535B">
        <w:rPr>
          <w:rStyle w:val="Emphasis"/>
        </w:rPr>
        <w:t>P. vivax</w:t>
      </w:r>
      <w:r w:rsidRPr="0060535B">
        <w:t xml:space="preserve"> (Looareesuwan </w:t>
      </w:r>
      <w:r w:rsidRPr="0060535B">
        <w:rPr>
          <w:i/>
        </w:rPr>
        <w:t>et al</w:t>
      </w:r>
      <w:r w:rsidRPr="0060535B">
        <w:t>., 1996a).</w:t>
      </w:r>
    </w:p>
    <w:p w:rsidR="000202E7" w:rsidRPr="0060535B" w:rsidRDefault="000202E7" w:rsidP="000202E7">
      <w:pPr>
        <w:pStyle w:val="bodytext"/>
        <w:spacing w:line="360" w:lineRule="auto"/>
        <w:jc w:val="both"/>
      </w:pPr>
      <w:r w:rsidRPr="0060535B">
        <w:rPr>
          <w:rStyle w:val="Strong"/>
          <w:rFonts w:eastAsiaTheme="majorEastAsia"/>
        </w:rPr>
        <w:t>PYRONARIDINE</w:t>
      </w:r>
      <w:r w:rsidRPr="0060535B">
        <w:t xml:space="preserve"> has been used in China for over 20 years. While it was reportedly 100 percent effective in a single trial in Cameroon, the drug was only 63 to 88 percent effective in Thailand (Ringwald </w:t>
      </w:r>
      <w:r w:rsidRPr="0060535B">
        <w:rPr>
          <w:i/>
        </w:rPr>
        <w:t>et al</w:t>
      </w:r>
      <w:r w:rsidRPr="0060535B">
        <w:t xml:space="preserve">., 1996; Looareesuwan </w:t>
      </w:r>
      <w:r w:rsidRPr="0060535B">
        <w:rPr>
          <w:i/>
        </w:rPr>
        <w:t>et al</w:t>
      </w:r>
      <w:r w:rsidRPr="0060535B">
        <w:t>., 1996b). Further testing is required before pyronaridine can be recommended for widespread use.</w:t>
      </w:r>
    </w:p>
    <w:p w:rsidR="000202E7" w:rsidRPr="0060535B" w:rsidRDefault="000202E7" w:rsidP="000202E7">
      <w:pPr>
        <w:pStyle w:val="bodytext"/>
        <w:spacing w:line="360" w:lineRule="auto"/>
        <w:jc w:val="both"/>
      </w:pPr>
      <w:r w:rsidRPr="0060535B">
        <w:rPr>
          <w:rStyle w:val="Strong"/>
          <w:rFonts w:eastAsiaTheme="majorEastAsia"/>
        </w:rPr>
        <w:t>PIPERAQUINE</w:t>
      </w:r>
      <w:r w:rsidRPr="0060535B">
        <w:t xml:space="preserve"> is an orally active bisquinoline discovered in the early 1960s and developed for clinical use in China in 1973. In vitro testing in several laboratories has shown that piperaquine approximates chloroquine’s effects against sensitive parasites and is significantly more effective than chloroquine in treating resistant </w:t>
      </w:r>
      <w:r w:rsidRPr="0060535B">
        <w:rPr>
          <w:rStyle w:val="Emphasis"/>
        </w:rPr>
        <w:t>P. falciparum.</w:t>
      </w:r>
      <w:r w:rsidRPr="0060535B">
        <w:t xml:space="preserve"> In China, Vietnam and Cambodia, piperaquine is now available as a fixed combination with dihydroartemisinin (it has also been combined with trimethoprim and primaquine). Prospective clinical trial data are pending.</w:t>
      </w:r>
    </w:p>
    <w:p w:rsidR="000202E7" w:rsidRPr="0060535B" w:rsidRDefault="000202E7" w:rsidP="000202E7">
      <w:pPr>
        <w:shd w:val="clear" w:color="auto" w:fill="FFFFFF"/>
        <w:spacing w:before="375" w:after="225" w:line="360" w:lineRule="auto"/>
        <w:jc w:val="both"/>
        <w:outlineLvl w:val="1"/>
        <w:rPr>
          <w:rFonts w:ascii="Times New Roman" w:eastAsia="Times New Roman" w:hAnsi="Times New Roman" w:cs="Times New Roman"/>
          <w:b/>
          <w:bCs/>
          <w:sz w:val="24"/>
          <w:szCs w:val="24"/>
        </w:rPr>
      </w:pPr>
      <w:r w:rsidRPr="0060535B">
        <w:rPr>
          <w:rFonts w:ascii="Times New Roman" w:eastAsia="Times New Roman" w:hAnsi="Times New Roman" w:cs="Times New Roman"/>
          <w:b/>
          <w:bCs/>
          <w:sz w:val="24"/>
          <w:szCs w:val="24"/>
        </w:rPr>
        <w:t>2.1.9 Prevention</w:t>
      </w:r>
    </w:p>
    <w:p w:rsidR="000202E7" w:rsidRPr="0060535B" w:rsidRDefault="000202E7" w:rsidP="000202E7">
      <w:pPr>
        <w:shd w:val="clear" w:color="auto" w:fill="FFFFFF"/>
        <w:spacing w:after="375"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There are several ways to keep malaria at bay.</w:t>
      </w:r>
    </w:p>
    <w:p w:rsidR="000202E7" w:rsidRPr="0060535B" w:rsidRDefault="000202E7" w:rsidP="000202E7">
      <w:pPr>
        <w:shd w:val="clear" w:color="auto" w:fill="FFFFFF"/>
        <w:spacing w:after="375"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There is no available vaccine for malaria at the moment.</w:t>
      </w:r>
    </w:p>
    <w:p w:rsidR="000202E7" w:rsidRPr="0060535B" w:rsidRDefault="000202E7" w:rsidP="000202E7">
      <w:pPr>
        <w:numPr>
          <w:ilvl w:val="0"/>
          <w:numId w:val="3"/>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It is essential to seek medical attention for suspected symptoms of malaria as early as possible.</w:t>
      </w:r>
    </w:p>
    <w:p w:rsidR="000202E7" w:rsidRPr="0060535B" w:rsidRDefault="000202E7" w:rsidP="000202E7">
      <w:pPr>
        <w:numPr>
          <w:ilvl w:val="0"/>
          <w:numId w:val="3"/>
        </w:numPr>
        <w:shd w:val="clear" w:color="auto" w:fill="FFFFFF"/>
        <w:spacing w:before="225" w:after="0" w:line="360" w:lineRule="auto"/>
        <w:ind w:left="105"/>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lastRenderedPageBreak/>
        <w:t xml:space="preserve"> Ensure there will be access to insect repellants, insecticides, pre-treated bed nets, and appropriate clothing and also be aware of the symptoms of malaria.</w:t>
      </w:r>
    </w:p>
    <w:p w:rsidR="000202E7" w:rsidRPr="0060535B" w:rsidRDefault="000202E7" w:rsidP="000202E7">
      <w:pPr>
        <w:shd w:val="clear" w:color="auto" w:fill="FFFFFF"/>
        <w:spacing w:before="225" w:after="0" w:line="360" w:lineRule="auto"/>
        <w:ind w:left="-255"/>
        <w:jc w:val="both"/>
        <w:rPr>
          <w:rFonts w:ascii="Times New Roman" w:eastAsia="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sz w:val="24"/>
          <w:szCs w:val="24"/>
        </w:rPr>
        <w:t xml:space="preserve"> </w:t>
      </w:r>
      <w:r w:rsidRPr="0060535B">
        <w:rPr>
          <w:rFonts w:ascii="Times New Roman" w:hAnsi="Times New Roman" w:cs="Times New Roman"/>
          <w:b/>
          <w:sz w:val="24"/>
          <w:szCs w:val="24"/>
        </w:rPr>
        <w:t>2.2</w:t>
      </w:r>
      <w:r w:rsidRPr="0060535B">
        <w:rPr>
          <w:rFonts w:ascii="Times New Roman" w:hAnsi="Times New Roman" w:cs="Times New Roman"/>
          <w:sz w:val="24"/>
          <w:szCs w:val="24"/>
        </w:rPr>
        <w:t xml:space="preserve"> </w:t>
      </w:r>
      <w:r w:rsidRPr="0060535B">
        <w:rPr>
          <w:rFonts w:ascii="Times New Roman" w:hAnsi="Times New Roman" w:cs="Times New Roman"/>
          <w:b/>
          <w:sz w:val="24"/>
          <w:szCs w:val="24"/>
        </w:rPr>
        <w:t>Oxidative stress</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Oxidative stress, termed as an imbalance between production and elimination of reactive oxygen species (ROS) leading to plural oxidative modifications of basic and regulatory processes, can be caused in different ways. Increased steady-state ROS levels can be promoted by drug metabolism, overexpression of ROS-producing enzymes, or ionizing radiation, as well as due to deficiency of antioxidant enzymes.</w:t>
      </w:r>
      <w:r w:rsidRPr="0060535B">
        <w:rPr>
          <w:rFonts w:ascii="Times New Roman" w:eastAsia="Times New Roman" w:hAnsi="Times New Roman" w:cs="Times New Roman"/>
          <w:sz w:val="24"/>
          <w:szCs w:val="24"/>
        </w:rPr>
        <w:t xml:space="preserve"> </w:t>
      </w:r>
      <w:r w:rsidRPr="0060535B">
        <w:rPr>
          <w:rFonts w:ascii="Times New Roman" w:hAnsi="Times New Roman" w:cs="Times New Roman"/>
          <w:sz w:val="24"/>
          <w:szCs w:val="24"/>
        </w:rPr>
        <w:t xml:space="preserve">It is also a “state in which oxidation exceeds the antioxidant systems in the body secondary to a loss of the balance between them” (Wao </w:t>
      </w:r>
      <w:r w:rsidRPr="0060535B">
        <w:rPr>
          <w:rFonts w:ascii="Times New Roman" w:hAnsi="Times New Roman" w:cs="Times New Roman"/>
          <w:i/>
          <w:sz w:val="24"/>
          <w:szCs w:val="24"/>
        </w:rPr>
        <w:t>et al</w:t>
      </w:r>
      <w:r w:rsidRPr="0060535B">
        <w:rPr>
          <w:rFonts w:ascii="Times New Roman" w:hAnsi="Times New Roman" w:cs="Times New Roman"/>
          <w:sz w:val="24"/>
          <w:szCs w:val="24"/>
        </w:rPr>
        <w:t>.</w:t>
      </w:r>
      <w:proofErr w:type="gramStart"/>
      <w:r w:rsidRPr="0060535B">
        <w:rPr>
          <w:rFonts w:ascii="Times New Roman" w:hAnsi="Times New Roman" w:cs="Times New Roman"/>
          <w:sz w:val="24"/>
          <w:szCs w:val="24"/>
        </w:rPr>
        <w:t>,2012</w:t>
      </w:r>
      <w:proofErr w:type="gramEnd"/>
      <w:r w:rsidRPr="0060535B">
        <w:rPr>
          <w:rFonts w:ascii="Times New Roman" w:hAnsi="Times New Roman" w:cs="Times New Roman"/>
          <w:sz w:val="24"/>
          <w:szCs w:val="24"/>
        </w:rPr>
        <w:t>).</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Malaria infection induces the generation of hydroxyl radicals (OH) in the liver, which most probably is the main reason for the induction of oxidative stress. It was observed that erythrocytes infected with </w:t>
      </w:r>
      <w:r w:rsidRPr="0060535B">
        <w:rPr>
          <w:rFonts w:ascii="Times New Roman" w:hAnsi="Times New Roman" w:cs="Times New Roman"/>
          <w:i/>
          <w:sz w:val="24"/>
          <w:szCs w:val="24"/>
        </w:rPr>
        <w:t>P. falciparum</w:t>
      </w:r>
      <w:r w:rsidRPr="0060535B">
        <w:rPr>
          <w:rFonts w:ascii="Times New Roman" w:hAnsi="Times New Roman" w:cs="Times New Roman"/>
          <w:sz w:val="24"/>
          <w:szCs w:val="24"/>
        </w:rPr>
        <w:t xml:space="preserve"> produced OH radicals and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about twice as much compared to normal erythrocytes. Higher level of </w:t>
      </w:r>
      <w:proofErr w:type="gramStart"/>
      <w:r w:rsidRPr="0060535B">
        <w:rPr>
          <w:rFonts w:ascii="Times New Roman" w:hAnsi="Times New Roman" w:cs="Times New Roman"/>
          <w:sz w:val="24"/>
          <w:szCs w:val="24"/>
        </w:rPr>
        <w:t>this</w:t>
      </w:r>
      <w:proofErr w:type="gramEnd"/>
      <w:r w:rsidRPr="0060535B">
        <w:rPr>
          <w:rFonts w:ascii="Times New Roman" w:hAnsi="Times New Roman" w:cs="Times New Roman"/>
          <w:sz w:val="24"/>
          <w:szCs w:val="24"/>
        </w:rPr>
        <w:t xml:space="preserve"> free radicals can lead to oxidative stress (Sandro </w:t>
      </w:r>
      <w:r w:rsidRPr="0060535B">
        <w:rPr>
          <w:rFonts w:ascii="Times New Roman" w:hAnsi="Times New Roman" w:cs="Times New Roman"/>
          <w:i/>
          <w:sz w:val="24"/>
          <w:szCs w:val="24"/>
        </w:rPr>
        <w:t xml:space="preserve">et al., </w:t>
      </w:r>
      <w:r w:rsidRPr="0060535B">
        <w:rPr>
          <w:rFonts w:ascii="Times New Roman" w:hAnsi="Times New Roman" w:cs="Times New Roman"/>
          <w:sz w:val="24"/>
          <w:szCs w:val="24"/>
        </w:rPr>
        <w:t>2012).</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2.2.1 Exogenous Source of Oxidants</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b/>
          <w:sz w:val="24"/>
          <w:szCs w:val="24"/>
        </w:rPr>
        <w:t>1. Cigarette Smoke</w:t>
      </w:r>
      <w:r w:rsidRPr="0060535B">
        <w:rPr>
          <w:rFonts w:ascii="Times New Roman" w:hAnsi="Times New Roman" w:cs="Times New Roman"/>
          <w:sz w:val="24"/>
          <w:szCs w:val="24"/>
        </w:rPr>
        <w:t>: Cigarette smoke contains many oxidants and free radicals and organic compounds, such as superoxide and nitric oxide</w:t>
      </w:r>
      <w:proofErr w:type="gramStart"/>
      <w:r w:rsidRPr="0060535B">
        <w:rPr>
          <w:rFonts w:ascii="Times New Roman" w:hAnsi="Times New Roman" w:cs="Times New Roman"/>
          <w:sz w:val="24"/>
          <w:szCs w:val="24"/>
        </w:rPr>
        <w:t>.(</w:t>
      </w:r>
      <w:proofErr w:type="gramEnd"/>
      <w:r w:rsidRPr="0060535B">
        <w:rPr>
          <w:rFonts w:ascii="Times New Roman" w:hAnsi="Times New Roman" w:cs="Times New Roman"/>
          <w:sz w:val="24"/>
          <w:szCs w:val="24"/>
        </w:rPr>
        <w:t xml:space="preserve"> Church </w:t>
      </w:r>
      <w:r w:rsidRPr="0060535B">
        <w:rPr>
          <w:rFonts w:ascii="Times New Roman" w:hAnsi="Times New Roman" w:cs="Times New Roman"/>
          <w:i/>
          <w:sz w:val="24"/>
          <w:szCs w:val="24"/>
        </w:rPr>
        <w:t>et al</w:t>
      </w:r>
      <w:r w:rsidRPr="0060535B">
        <w:rPr>
          <w:rFonts w:ascii="Times New Roman" w:hAnsi="Times New Roman" w:cs="Times New Roman"/>
          <w:sz w:val="24"/>
          <w:szCs w:val="24"/>
        </w:rPr>
        <w:t>., 1985) In addition, inhalation of cigarette smoke into the lung also activates some endogenous mechanisms, such asaccumulation of neutrophils and macrophages, which further increase the oxidant injury.</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b/>
          <w:sz w:val="24"/>
          <w:szCs w:val="24"/>
        </w:rPr>
        <w:t xml:space="preserve">2. Ozone Exposure </w:t>
      </w:r>
      <w:r w:rsidRPr="0060535B">
        <w:rPr>
          <w:rFonts w:ascii="Times New Roman" w:hAnsi="Times New Roman" w:cs="Times New Roman"/>
          <w:sz w:val="24"/>
          <w:szCs w:val="24"/>
        </w:rPr>
        <w:t xml:space="preserve">  : This can cause lipid peroxidation and induce influx of neutrophils into the airway epithelium. Short-term exposure to ozone also causes the release of inflammatory mediators, such as MPO, eosinophil cationic proteins and also lactate dehydrogenase and albumin </w:t>
      </w:r>
      <w:proofErr w:type="gramStart"/>
      <w:r w:rsidRPr="0060535B">
        <w:rPr>
          <w:rFonts w:ascii="Times New Roman" w:hAnsi="Times New Roman" w:cs="Times New Roman"/>
          <w:sz w:val="24"/>
          <w:szCs w:val="24"/>
        </w:rPr>
        <w:t>( Hiltermann</w:t>
      </w:r>
      <w:proofErr w:type="gramEnd"/>
      <w:r w:rsidRPr="0060535B">
        <w:rPr>
          <w:rFonts w:ascii="Times New Roman" w:hAnsi="Times New Roman" w:cs="Times New Roman"/>
          <w:sz w:val="24"/>
          <w:szCs w:val="24"/>
        </w:rPr>
        <w:t xml:space="preserve">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1999) Even in healthy subjects, ozone exposure causes a reduction in pulmonary functions. (Nightingale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1999, Cho </w:t>
      </w:r>
      <w:r w:rsidRPr="0060535B">
        <w:rPr>
          <w:rFonts w:ascii="Times New Roman" w:hAnsi="Times New Roman" w:cs="Times New Roman"/>
          <w:i/>
          <w:sz w:val="24"/>
          <w:szCs w:val="24"/>
        </w:rPr>
        <w:t>et al</w:t>
      </w:r>
      <w:r w:rsidRPr="0060535B">
        <w:rPr>
          <w:rFonts w:ascii="Times New Roman" w:hAnsi="Times New Roman" w:cs="Times New Roman"/>
          <w:sz w:val="24"/>
          <w:szCs w:val="24"/>
        </w:rPr>
        <w:t>., 2005) have shown that particulate matter (mixture of solid particles and liquid droplets suspended in the air) catalyzes the reduction of oxygen.</w:t>
      </w:r>
    </w:p>
    <w:p w:rsidR="000202E7" w:rsidRPr="0060535B" w:rsidRDefault="000202E7" w:rsidP="000202E7">
      <w:p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b/>
          <w:sz w:val="24"/>
          <w:szCs w:val="24"/>
        </w:rPr>
        <w:t xml:space="preserve"> 3. Hyperoxia</w:t>
      </w:r>
      <w:r w:rsidRPr="0060535B">
        <w:rPr>
          <w:rFonts w:ascii="Times New Roman" w:hAnsi="Times New Roman" w:cs="Times New Roman"/>
          <w:sz w:val="24"/>
          <w:szCs w:val="24"/>
        </w:rPr>
        <w:t xml:space="preserve">:  This </w:t>
      </w:r>
      <w:proofErr w:type="gramStart"/>
      <w:r w:rsidRPr="0060535B">
        <w:rPr>
          <w:rFonts w:ascii="Times New Roman" w:hAnsi="Times New Roman" w:cs="Times New Roman"/>
          <w:sz w:val="24"/>
          <w:szCs w:val="24"/>
        </w:rPr>
        <w:t>is  refers</w:t>
      </w:r>
      <w:proofErr w:type="gramEnd"/>
      <w:r w:rsidRPr="0060535B">
        <w:rPr>
          <w:rFonts w:ascii="Times New Roman" w:hAnsi="Times New Roman" w:cs="Times New Roman"/>
          <w:sz w:val="24"/>
          <w:szCs w:val="24"/>
        </w:rPr>
        <w:t xml:space="preserve"> to conditions of higher oxygen levels than normal partial pressure of oxygen in the lungs or other body tissues. It leads to greater production of reactive oxygen and nitrogen species (Comhair </w:t>
      </w:r>
      <w:r w:rsidRPr="0060535B">
        <w:rPr>
          <w:rFonts w:ascii="Times New Roman" w:hAnsi="Times New Roman" w:cs="Times New Roman"/>
          <w:i/>
          <w:sz w:val="24"/>
          <w:szCs w:val="24"/>
        </w:rPr>
        <w:t xml:space="preserve">et al., </w:t>
      </w:r>
      <w:r w:rsidRPr="0060535B">
        <w:rPr>
          <w:rFonts w:ascii="Times New Roman" w:hAnsi="Times New Roman" w:cs="Times New Roman"/>
          <w:sz w:val="24"/>
          <w:szCs w:val="24"/>
        </w:rPr>
        <w:t>2000).</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b/>
          <w:sz w:val="24"/>
          <w:szCs w:val="24"/>
        </w:rPr>
        <w:lastRenderedPageBreak/>
        <w:t xml:space="preserve">4. Ionizing </w:t>
      </w:r>
      <w:proofErr w:type="gramStart"/>
      <w:r w:rsidRPr="0060535B">
        <w:rPr>
          <w:rFonts w:ascii="Times New Roman" w:hAnsi="Times New Roman" w:cs="Times New Roman"/>
          <w:b/>
          <w:sz w:val="24"/>
          <w:szCs w:val="24"/>
        </w:rPr>
        <w:t>Radiation :</w:t>
      </w:r>
      <w:proofErr w:type="gramEnd"/>
      <w:r w:rsidRPr="0060535B">
        <w:rPr>
          <w:rFonts w:ascii="Times New Roman" w:hAnsi="Times New Roman" w:cs="Times New Roman"/>
          <w:sz w:val="24"/>
          <w:szCs w:val="24"/>
        </w:rPr>
        <w:t xml:space="preserve">  In the presence of 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converts hydroxyl radical, superoxide, and organic radicals to hydrogen peroxide and organic hydroperoxides. These hydroperoxide species react with redox active metal ions, such as iron (Fe) and copper (Cu), via Fenton reactions and thus induce oxidative stress (Biaglow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.,1992; Chiu </w:t>
      </w:r>
      <w:r w:rsidRPr="0060535B">
        <w:rPr>
          <w:rFonts w:ascii="Times New Roman" w:hAnsi="Times New Roman" w:cs="Times New Roman"/>
          <w:i/>
          <w:sz w:val="24"/>
          <w:szCs w:val="24"/>
        </w:rPr>
        <w:t>et al.,</w:t>
      </w:r>
      <w:r w:rsidRPr="0060535B">
        <w:rPr>
          <w:rFonts w:ascii="Times New Roman" w:hAnsi="Times New Roman" w:cs="Times New Roman"/>
          <w:sz w:val="24"/>
          <w:szCs w:val="24"/>
        </w:rPr>
        <w:t>1993) showed that fibroblasts that were exposed to alpha particles had significant increases in intracellular 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and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production via plasma membrane-bound NADPH oxidase (Narayanan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1997).  Signal transduction molecules, such as extracellular signal-regulated kinase 1 and 2 (ERK1/2), c-Jun N-terminal kinase (JNK), and p38, and transcription factors, such as activator protein-1 (AP-1), nuclear factor-kB (NF-kB), and p53, are activated, which result in the expression of radiation response–related genes.(Tuttle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1992; Wei </w:t>
      </w:r>
      <w:r w:rsidRPr="0060535B">
        <w:rPr>
          <w:rFonts w:ascii="Times New Roman" w:hAnsi="Times New Roman" w:cs="Times New Roman"/>
          <w:i/>
          <w:sz w:val="24"/>
          <w:szCs w:val="24"/>
        </w:rPr>
        <w:t>et al</w:t>
      </w:r>
      <w:r w:rsidRPr="0060535B">
        <w:rPr>
          <w:rFonts w:ascii="Times New Roman" w:hAnsi="Times New Roman" w:cs="Times New Roman"/>
          <w:sz w:val="24"/>
          <w:szCs w:val="24"/>
        </w:rPr>
        <w:t>., 2000) Ultraviolet A (UVA) photons trigger oxidative reactions by excitation of endogenous photosensitizers, such as porphyrins, NADPH oxidase, and riboflavins. 8-Oxo-7</w:t>
      </w:r>
      <w:proofErr w:type="gramStart"/>
      <w:r w:rsidRPr="0060535B">
        <w:rPr>
          <w:rFonts w:ascii="Times New Roman" w:hAnsi="Times New Roman" w:cs="Times New Roman"/>
          <w:sz w:val="24"/>
          <w:szCs w:val="24"/>
        </w:rPr>
        <w:t>,8</w:t>
      </w:r>
      <w:proofErr w:type="gramEnd"/>
      <w:r w:rsidRPr="0060535B">
        <w:rPr>
          <w:rFonts w:ascii="Times New Roman" w:hAnsi="Times New Roman" w:cs="Times New Roman"/>
          <w:sz w:val="24"/>
          <w:szCs w:val="24"/>
        </w:rPr>
        <w:t xml:space="preserve">- dihydroguanine (8-oxoGua) is the main UVA-mediated DNA oxidation product formed by the oxidation of OH radical, 1-electron oxidants, and singlet oxygen that mainly reacts with guanine.(Cadet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.,2003) The formation of guanine radical cation in isolated DNA has been shown to efficiently occur through the direct effect of ionizing radiation (Yokoya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2002; Janssen </w:t>
      </w:r>
      <w:r w:rsidRPr="0060535B">
        <w:rPr>
          <w:rFonts w:ascii="Times New Roman" w:hAnsi="Times New Roman" w:cs="Times New Roman"/>
          <w:i/>
          <w:sz w:val="24"/>
          <w:szCs w:val="24"/>
        </w:rPr>
        <w:t>et al.,</w:t>
      </w:r>
      <w:r w:rsidRPr="0060535B">
        <w:rPr>
          <w:rFonts w:ascii="Times New Roman" w:hAnsi="Times New Roman" w:cs="Times New Roman"/>
          <w:sz w:val="24"/>
          <w:szCs w:val="24"/>
        </w:rPr>
        <w:t>1993). After exposure to ionizing radiation, intracellular level of ROS generated by metal-catalyzed reactions can modify DNA bases. Three base substitutions, G / C, G / T, and C / T, can occur as a result of oxidative damage by metal ions, such as Fe</w:t>
      </w:r>
      <w:r w:rsidRPr="0060535B">
        <w:rPr>
          <w:rFonts w:ascii="Times New Roman" w:hAnsi="Times New Roman" w:cs="Times New Roman"/>
          <w:sz w:val="24"/>
          <w:szCs w:val="24"/>
          <w:vertAlign w:val="superscript"/>
        </w:rPr>
        <w:t>2+</w:t>
      </w:r>
      <w:r w:rsidRPr="0060535B">
        <w:rPr>
          <w:rFonts w:ascii="Times New Roman" w:hAnsi="Times New Roman" w:cs="Times New Roman"/>
          <w:sz w:val="24"/>
          <w:szCs w:val="24"/>
        </w:rPr>
        <w:t>, Cu</w:t>
      </w:r>
      <w:r w:rsidRPr="0060535B">
        <w:rPr>
          <w:rFonts w:ascii="Times New Roman" w:hAnsi="Times New Roman" w:cs="Times New Roman"/>
          <w:sz w:val="24"/>
          <w:szCs w:val="24"/>
          <w:vertAlign w:val="superscript"/>
        </w:rPr>
        <w:t>2+</w:t>
      </w:r>
      <w:r w:rsidRPr="0060535B">
        <w:rPr>
          <w:rFonts w:ascii="Times New Roman" w:hAnsi="Times New Roman" w:cs="Times New Roman"/>
          <w:sz w:val="24"/>
          <w:szCs w:val="24"/>
        </w:rPr>
        <w:t>, and Ni</w:t>
      </w:r>
      <w:r w:rsidRPr="0060535B">
        <w:rPr>
          <w:rFonts w:ascii="Times New Roman" w:hAnsi="Times New Roman" w:cs="Times New Roman"/>
          <w:sz w:val="24"/>
          <w:szCs w:val="24"/>
          <w:vertAlign w:val="superscript"/>
        </w:rPr>
        <w:t>2+</w:t>
      </w:r>
      <w:r w:rsidRPr="0060535B">
        <w:rPr>
          <w:rFonts w:ascii="Times New Roman" w:hAnsi="Times New Roman" w:cs="Times New Roman"/>
          <w:sz w:val="24"/>
          <w:szCs w:val="24"/>
        </w:rPr>
        <w:t xml:space="preserve">. (Reid </w:t>
      </w:r>
      <w:r w:rsidRPr="0060535B">
        <w:rPr>
          <w:rFonts w:ascii="Times New Roman" w:hAnsi="Times New Roman" w:cs="Times New Roman"/>
          <w:i/>
          <w:sz w:val="24"/>
          <w:szCs w:val="24"/>
        </w:rPr>
        <w:t>et al</w:t>
      </w:r>
      <w:r w:rsidRPr="0060535B">
        <w:rPr>
          <w:rFonts w:ascii="Times New Roman" w:hAnsi="Times New Roman" w:cs="Times New Roman"/>
          <w:sz w:val="24"/>
          <w:szCs w:val="24"/>
        </w:rPr>
        <w:t>., 1994) showed that G / C was predominantly produced by Fe2+ while C / T substitution was by Cu</w:t>
      </w:r>
      <w:r w:rsidRPr="0060535B">
        <w:rPr>
          <w:rFonts w:ascii="Times New Roman" w:hAnsi="Times New Roman" w:cs="Times New Roman"/>
          <w:sz w:val="24"/>
          <w:szCs w:val="24"/>
          <w:vertAlign w:val="superscript"/>
        </w:rPr>
        <w:t>2+</w:t>
      </w:r>
      <w:r w:rsidRPr="0060535B">
        <w:rPr>
          <w:rFonts w:ascii="Times New Roman" w:hAnsi="Times New Roman" w:cs="Times New Roman"/>
          <w:sz w:val="24"/>
          <w:szCs w:val="24"/>
        </w:rPr>
        <w:t xml:space="preserve"> and Ni</w:t>
      </w:r>
      <w:r w:rsidRPr="0060535B">
        <w:rPr>
          <w:rFonts w:ascii="Times New Roman" w:hAnsi="Times New Roman" w:cs="Times New Roman"/>
          <w:sz w:val="24"/>
          <w:szCs w:val="24"/>
          <w:vertAlign w:val="superscript"/>
        </w:rPr>
        <w:t>2+.</w:t>
      </w:r>
    </w:p>
    <w:p w:rsidR="000202E7" w:rsidRPr="0060535B" w:rsidRDefault="000202E7" w:rsidP="000202E7">
      <w:pPr>
        <w:pStyle w:val="Heading4"/>
        <w:shd w:val="clear" w:color="auto" w:fill="FFFFFF"/>
        <w:spacing w:before="332" w:after="166" w:line="360" w:lineRule="auto"/>
        <w:jc w:val="both"/>
        <w:rPr>
          <w:rFonts w:ascii="Times New Roman" w:hAnsi="Times New Roman" w:cs="Times New Roman"/>
          <w:i w:val="0"/>
          <w:color w:val="auto"/>
          <w:sz w:val="24"/>
          <w:szCs w:val="24"/>
        </w:rPr>
      </w:pPr>
      <w:r w:rsidRPr="0060535B">
        <w:rPr>
          <w:rFonts w:ascii="Times New Roman" w:hAnsi="Times New Roman" w:cs="Times New Roman"/>
          <w:b/>
          <w:i w:val="0"/>
          <w:color w:val="auto"/>
          <w:sz w:val="24"/>
          <w:szCs w:val="24"/>
        </w:rPr>
        <w:t xml:space="preserve">5. Heavy Metal Ions: </w:t>
      </w:r>
      <w:r w:rsidRPr="0060535B">
        <w:rPr>
          <w:rFonts w:ascii="Times New Roman" w:hAnsi="Times New Roman" w:cs="Times New Roman"/>
          <w:i w:val="0"/>
          <w:color w:val="auto"/>
          <w:sz w:val="24"/>
          <w:szCs w:val="24"/>
        </w:rPr>
        <w:t xml:space="preserve"> Heavy metal ions, such as iron, copper, cadmium, mercury, nickel, lead, and arsenic, can induce generation of reactive radicals and cause cellular damage via depletion of enzyme activities through lipid peroxidation and reaction with nuclear proteins and DNA (Stohs </w:t>
      </w:r>
      <w:r w:rsidRPr="0060535B">
        <w:rPr>
          <w:rFonts w:ascii="Times New Roman" w:hAnsi="Times New Roman" w:cs="Times New Roman"/>
          <w:color w:val="auto"/>
          <w:sz w:val="24"/>
          <w:szCs w:val="24"/>
        </w:rPr>
        <w:t>et al</w:t>
      </w:r>
      <w:r w:rsidRPr="0060535B">
        <w:rPr>
          <w:rFonts w:ascii="Times New Roman" w:hAnsi="Times New Roman" w:cs="Times New Roman"/>
          <w:i w:val="0"/>
          <w:color w:val="auto"/>
          <w:sz w:val="24"/>
          <w:szCs w:val="24"/>
        </w:rPr>
        <w:t>., 1995).</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2.2.2 Consequences of Oxidative stress</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 Oxidative stress does not only cause hazardous events such as lipid peroxidation and oxidative DNA damage, but also physiologic adaptation phenomena and regulation of intracellular signal transduction. The consequence of oxidative stress once it is high, it can cause damage to the brain, metabolic disorders or inherited disease affecting electron transport chain. From a clinical standpoint, if biomarkers that reflect the extent of oxidative stress were available, such markers would be useful for physicians to gain an insight into the pathological features of various diseases and assess the efficacy of drugs.</w:t>
      </w:r>
    </w:p>
    <w:p w:rsidR="000202E7" w:rsidRPr="0060535B" w:rsidRDefault="000202E7" w:rsidP="000202E7">
      <w:pPr>
        <w:pStyle w:val="Heading4"/>
        <w:shd w:val="clear" w:color="auto" w:fill="FFFFFF"/>
        <w:spacing w:before="332" w:after="166" w:line="360" w:lineRule="auto"/>
        <w:jc w:val="both"/>
        <w:rPr>
          <w:rFonts w:ascii="Times New Roman" w:eastAsia="Times New Roman" w:hAnsi="Times New Roman" w:cs="Times New Roman"/>
          <w:b/>
          <w:i w:val="0"/>
          <w:iCs w:val="0"/>
          <w:color w:val="auto"/>
          <w:sz w:val="24"/>
          <w:szCs w:val="24"/>
        </w:rPr>
      </w:pPr>
      <w:r w:rsidRPr="0060535B">
        <w:rPr>
          <w:rFonts w:ascii="Times New Roman" w:eastAsia="Times New Roman" w:hAnsi="Times New Roman" w:cs="Times New Roman"/>
          <w:b/>
          <w:i w:val="0"/>
          <w:iCs w:val="0"/>
          <w:color w:val="auto"/>
          <w:sz w:val="24"/>
          <w:szCs w:val="24"/>
        </w:rPr>
        <w:lastRenderedPageBreak/>
        <w:t xml:space="preserve"> 2.2.3. Oxidative Stress and the Membrane of Infected-Erythrocyte</w:t>
      </w:r>
    </w:p>
    <w:p w:rsidR="000202E7" w:rsidRPr="0060535B" w:rsidRDefault="000202E7" w:rsidP="000202E7">
      <w:pPr>
        <w:shd w:val="clear" w:color="auto" w:fill="FFFFFF"/>
        <w:spacing w:before="166" w:after="166"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 xml:space="preserve">During the development of the blood </w:t>
      </w:r>
      <w:r w:rsidRPr="0060535B">
        <w:rPr>
          <w:rFonts w:ascii="Times New Roman" w:eastAsia="Times New Roman" w:hAnsi="Times New Roman" w:cs="Times New Roman"/>
          <w:i/>
          <w:sz w:val="24"/>
          <w:szCs w:val="24"/>
        </w:rPr>
        <w:t>esquizogeny</w:t>
      </w:r>
      <w:r w:rsidRPr="0060535B">
        <w:rPr>
          <w:rFonts w:ascii="Times New Roman" w:eastAsia="Times New Roman" w:hAnsi="Times New Roman" w:cs="Times New Roman"/>
          <w:sz w:val="24"/>
          <w:szCs w:val="24"/>
        </w:rPr>
        <w:t>, </w:t>
      </w:r>
      <w:r w:rsidRPr="0060535B">
        <w:rPr>
          <w:rFonts w:ascii="Times New Roman" w:eastAsia="Times New Roman" w:hAnsi="Times New Roman" w:cs="Times New Roman"/>
          <w:i/>
          <w:iCs/>
          <w:sz w:val="24"/>
          <w:szCs w:val="24"/>
        </w:rPr>
        <w:t>P. falciparum</w:t>
      </w:r>
      <w:r w:rsidRPr="0060535B">
        <w:rPr>
          <w:rFonts w:ascii="Times New Roman" w:eastAsia="Times New Roman" w:hAnsi="Times New Roman" w:cs="Times New Roman"/>
          <w:sz w:val="24"/>
          <w:szCs w:val="24"/>
        </w:rPr>
        <w:t xml:space="preserve"> trophozoites increase the viscosity of red blood cells by causing changes in the parasitized cell surface permitting its adhesion to the endothelial wall of capillaries, which seems to be a defense mechanism of the parasite, preventing the passage of parasitized red blood cells through the spleen and their consequent destruction (Luse </w:t>
      </w:r>
      <w:r w:rsidRPr="0060535B">
        <w:rPr>
          <w:rFonts w:ascii="Times New Roman" w:eastAsia="Times New Roman" w:hAnsi="Times New Roman" w:cs="Times New Roman"/>
          <w:i/>
          <w:sz w:val="24"/>
          <w:szCs w:val="24"/>
        </w:rPr>
        <w:t>et al</w:t>
      </w:r>
      <w:r w:rsidRPr="0060535B">
        <w:rPr>
          <w:rFonts w:ascii="Times New Roman" w:eastAsia="Times New Roman" w:hAnsi="Times New Roman" w:cs="Times New Roman"/>
          <w:sz w:val="24"/>
          <w:szCs w:val="24"/>
        </w:rPr>
        <w:t xml:space="preserve">., 1971). However, the increased viscosity of the cells appears to be primarily responsible for the blocking of blood vessels, especially of kidney capillaries, pulmonary capillaries and brain capillaries, and cerebral malaria is the most common reason for coma and death in infected children (Braga </w:t>
      </w:r>
      <w:r w:rsidRPr="0060535B">
        <w:rPr>
          <w:rFonts w:ascii="Times New Roman" w:eastAsia="Times New Roman" w:hAnsi="Times New Roman" w:cs="Times New Roman"/>
          <w:i/>
          <w:sz w:val="24"/>
          <w:szCs w:val="24"/>
        </w:rPr>
        <w:t>et al</w:t>
      </w:r>
      <w:r w:rsidRPr="0060535B">
        <w:rPr>
          <w:rFonts w:ascii="Times New Roman" w:eastAsia="Times New Roman" w:hAnsi="Times New Roman" w:cs="Times New Roman"/>
          <w:sz w:val="24"/>
          <w:szCs w:val="24"/>
        </w:rPr>
        <w:t xml:space="preserve">., 2005; Phiri </w:t>
      </w:r>
      <w:r w:rsidRPr="0060535B">
        <w:rPr>
          <w:rFonts w:ascii="Times New Roman" w:eastAsia="Times New Roman" w:hAnsi="Times New Roman" w:cs="Times New Roman"/>
          <w:i/>
          <w:sz w:val="24"/>
          <w:szCs w:val="24"/>
        </w:rPr>
        <w:t>et al</w:t>
      </w:r>
      <w:r w:rsidRPr="0060535B">
        <w:rPr>
          <w:rFonts w:ascii="Times New Roman" w:eastAsia="Times New Roman" w:hAnsi="Times New Roman" w:cs="Times New Roman"/>
          <w:sz w:val="24"/>
          <w:szCs w:val="24"/>
        </w:rPr>
        <w:t>., 2009).</w:t>
      </w:r>
    </w:p>
    <w:p w:rsidR="000202E7" w:rsidRPr="0060535B" w:rsidRDefault="000202E7" w:rsidP="000202E7">
      <w:pPr>
        <w:shd w:val="clear" w:color="auto" w:fill="FFFFFF"/>
        <w:spacing w:before="166" w:after="166"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 xml:space="preserve">Among the changes that take place on the surface of red blood cells is the phenomenon of lipid peroxidation. In this sense, the parasitized erythrocytes are known to contain large amounts of monohydroxy derivatives of polyenoic fatty acids (OH-PUFA) in their lipids, suggesting the occurrence of lipid peroxidation due to the release of heme iron from non-enzymatic breakdown (Schwarzer </w:t>
      </w:r>
      <w:r w:rsidRPr="0060535B">
        <w:rPr>
          <w:rFonts w:ascii="Times New Roman" w:eastAsia="Times New Roman" w:hAnsi="Times New Roman" w:cs="Times New Roman"/>
          <w:i/>
          <w:sz w:val="24"/>
          <w:szCs w:val="24"/>
        </w:rPr>
        <w:t>et al</w:t>
      </w:r>
      <w:r w:rsidRPr="0060535B">
        <w:rPr>
          <w:rFonts w:ascii="Times New Roman" w:eastAsia="Times New Roman" w:hAnsi="Times New Roman" w:cs="Times New Roman"/>
          <w:sz w:val="24"/>
          <w:szCs w:val="24"/>
        </w:rPr>
        <w:t xml:space="preserve">., 2003). One of the common OH-PUFA found and already described as toxic is the 12- and 15-hydroxy-arachidonic acid (HETE). It is known that the concentrations of OH-PUFA increase according to the evolutionary stage of the parasite. However, low concentrations of HETE were found after phagocytosis of parasitized RBCs, suggesting that other lipid peroxidation products also may play a key role in this process (Schwarzer </w:t>
      </w:r>
      <w:r w:rsidRPr="0060535B">
        <w:rPr>
          <w:rFonts w:ascii="Times New Roman" w:eastAsia="Times New Roman" w:hAnsi="Times New Roman" w:cs="Times New Roman"/>
          <w:i/>
          <w:sz w:val="24"/>
          <w:szCs w:val="24"/>
        </w:rPr>
        <w:t>et al</w:t>
      </w:r>
      <w:r w:rsidRPr="0060535B">
        <w:rPr>
          <w:rFonts w:ascii="Times New Roman" w:eastAsia="Times New Roman" w:hAnsi="Times New Roman" w:cs="Times New Roman"/>
          <w:sz w:val="24"/>
          <w:szCs w:val="24"/>
        </w:rPr>
        <w:t>., 2003).</w:t>
      </w:r>
    </w:p>
    <w:p w:rsidR="000202E7" w:rsidRPr="0060535B" w:rsidRDefault="000202E7" w:rsidP="000202E7">
      <w:pPr>
        <w:shd w:val="clear" w:color="auto" w:fill="FFFFFF"/>
        <w:spacing w:before="166" w:after="166"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Additionally, oxidative changes in </w:t>
      </w:r>
      <w:r w:rsidRPr="0060535B">
        <w:rPr>
          <w:rFonts w:ascii="Times New Roman" w:eastAsia="Times New Roman" w:hAnsi="Times New Roman" w:cs="Times New Roman"/>
          <w:i/>
          <w:iCs/>
          <w:sz w:val="24"/>
          <w:szCs w:val="24"/>
        </w:rPr>
        <w:t>P. falciparum</w:t>
      </w:r>
      <w:r w:rsidRPr="0060535B">
        <w:rPr>
          <w:rFonts w:ascii="Times New Roman" w:eastAsia="Times New Roman" w:hAnsi="Times New Roman" w:cs="Times New Roman"/>
          <w:sz w:val="24"/>
          <w:szCs w:val="24"/>
        </w:rPr>
        <w:t xml:space="preserve">-infected red blood cells seem to be associated with the accelerated aging of these cells and contribute to the development of anaemia presented by these subjects (Omodeo-sale </w:t>
      </w:r>
      <w:r w:rsidRPr="0060535B">
        <w:rPr>
          <w:rFonts w:ascii="Times New Roman" w:eastAsia="Times New Roman" w:hAnsi="Times New Roman" w:cs="Times New Roman"/>
          <w:i/>
          <w:sz w:val="24"/>
          <w:szCs w:val="24"/>
        </w:rPr>
        <w:t>et al</w:t>
      </w:r>
      <w:r w:rsidRPr="0060535B">
        <w:rPr>
          <w:rFonts w:ascii="Times New Roman" w:eastAsia="Times New Roman" w:hAnsi="Times New Roman" w:cs="Times New Roman"/>
          <w:sz w:val="24"/>
          <w:szCs w:val="24"/>
        </w:rPr>
        <w:t xml:space="preserve">., 2003). The development of anaemia can promote changes in the circulatory physiology, leading to the existence of moments of hypoxia alternating with the maintenance of tissue oxygenation at basal levels, favouring the participation of ischaemia and reperfusion syndrome (IRS) responsible for an additional production of free radicals (Halliwell </w:t>
      </w:r>
      <w:r w:rsidRPr="0060535B">
        <w:rPr>
          <w:rFonts w:ascii="Times New Roman" w:eastAsia="Times New Roman" w:hAnsi="Times New Roman" w:cs="Times New Roman"/>
          <w:i/>
          <w:sz w:val="24"/>
          <w:szCs w:val="24"/>
        </w:rPr>
        <w:t>et al</w:t>
      </w:r>
      <w:r w:rsidRPr="0060535B">
        <w:rPr>
          <w:rFonts w:ascii="Times New Roman" w:eastAsia="Times New Roman" w:hAnsi="Times New Roman" w:cs="Times New Roman"/>
          <w:sz w:val="24"/>
          <w:szCs w:val="24"/>
        </w:rPr>
        <w:t>., 2007).</w:t>
      </w:r>
    </w:p>
    <w:p w:rsidR="000202E7" w:rsidRPr="0060535B" w:rsidRDefault="000202E7" w:rsidP="000202E7">
      <w:pPr>
        <w:shd w:val="clear" w:color="auto" w:fill="FFFFFF"/>
        <w:spacing w:before="166" w:after="166" w:line="360" w:lineRule="auto"/>
        <w:jc w:val="both"/>
        <w:rPr>
          <w:rFonts w:ascii="Times New Roman" w:eastAsia="Times New Roman" w:hAnsi="Times New Roman" w:cs="Times New Roman"/>
          <w:sz w:val="24"/>
          <w:szCs w:val="24"/>
        </w:rPr>
      </w:pPr>
      <w:r w:rsidRPr="0060535B">
        <w:rPr>
          <w:rFonts w:ascii="Times New Roman" w:eastAsia="Times New Roman" w:hAnsi="Times New Roman" w:cs="Times New Roman"/>
          <w:sz w:val="24"/>
          <w:szCs w:val="24"/>
        </w:rPr>
        <w:t xml:space="preserve">Indeed, increased lipid peroxidation and oxidative stress reported in human malaria can affect the membrane of infected erythrocytes, also promoting the reduction of the deformity of these cells, which has been linked to increased mortality of adults and children with malaria. The deleterious consequences of increased cell rigidity include microcirculatory obstruction (exacerbating tissue hypoperfusion) and cell stiffness with subsequent removal by the spleen, which increases anemia (Becker </w:t>
      </w:r>
      <w:r w:rsidRPr="0060535B">
        <w:rPr>
          <w:rFonts w:ascii="Times New Roman" w:eastAsia="Times New Roman" w:hAnsi="Times New Roman" w:cs="Times New Roman"/>
          <w:i/>
          <w:sz w:val="24"/>
          <w:szCs w:val="24"/>
        </w:rPr>
        <w:t>et al</w:t>
      </w:r>
      <w:r w:rsidRPr="0060535B">
        <w:rPr>
          <w:rFonts w:ascii="Times New Roman" w:eastAsia="Times New Roman" w:hAnsi="Times New Roman" w:cs="Times New Roman"/>
          <w:sz w:val="24"/>
          <w:szCs w:val="24"/>
        </w:rPr>
        <w:t>., 2004).</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b/>
          <w:sz w:val="24"/>
          <w:szCs w:val="24"/>
        </w:rPr>
        <w:t>2.4 ANTIOXIDANTS</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sz w:val="24"/>
          <w:szCs w:val="24"/>
        </w:rPr>
        <w:lastRenderedPageBreak/>
        <w:t xml:space="preserve">Antioxidants are molecules that inhibit or quench free radical reactions and delay or inhibit cellular damage (Young </w:t>
      </w:r>
      <w:r w:rsidRPr="0060535B">
        <w:rPr>
          <w:rFonts w:ascii="Times New Roman" w:hAnsi="Times New Roman" w:cs="Times New Roman"/>
          <w:i/>
          <w:sz w:val="24"/>
          <w:szCs w:val="24"/>
        </w:rPr>
        <w:t>et al</w:t>
      </w:r>
      <w:r w:rsidRPr="0060535B">
        <w:rPr>
          <w:rFonts w:ascii="Times New Roman" w:hAnsi="Times New Roman" w:cs="Times New Roman"/>
          <w:sz w:val="24"/>
          <w:szCs w:val="24"/>
        </w:rPr>
        <w:t>., 2001). Though the antioxidant defenses are different from species to species, the presence of the antioxidant defense is universal. . Antioxidants exists both in enzymatic and non-enzymatic forms in the intracellular and extracellular environment. . Enzymatic antioxidants work by breaking down and removing free radicals. The antioxidant enzymes convert dangerous oxidative products to hydrogen peroxide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and then to water, in a multi-step process in presence of cofactors such as copper, zinc, manganese, and iron. Non-enzymatic antioxidants work by interrupting free radical chain reactions (Young </w:t>
      </w:r>
      <w:r w:rsidRPr="0060535B">
        <w:rPr>
          <w:rFonts w:ascii="Times New Roman" w:hAnsi="Times New Roman" w:cs="Times New Roman"/>
          <w:i/>
          <w:sz w:val="24"/>
          <w:szCs w:val="24"/>
        </w:rPr>
        <w:t>et al</w:t>
      </w:r>
      <w:r w:rsidRPr="0060535B">
        <w:rPr>
          <w:rFonts w:ascii="Times New Roman" w:hAnsi="Times New Roman" w:cs="Times New Roman"/>
          <w:sz w:val="24"/>
          <w:szCs w:val="24"/>
        </w:rPr>
        <w:t>.</w:t>
      </w:r>
      <w:proofErr w:type="gramStart"/>
      <w:r w:rsidRPr="0060535B">
        <w:rPr>
          <w:rFonts w:ascii="Times New Roman" w:hAnsi="Times New Roman" w:cs="Times New Roman"/>
          <w:sz w:val="24"/>
          <w:szCs w:val="24"/>
        </w:rPr>
        <w:t>,2001</w:t>
      </w:r>
      <w:proofErr w:type="gramEnd"/>
      <w:r w:rsidRPr="0060535B">
        <w:rPr>
          <w:rFonts w:ascii="Times New Roman" w:hAnsi="Times New Roman" w:cs="Times New Roman"/>
          <w:sz w:val="24"/>
          <w:szCs w:val="24"/>
        </w:rPr>
        <w:t>).</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b/>
          <w:sz w:val="24"/>
          <w:szCs w:val="24"/>
        </w:rPr>
        <w:t xml:space="preserve">2.4.1 Enzymatic Antioxidants: </w:t>
      </w:r>
      <w:r w:rsidRPr="0060535B">
        <w:rPr>
          <w:rFonts w:ascii="Times New Roman" w:hAnsi="Times New Roman" w:cs="Times New Roman"/>
          <w:sz w:val="24"/>
          <w:szCs w:val="24"/>
        </w:rPr>
        <w:t xml:space="preserve"> The major enzymatic antioxidants of the lungs are Superoxde Dismutase (SODs), Catalase, and Glutathione Peroxidase (GSH-Px). In addition to these major enzymes, other antioxidants, including heme oxygenase-1, and redox</w:t>
      </w:r>
      <w:r>
        <w:rPr>
          <w:rFonts w:ascii="Times New Roman" w:hAnsi="Times New Roman" w:cs="Times New Roman"/>
          <w:sz w:val="24"/>
          <w:szCs w:val="24"/>
        </w:rPr>
        <w:t xml:space="preserve"> proteins, such as thioredoxins</w:t>
      </w:r>
      <w:r w:rsidRPr="0060535B">
        <w:rPr>
          <w:rFonts w:ascii="Times New Roman" w:hAnsi="Times New Roman" w:cs="Times New Roman"/>
          <w:sz w:val="24"/>
          <w:szCs w:val="24"/>
        </w:rPr>
        <w:t xml:space="preserve">, </w:t>
      </w:r>
      <w:proofErr w:type="gramStart"/>
      <w:r w:rsidRPr="0060535B">
        <w:rPr>
          <w:rFonts w:ascii="Times New Roman" w:hAnsi="Times New Roman" w:cs="Times New Roman"/>
          <w:sz w:val="24"/>
          <w:szCs w:val="24"/>
        </w:rPr>
        <w:t>peroxiredoxins ,</w:t>
      </w:r>
      <w:proofErr w:type="gramEnd"/>
      <w:r w:rsidRPr="0060535B">
        <w:rPr>
          <w:rFonts w:ascii="Times New Roman" w:hAnsi="Times New Roman" w:cs="Times New Roman"/>
          <w:sz w:val="24"/>
          <w:szCs w:val="24"/>
        </w:rPr>
        <w:t xml:space="preserve"> and glutaredoxins, have also been found to play crucial roles in the pulmonary antioxidant defenses. Since superoxide is the primary ROS produced from a variety of sources, its dismutation by SOD is of primary importance for each cell. All 3 forms of </w:t>
      </w:r>
      <w:proofErr w:type="gramStart"/>
      <w:r w:rsidRPr="0060535B">
        <w:rPr>
          <w:rFonts w:ascii="Times New Roman" w:hAnsi="Times New Roman" w:cs="Times New Roman"/>
          <w:sz w:val="24"/>
          <w:szCs w:val="24"/>
        </w:rPr>
        <w:t>SOD, that</w:t>
      </w:r>
      <w:proofErr w:type="gramEnd"/>
      <w:r w:rsidRPr="0060535B">
        <w:rPr>
          <w:rFonts w:ascii="Times New Roman" w:hAnsi="Times New Roman" w:cs="Times New Roman"/>
          <w:sz w:val="24"/>
          <w:szCs w:val="24"/>
        </w:rPr>
        <w:t xml:space="preserve"> is, CuZnSOD, Mn-SOD, and EC-SOD, are widely expressed in the human lung. Mn-SOD is localized in the mitochondria matrix. EC-SOD is primarily localized in the extracellular matrix, especially in areas containing high amounts of type I collagen fibers and around pulmonary and systemic vessels. It has also been detected in the bronchial epithelium, alveolar epithelium, and alveolar macrophages (Kinnula </w:t>
      </w:r>
      <w:r w:rsidRPr="0060535B">
        <w:rPr>
          <w:rFonts w:ascii="Times New Roman" w:hAnsi="Times New Roman" w:cs="Times New Roman"/>
          <w:i/>
          <w:sz w:val="24"/>
          <w:szCs w:val="24"/>
        </w:rPr>
        <w:t>et al</w:t>
      </w:r>
      <w:r w:rsidRPr="0060535B">
        <w:rPr>
          <w:rFonts w:ascii="Times New Roman" w:hAnsi="Times New Roman" w:cs="Times New Roman"/>
          <w:sz w:val="24"/>
          <w:szCs w:val="24"/>
        </w:rPr>
        <w:t>.,</w:t>
      </w:r>
      <w:r>
        <w:rPr>
          <w:rFonts w:ascii="Times New Roman" w:hAnsi="Times New Roman" w:cs="Times New Roman"/>
          <w:sz w:val="24"/>
          <w:szCs w:val="24"/>
        </w:rPr>
        <w:t xml:space="preserve"> </w:t>
      </w:r>
      <w:r w:rsidRPr="0060535B">
        <w:rPr>
          <w:rFonts w:ascii="Times New Roman" w:hAnsi="Times New Roman" w:cs="Times New Roman"/>
          <w:sz w:val="24"/>
          <w:szCs w:val="24"/>
        </w:rPr>
        <w:t xml:space="preserve">2003; </w:t>
      </w:r>
      <w:proofErr w:type="gramStart"/>
      <w:r w:rsidRPr="0060535B">
        <w:rPr>
          <w:rFonts w:ascii="Times New Roman" w:hAnsi="Times New Roman" w:cs="Times New Roman"/>
          <w:sz w:val="24"/>
          <w:szCs w:val="24"/>
        </w:rPr>
        <w:t>Kinnula ,2005</w:t>
      </w:r>
      <w:proofErr w:type="gramEnd"/>
      <w:r w:rsidRPr="0060535B">
        <w:rPr>
          <w:rFonts w:ascii="Times New Roman" w:hAnsi="Times New Roman" w:cs="Times New Roman"/>
          <w:sz w:val="24"/>
          <w:szCs w:val="24"/>
        </w:rPr>
        <w:t>). Overall, CuZnSOD and Mn-SOD are generally thought to act as bulk scavengers of superoxide radicals. The relatively high EC-SOD level in the lung with its specific binding to the extracellular matrix components may represent a fundamental component of lung matrix protection.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that is produced by the action of SODs or the action of oxidases, such as xanthine oxidase, is reduced to water by catalase and the GSH-Px. Catalase exists as a tetramer composed of 4 identical monomers, each of which contains a heme group at the active site. Degradation of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is accomplished via the conversion between 2 conformations of catalase-ferricatalase (iron coordinated to water) and compound I (iron complexed with an oxygen atom). Catalase also binds reduced </w:t>
      </w:r>
      <w:r w:rsidRPr="0060535B">
        <w:rPr>
          <w:rStyle w:val="ilfuvd"/>
          <w:rFonts w:ascii="Times New Roman" w:hAnsi="Times New Roman" w:cs="Times New Roman"/>
          <w:sz w:val="24"/>
          <w:szCs w:val="24"/>
        </w:rPr>
        <w:t>Nicotinamide adenine dinucleotide phosphate</w:t>
      </w:r>
      <w:r w:rsidRPr="0060535B">
        <w:rPr>
          <w:rFonts w:ascii="Times New Roman" w:hAnsi="Times New Roman" w:cs="Times New Roman"/>
          <w:sz w:val="24"/>
          <w:szCs w:val="24"/>
        </w:rPr>
        <w:t xml:space="preserve"> (NADPH) as a reducing equivalent to prevent oxidative inactivation of the enzyme (formation of compound II) by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as it is reduced to water (Kirkman </w:t>
      </w:r>
      <w:r w:rsidRPr="0060535B">
        <w:rPr>
          <w:rFonts w:ascii="Times New Roman" w:hAnsi="Times New Roman" w:cs="Times New Roman"/>
          <w:i/>
          <w:sz w:val="24"/>
          <w:szCs w:val="24"/>
        </w:rPr>
        <w:t>et al</w:t>
      </w:r>
      <w:r w:rsidRPr="0060535B">
        <w:rPr>
          <w:rFonts w:ascii="Times New Roman" w:hAnsi="Times New Roman" w:cs="Times New Roman"/>
          <w:sz w:val="24"/>
          <w:szCs w:val="24"/>
        </w:rPr>
        <w:t>., 1999). Enzymes in the redox cycle responsible for the reduction of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and lipid hydroperoxides (generated as a result of membrane lipid peroxidation) include the GSH-Pxs (Flohe 1988). The GSH-Pxs are a family of tetrameric enzymes that contain the unique amino acid selenocysteine within the active sites and use low-molecular-weight thiols, </w:t>
      </w:r>
      <w:r w:rsidRPr="0060535B">
        <w:rPr>
          <w:rFonts w:ascii="Times New Roman" w:hAnsi="Times New Roman" w:cs="Times New Roman"/>
          <w:sz w:val="24"/>
          <w:szCs w:val="24"/>
        </w:rPr>
        <w:lastRenderedPageBreak/>
        <w:t>such as glutathione (GSH), to reduce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and lipid peroxides to their corresponding alcohols. Four GSHPxs have been described, encoded by different genes: GSHPx-1 (cellular GSH-Px) is ubiquitous and reduces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and fatty acid peroxides, but not esterified peroxyl lipids (Arthur 2000). Esterified lipids are reduced by membrane-bound GSH-Px-4 (phospholipid hydro peroxide GSH-Px), which can use several different low-molecular-weight thiols as reducing equivalents. GSH-Px-2 (gastrointestinal GSH-Px) is localized in gastrointestinal epithelial cells where it serves to reduce dietary peroxides (Chu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1993). GSH-Px-3 (extracellular GSH-Px) is the only member of the GSH-Px family that resides in the extracellular compartment and is believed to be one of the most important extracellular antioxidant </w:t>
      </w:r>
      <w:proofErr w:type="gramStart"/>
      <w:r w:rsidRPr="0060535B">
        <w:rPr>
          <w:rFonts w:ascii="Times New Roman" w:hAnsi="Times New Roman" w:cs="Times New Roman"/>
          <w:sz w:val="24"/>
          <w:szCs w:val="24"/>
        </w:rPr>
        <w:t>enzyme</w:t>
      </w:r>
      <w:proofErr w:type="gramEnd"/>
      <w:r w:rsidRPr="0060535B">
        <w:rPr>
          <w:rFonts w:ascii="Times New Roman" w:hAnsi="Times New Roman" w:cs="Times New Roman"/>
          <w:sz w:val="24"/>
          <w:szCs w:val="24"/>
        </w:rPr>
        <w:t xml:space="preserve"> in mammals. Of these, extracellular GSH-Px is most widely investigated in the human lung (Comhair </w:t>
      </w:r>
      <w:r w:rsidRPr="0060535B">
        <w:rPr>
          <w:rFonts w:ascii="Times New Roman" w:hAnsi="Times New Roman" w:cs="Times New Roman"/>
          <w:i/>
          <w:sz w:val="24"/>
          <w:szCs w:val="24"/>
        </w:rPr>
        <w:t>et al</w:t>
      </w:r>
      <w:r w:rsidRPr="0060535B">
        <w:rPr>
          <w:rFonts w:ascii="Times New Roman" w:hAnsi="Times New Roman" w:cs="Times New Roman"/>
          <w:sz w:val="24"/>
          <w:szCs w:val="24"/>
        </w:rPr>
        <w:t>., 2001). In addition, disposal of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is closely associated with several thiol-containing enzymes, namely, TRXs (TRX1 and TRX2), thioredoxin </w:t>
      </w:r>
      <w:proofErr w:type="gramStart"/>
      <w:r w:rsidRPr="0060535B">
        <w:rPr>
          <w:rFonts w:ascii="Times New Roman" w:hAnsi="Times New Roman" w:cs="Times New Roman"/>
          <w:sz w:val="24"/>
          <w:szCs w:val="24"/>
        </w:rPr>
        <w:t>reductases  (</w:t>
      </w:r>
      <w:proofErr w:type="gramEnd"/>
      <w:r w:rsidRPr="0060535B">
        <w:rPr>
          <w:rFonts w:ascii="Times New Roman" w:hAnsi="Times New Roman" w:cs="Times New Roman"/>
          <w:sz w:val="24"/>
          <w:szCs w:val="24"/>
        </w:rPr>
        <w:t xml:space="preserve">TRRs), PRXs (which are thioredoxin peroxidases), and glutaredoxins. (Gromer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2004) Two TRXs and TRRs have been characterized in human cells, existing in both cytosol and mitochondria. In the lung, TRX and TRR are expressed in bronchial and alveolar epithelium and macrophages. Six different PRXs have been found in human cells, differing in their ultrastructural compartmentalization. Experimental studies have revealed the importance of PRX VI in the protection of alveolar epithelium. Human lung expresses all PRXs in bronchial epithelium, alveolar epithelium, and macrophages (Kinnula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2002). PRX V has recently been found to function as a peroxynitrite reductase (Dubuisson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2004). </w:t>
      </w:r>
      <w:proofErr w:type="gramStart"/>
      <w:r w:rsidRPr="0060535B">
        <w:rPr>
          <w:rFonts w:ascii="Times New Roman" w:hAnsi="Times New Roman" w:cs="Times New Roman"/>
          <w:sz w:val="24"/>
          <w:szCs w:val="24"/>
        </w:rPr>
        <w:t>Which means that it may function as a potential protective compound in the development of ROS-mediated lung injury (Holmgren, 2000).</w:t>
      </w:r>
      <w:proofErr w:type="gramEnd"/>
      <w:r w:rsidRPr="0060535B">
        <w:rPr>
          <w:rFonts w:ascii="Times New Roman" w:hAnsi="Times New Roman" w:cs="Times New Roman"/>
          <w:sz w:val="24"/>
          <w:szCs w:val="24"/>
        </w:rPr>
        <w:t xml:space="preserve"> Common to these antioxidants is the requirement of NADPH as a reducing equivalent. NADPH maintains catalase in the active form and is used as a cofactor by TRX and GSH reductase , which converts GSSG to GSH, a co-substrate for the GSH-Pxs. Intracellular NADPH, in turn, is generated by the reduction of NADP</w:t>
      </w:r>
      <w:r w:rsidRPr="0060535B">
        <w:rPr>
          <w:rFonts w:ascii="Times New Roman" w:hAnsi="Times New Roman" w:cs="Times New Roman"/>
          <w:sz w:val="24"/>
          <w:szCs w:val="24"/>
          <w:vertAlign w:val="superscript"/>
        </w:rPr>
        <w:t>+</w:t>
      </w:r>
      <w:r w:rsidRPr="0060535B">
        <w:rPr>
          <w:rFonts w:ascii="Times New Roman" w:hAnsi="Times New Roman" w:cs="Times New Roman"/>
          <w:sz w:val="24"/>
          <w:szCs w:val="24"/>
        </w:rPr>
        <w:t xml:space="preserve"> by glucose-6-phosphate dehydrogenase, the first and rate-limiting enzyme of the pentose phosphate pathway, during the conversion of glucose6-phosphate to 6-phosphogluconolactone. By generating NADPH, glucose-6-phosphate dehydrogenase is a critical determinant of cytosolic GSH buffering capacity (GSH/ GSSG) and, therefore, can be considered an essential, regulatory antioxidant enzyme (Dickinson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2002; Sies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1999). </w:t>
      </w:r>
      <w:r w:rsidRPr="0060535B">
        <w:rPr>
          <w:rStyle w:val="st"/>
          <w:rFonts w:ascii="Times New Roman" w:hAnsi="Times New Roman" w:cs="Times New Roman"/>
          <w:sz w:val="24"/>
          <w:szCs w:val="24"/>
        </w:rPr>
        <w:t>Glutathione S-transferases (</w:t>
      </w:r>
      <w:r w:rsidRPr="0060535B">
        <w:rPr>
          <w:rStyle w:val="Emphasis"/>
          <w:rFonts w:ascii="Times New Roman" w:hAnsi="Times New Roman" w:cs="Times New Roman"/>
          <w:sz w:val="24"/>
          <w:szCs w:val="24"/>
        </w:rPr>
        <w:t>GSTs</w:t>
      </w:r>
      <w:r w:rsidRPr="0060535B">
        <w:rPr>
          <w:rStyle w:val="st"/>
          <w:rFonts w:ascii="Times New Roman" w:hAnsi="Times New Roman" w:cs="Times New Roman"/>
          <w:sz w:val="24"/>
          <w:szCs w:val="24"/>
        </w:rPr>
        <w:t>)</w:t>
      </w:r>
      <w:r w:rsidRPr="0060535B">
        <w:rPr>
          <w:rFonts w:ascii="Times New Roman" w:hAnsi="Times New Roman" w:cs="Times New Roman"/>
          <w:sz w:val="24"/>
          <w:szCs w:val="24"/>
        </w:rPr>
        <w:t xml:space="preserve">, another antioxidant enzyme family, inactivate secondary metabolites, such as unsaturated aldehydes, epoxides, and hydroperoxides. Three major families of GSTs have been described: cytosolic GST, mitochondrial GST, (Ladner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2004; Robinson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2004) and </w:t>
      </w:r>
      <w:r w:rsidRPr="0060535B">
        <w:rPr>
          <w:rFonts w:ascii="Times New Roman" w:hAnsi="Times New Roman" w:cs="Times New Roman"/>
          <w:sz w:val="24"/>
          <w:szCs w:val="24"/>
        </w:rPr>
        <w:lastRenderedPageBreak/>
        <w:t xml:space="preserve">membrane-associated microsomal GST that has a role in eicosanoid and GSH metabolism (Jakobsson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1999). </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b/>
          <w:sz w:val="24"/>
          <w:szCs w:val="24"/>
        </w:rPr>
        <w:t>2.4.2 Non-enzymatic Antioxidants:</w:t>
      </w:r>
      <w:r w:rsidRPr="0060535B">
        <w:rPr>
          <w:rFonts w:ascii="Times New Roman" w:hAnsi="Times New Roman" w:cs="Times New Roman"/>
          <w:sz w:val="24"/>
          <w:szCs w:val="24"/>
        </w:rPr>
        <w:t xml:space="preserve"> </w:t>
      </w:r>
      <w:proofErr w:type="gramStart"/>
      <w:r w:rsidRPr="0060535B">
        <w:rPr>
          <w:rFonts w:ascii="Times New Roman" w:hAnsi="Times New Roman" w:cs="Times New Roman"/>
          <w:sz w:val="24"/>
          <w:szCs w:val="24"/>
        </w:rPr>
        <w:t>This  include</w:t>
      </w:r>
      <w:proofErr w:type="gramEnd"/>
      <w:r w:rsidRPr="0060535B">
        <w:rPr>
          <w:rFonts w:ascii="Times New Roman" w:hAnsi="Times New Roman" w:cs="Times New Roman"/>
          <w:sz w:val="24"/>
          <w:szCs w:val="24"/>
        </w:rPr>
        <w:t xml:space="preserve"> low-molecular-weight compounds, such as vitamins (vitamins C and E), β-carotene, uric acid, and GSH, a tripeptide (L-γ-glutamyl-L-cysteinyl-Lglycine) that comprise a thiol (sulfhydryl) group. Vitamin C (Ascorbic Acid) Water-soluble vitamin C (ascorbic acid) provides intracellular and extracellular aqueous-phase antioxidant capacity primarily by scavenging oxygen free radicals. It converts vitamin E free radicals back to vitamin E. Its plasma levels have been shown to decrease with age. (Bunker., 1992, Mezzetti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1996) Vitamin E (α-Tocopherol) Lipid-soluble vitamin E is concentrated in the hydrophobic interior site of cell membrane and is the principal defense against oxidant-induced membrane injury. Vitamin E donates electron to peroxyl radical, which is produced during lipid peroxidation. </w:t>
      </w:r>
      <w:proofErr w:type="gramStart"/>
      <w:r w:rsidRPr="0060535B">
        <w:rPr>
          <w:rFonts w:ascii="Times New Roman" w:hAnsi="Times New Roman" w:cs="Times New Roman"/>
          <w:sz w:val="24"/>
          <w:szCs w:val="24"/>
        </w:rPr>
        <w:t>a-Tocopherol</w:t>
      </w:r>
      <w:proofErr w:type="gramEnd"/>
      <w:r w:rsidRPr="0060535B">
        <w:rPr>
          <w:rFonts w:ascii="Times New Roman" w:hAnsi="Times New Roman" w:cs="Times New Roman"/>
          <w:sz w:val="24"/>
          <w:szCs w:val="24"/>
        </w:rPr>
        <w:t xml:space="preserve"> is the most active form of vitamin E and the major membrane-bound antioxidant in cell. Vitamin E triggers apoptosis of cancer cells and inhibits free radical formations (White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1997). Glutathione GSH is highly abundant in all cell compartments and is the major soluble antioxidant. GSH/GSSG ratio is a major determinant of oxidative stress. GSH shows its antioxidant effects in several ways (Masella </w:t>
      </w:r>
      <w:r w:rsidRPr="0060535B">
        <w:rPr>
          <w:rFonts w:ascii="Times New Roman" w:hAnsi="Times New Roman" w:cs="Times New Roman"/>
          <w:i/>
          <w:sz w:val="24"/>
          <w:szCs w:val="24"/>
        </w:rPr>
        <w:t>et al</w:t>
      </w:r>
      <w:r w:rsidRPr="0060535B">
        <w:rPr>
          <w:rFonts w:ascii="Times New Roman" w:hAnsi="Times New Roman" w:cs="Times New Roman"/>
          <w:sz w:val="24"/>
          <w:szCs w:val="24"/>
        </w:rPr>
        <w:t>., 2005). It detoxifies hydrogen peroxide and lipid peroxides via action of GSH-Px. GSH donates its electron to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 to reduce it into H</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 xml:space="preserve">O and O2. GSSG is again reduced into GSH by GSH reductase that uses NADPH as the electron donor. GSH-Pxs are also important for the protection of cell membrane from lipid peroxidation. Reduced glutathione donates protons to membrane lipids and protects them from oxidant attacks (Curello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1985). GSH is a cofactor for several detoxifying enzymes, such as GSH-Px and transferase. It has a role in converting vitamin C and E back to their active forms. GSH protects cells against apoptosis by interacting with proapoptotic and antiapoptotic signaling pathways (Masella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2005). It also regulates and activates several transcription factors, such as AP-1, NF-kB, and Sp-1. Carotenoids (b-Carotene) Carotenoids are pigments found in plants. Primarily, b-carotene has been found to react with peroxyl (ROO), hydroxyl (OH), and superoxide radicals (El-Agamey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2004). Carotenoids show their antioxidant effects in low oxygen partial pressure but may have pro-oxidant effects at higher oxygen concentrations. (Rice-Evans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1997) Both carotenoids and retinoic acids (RAs) are capable of regulating transcription factors (Niles, 2004). </w:t>
      </w:r>
      <w:proofErr w:type="gramStart"/>
      <w:r w:rsidRPr="0060535B">
        <w:rPr>
          <w:rFonts w:ascii="Times New Roman" w:hAnsi="Times New Roman" w:cs="Times New Roman"/>
          <w:sz w:val="24"/>
          <w:szCs w:val="24"/>
        </w:rPr>
        <w:t>β-Carotene</w:t>
      </w:r>
      <w:proofErr w:type="gramEnd"/>
      <w:r w:rsidRPr="0060535B">
        <w:rPr>
          <w:rFonts w:ascii="Times New Roman" w:hAnsi="Times New Roman" w:cs="Times New Roman"/>
          <w:sz w:val="24"/>
          <w:szCs w:val="24"/>
        </w:rPr>
        <w:t xml:space="preserve"> inhibits the oxidant-induced NF-kB activation and interleukin (IL)-6 and tumor necrosis factor-a production. Carotenoids also affect apoptosis of cells. Antiproliferative effects of RA have been shown in several studies. </w:t>
      </w:r>
      <w:proofErr w:type="gramStart"/>
      <w:r w:rsidRPr="0060535B">
        <w:rPr>
          <w:rFonts w:ascii="Times New Roman" w:hAnsi="Times New Roman" w:cs="Times New Roman"/>
          <w:sz w:val="24"/>
          <w:szCs w:val="24"/>
        </w:rPr>
        <w:t>This effect of RA is mediated mainly by retinoic acid receptors and vary</w:t>
      </w:r>
      <w:proofErr w:type="gramEnd"/>
      <w:r w:rsidRPr="0060535B">
        <w:rPr>
          <w:rFonts w:ascii="Times New Roman" w:hAnsi="Times New Roman" w:cs="Times New Roman"/>
          <w:sz w:val="24"/>
          <w:szCs w:val="24"/>
        </w:rPr>
        <w:t xml:space="preserve"> among cell types. In mammary carcinoma cells, retinoic acid receptor was shown to </w:t>
      </w:r>
      <w:r w:rsidRPr="0060535B">
        <w:rPr>
          <w:rFonts w:ascii="Times New Roman" w:hAnsi="Times New Roman" w:cs="Times New Roman"/>
          <w:sz w:val="24"/>
          <w:szCs w:val="24"/>
        </w:rPr>
        <w:lastRenderedPageBreak/>
        <w:t xml:space="preserve">trigger growth inhibition by inducing cell cycle arrest, apoptosis, or both (Donato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2005; Niizuma </w:t>
      </w:r>
      <w:r w:rsidRPr="0060535B">
        <w:rPr>
          <w:rFonts w:ascii="Times New Roman" w:hAnsi="Times New Roman" w:cs="Times New Roman"/>
          <w:i/>
          <w:sz w:val="24"/>
          <w:szCs w:val="24"/>
        </w:rPr>
        <w:t>et al</w:t>
      </w:r>
      <w:r w:rsidRPr="0060535B">
        <w:rPr>
          <w:rFonts w:ascii="Times New Roman" w:hAnsi="Times New Roman" w:cs="Times New Roman"/>
          <w:sz w:val="24"/>
          <w:szCs w:val="24"/>
        </w:rPr>
        <w:t>., 2006).</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b/>
          <w:sz w:val="24"/>
          <w:szCs w:val="24"/>
        </w:rPr>
        <w:t>2.4 Glucose 6 phosphate dehydrogenase</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sz w:val="24"/>
          <w:szCs w:val="24"/>
        </w:rPr>
        <w:t>Glucose – 6 – phosphate dehydrogenase (G6PD) is a highly conserved housekeeping enzymes and rate – limiting enzyme of the pentose phosphate pathway in all cells (Cappellini and Fiorelli, 2008). The pentose phosphate pathway (PPP) convert glucose to ribose -5-phosphate, a precursor to RNA, DNA, ATP, CoA, NAD, and FAD. During this reaction, NADPH is produced and protects red blood cells from oxidative damage. In mammalian cells G6PD provides reductive potential in the form of NADPH (Chanmugam and Frumin, 1964). G6PD is a ubiquitous enzyme that must be quite ancient in evolution because it has been found in all organism</w:t>
      </w:r>
      <w:r>
        <w:rPr>
          <w:rFonts w:ascii="Times New Roman" w:hAnsi="Times New Roman" w:cs="Times New Roman"/>
          <w:sz w:val="24"/>
          <w:szCs w:val="24"/>
        </w:rPr>
        <w:t>s</w:t>
      </w:r>
      <w:r w:rsidRPr="0060535B">
        <w:rPr>
          <w:rFonts w:ascii="Times New Roman" w:hAnsi="Times New Roman" w:cs="Times New Roman"/>
          <w:sz w:val="24"/>
          <w:szCs w:val="24"/>
        </w:rPr>
        <w:t xml:space="preserve">, from prokaryotes to yeast, protozoa, plants and animals (Donde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1985, Mehta </w:t>
      </w:r>
      <w:r w:rsidRPr="0060535B">
        <w:rPr>
          <w:rFonts w:ascii="Times New Roman" w:hAnsi="Times New Roman" w:cs="Times New Roman"/>
          <w:i/>
          <w:sz w:val="24"/>
          <w:szCs w:val="24"/>
        </w:rPr>
        <w:t>et al</w:t>
      </w:r>
      <w:r w:rsidRPr="0060535B">
        <w:rPr>
          <w:rFonts w:ascii="Times New Roman" w:hAnsi="Times New Roman" w:cs="Times New Roman"/>
          <w:sz w:val="24"/>
          <w:szCs w:val="24"/>
        </w:rPr>
        <w:t>., 2000).</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sz w:val="24"/>
          <w:szCs w:val="24"/>
        </w:rPr>
        <w:t>G6PD deficiency result from mutation in the G6PD gene and is well- known common causes of hemolytic anemia in human (Halliwell and Gutteridge, 1989). Most cells have a back-up system of other metabolic pathways that can generate the intracellular NADPH necessary, but red blood cells do not have other NADPH producers. Therefore, G6PD deficiency becomes especially lethal in red blood cells, where any oxidative stress will result in hemolytic anemia.G6PD deficiency was first identified in American blacks in the course of studies of sensitivity to the hemolytic effect of worldwide (Beutler, 1994). Clinically, this deficiency affects as many as 400 million individuals infection-mediated hemolytic crisis, fauvism and less commonly to chronic nonspherocytic hemolytic anemia (Moussa, 2008).</w:t>
      </w:r>
    </w:p>
    <w:p w:rsidR="000202E7" w:rsidRPr="0060535B" w:rsidRDefault="000202E7" w:rsidP="000202E7">
      <w:pPr>
        <w:shd w:val="clear" w:color="auto" w:fill="FFFFFF"/>
        <w:spacing w:before="225" w:after="0" w:line="360" w:lineRule="auto"/>
        <w:ind w:left="105"/>
        <w:jc w:val="both"/>
        <w:rPr>
          <w:rFonts w:ascii="Times New Roman" w:hAnsi="Times New Roman" w:cs="Times New Roman"/>
          <w:b/>
          <w:sz w:val="24"/>
          <w:szCs w:val="24"/>
        </w:rPr>
      </w:pPr>
      <w:r w:rsidRPr="0060535B">
        <w:rPr>
          <w:rFonts w:ascii="Times New Roman" w:hAnsi="Times New Roman" w:cs="Times New Roman"/>
          <w:b/>
          <w:sz w:val="24"/>
          <w:szCs w:val="24"/>
        </w:rPr>
        <w:t xml:space="preserve">2.4.1 Function of Glucose-6- Phosphate Dehydrogenase </w:t>
      </w:r>
    </w:p>
    <w:p w:rsidR="000202E7" w:rsidRPr="00226558"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sz w:val="24"/>
          <w:szCs w:val="24"/>
        </w:rPr>
        <w:t>G6PD catalyzes the first step in the pentose phosphate pathway, converts Glucose-6-phosphate into 6-phosphogluconolactone and during this conversion, the important reductant metabolite named NADPH is provided. The pathway is the only source for producing of NADPH in red blood cells (Halliwell and Gutteridge, 1999), because they lack mithochondria, nucleus and ribosomes and other pathways that produce NADPH (</w:t>
      </w:r>
      <w:proofErr w:type="gramStart"/>
      <w:r w:rsidRPr="0060535B">
        <w:rPr>
          <w:rFonts w:ascii="Times New Roman" w:hAnsi="Times New Roman" w:cs="Times New Roman"/>
          <w:sz w:val="24"/>
          <w:szCs w:val="24"/>
        </w:rPr>
        <w:t>Bell.,</w:t>
      </w:r>
      <w:proofErr w:type="gramEnd"/>
      <w:r w:rsidRPr="0060535B">
        <w:rPr>
          <w:rFonts w:ascii="Times New Roman" w:hAnsi="Times New Roman" w:cs="Times New Roman"/>
          <w:sz w:val="24"/>
          <w:szCs w:val="24"/>
        </w:rPr>
        <w:t xml:space="preserve"> 2004). NADPH is necessary for generating of GSH fromits oxidized form, GSSG, and subsequent maintenance of intracellular GSH pools. GSH maintains normal structure, elasticity and integrity of red blood cells, and sustain hemoglobin in ferrous state that is essential for </w:t>
      </w:r>
      <w:r w:rsidRPr="0060535B">
        <w:rPr>
          <w:rFonts w:ascii="Times New Roman" w:hAnsi="Times New Roman" w:cs="Times New Roman"/>
          <w:sz w:val="24"/>
          <w:szCs w:val="24"/>
        </w:rPr>
        <w:lastRenderedPageBreak/>
        <w:t xml:space="preserve">carrying oxygen (Bell, 2004). G6PD and NADPH are key factors for protection of red blood cells from oxidative damage and peroxides (Halliwell and Gutteridge., 1999). Peroxides are usually removed from red blood cells by glutathione peroxidase that uses reduced glutathione. Reduced glutathione reacts with harmful peroxides and neutralize them. In this reaction reduced glutathione is oxidized and glutathione reductase regenerates reduced glutathione by using of NADPH. NADPH is oxidized and G6PD is required for producing reduced NADPH again (Valko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2006). Catalase is another anti-oxidant enzyme that is abundant in red blood cells and helps to the removal of peroxides from red blood cells through activation by NADPH (Halliwell and Gutteridge., 1999). Unless peroxides are neutralized, they will cause oxidative injuries. Hemoglobin and red blood cell membrane molecules that contain SH groups are destroyed (Valko </w:t>
      </w:r>
      <w:r w:rsidRPr="0060535B">
        <w:rPr>
          <w:rFonts w:ascii="Times New Roman" w:hAnsi="Times New Roman" w:cs="Times New Roman"/>
          <w:i/>
          <w:sz w:val="24"/>
          <w:szCs w:val="24"/>
        </w:rPr>
        <w:t>et al</w:t>
      </w:r>
      <w:r w:rsidRPr="0060535B">
        <w:rPr>
          <w:rFonts w:ascii="Times New Roman" w:hAnsi="Times New Roman" w:cs="Times New Roman"/>
          <w:sz w:val="24"/>
          <w:szCs w:val="24"/>
        </w:rPr>
        <w:t>., 2006). Hemoglobin is denatured irreversibly, precipitates and forms Heinz bodies. Heinz bodies destroy membranes of red blood cells then leads to haemolysis and acute anemia. Regarding to the roles of NADPH in redox state of cells, G6PD is the principal enzyme in chain reaction that is necessary for protecting all cells especially red blood cells against oxidant agents. Then G6PD-deficient cells especially red blood cells are susceptible to damage by reactive oxygen species and oxidative stress (Halliwell and Gutteridge., 1999).</w:t>
      </w:r>
    </w:p>
    <w:p w:rsidR="000202E7" w:rsidRPr="0060535B" w:rsidRDefault="000202E7" w:rsidP="000202E7">
      <w:p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b/>
          <w:sz w:val="24"/>
          <w:szCs w:val="24"/>
        </w:rPr>
        <w:t xml:space="preserve">2.4.2 Glucose 6 phosphate dehydrogenase deficiency </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sz w:val="24"/>
          <w:szCs w:val="24"/>
        </w:rPr>
        <w:t xml:space="preserve"> G6PD deficiency is an inherited disorder caused by a defect or deficiency in the production of that enzyme. Consequently, G6PD deficiency may cause the destruction of RBCs leading to a condition known as haemolytic anemia in which the body cannot compensate for the destroyed cells. In this condition, the patient may show jaundice (pallor, yellowing of the skin, and discoloration of the eyes), dark urine, fatigue, shortness of breath, and a rapid heart rate. Many patients, however, remain without symptoms. Sometimes severe hemolytic crisis in individuals with G6PD deficiency require immediate medical interventions (Gomez-Gallego, 2000).</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sz w:val="24"/>
          <w:szCs w:val="24"/>
        </w:rPr>
        <w:t xml:space="preserve">G6PD deficiency is the most common human blood enzyme deficiency affecting about 400 million people worldwide. The highest prevalence rates occur in areas where malaria is common, such as: tropical Africa (20% of the population are affected), the Mediterranean (4-30% </w:t>
      </w:r>
      <w:proofErr w:type="gramStart"/>
      <w:r w:rsidRPr="0060535B">
        <w:rPr>
          <w:rFonts w:ascii="Times New Roman" w:hAnsi="Times New Roman" w:cs="Times New Roman"/>
          <w:sz w:val="24"/>
          <w:szCs w:val="24"/>
        </w:rPr>
        <w:t>are</w:t>
      </w:r>
      <w:proofErr w:type="gramEnd"/>
      <w:r w:rsidRPr="0060535B">
        <w:rPr>
          <w:rFonts w:ascii="Times New Roman" w:hAnsi="Times New Roman" w:cs="Times New Roman"/>
          <w:sz w:val="24"/>
          <w:szCs w:val="24"/>
        </w:rPr>
        <w:t xml:space="preserve"> affected), tropical and subtropical Asia, and Papua New Guinea. However, the severity of the disease varies among populations with the milder form being common in Africans, while the most severe form is found in Mediterraneans and South East Asians (Nkhoma </w:t>
      </w:r>
      <w:r w:rsidRPr="0060535B">
        <w:rPr>
          <w:rFonts w:ascii="Times New Roman" w:hAnsi="Times New Roman" w:cs="Times New Roman"/>
          <w:i/>
          <w:sz w:val="24"/>
          <w:szCs w:val="24"/>
        </w:rPr>
        <w:t>et al</w:t>
      </w:r>
      <w:r w:rsidRPr="0060535B">
        <w:rPr>
          <w:rFonts w:ascii="Times New Roman" w:hAnsi="Times New Roman" w:cs="Times New Roman"/>
          <w:sz w:val="24"/>
          <w:szCs w:val="24"/>
        </w:rPr>
        <w:t>., 2009).</w:t>
      </w:r>
    </w:p>
    <w:p w:rsidR="000202E7" w:rsidRPr="0060535B" w:rsidRDefault="000202E7" w:rsidP="000202E7">
      <w:pPr>
        <w:shd w:val="clear" w:color="auto" w:fill="FFFFFF"/>
        <w:spacing w:before="225" w:after="0" w:line="360" w:lineRule="auto"/>
        <w:ind w:left="105"/>
        <w:jc w:val="both"/>
        <w:rPr>
          <w:rFonts w:ascii="Times New Roman" w:hAnsi="Times New Roman" w:cs="Times New Roman"/>
          <w:b/>
          <w:sz w:val="24"/>
          <w:szCs w:val="24"/>
        </w:rPr>
      </w:pPr>
      <w:r w:rsidRPr="0060535B">
        <w:rPr>
          <w:rFonts w:ascii="Times New Roman" w:hAnsi="Times New Roman" w:cs="Times New Roman"/>
          <w:b/>
          <w:sz w:val="24"/>
          <w:szCs w:val="24"/>
        </w:rPr>
        <w:lastRenderedPageBreak/>
        <w:t xml:space="preserve">2.5 Malaria and G6PD deficiency </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r w:rsidRPr="0060535B">
        <w:rPr>
          <w:rFonts w:ascii="Times New Roman" w:hAnsi="Times New Roman" w:cs="Times New Roman"/>
          <w:sz w:val="24"/>
          <w:szCs w:val="24"/>
        </w:rPr>
        <w:t xml:space="preserve">The geographical distribution of malaria is similar to the world distribution of deficient G6PD variants. It is postulated that the high frequency of G6PD deficiency has arisen because G6PD deficient variants confer some resistance against severe malaria caused by </w:t>
      </w:r>
      <w:r w:rsidRPr="0060535B">
        <w:rPr>
          <w:rFonts w:ascii="Times New Roman" w:hAnsi="Times New Roman" w:cs="Times New Roman"/>
          <w:i/>
          <w:sz w:val="24"/>
          <w:szCs w:val="24"/>
        </w:rPr>
        <w:t>Plasmodium</w:t>
      </w:r>
      <w:r w:rsidRPr="0060535B">
        <w:rPr>
          <w:rFonts w:ascii="Times New Roman" w:hAnsi="Times New Roman" w:cs="Times New Roman"/>
          <w:sz w:val="24"/>
          <w:szCs w:val="24"/>
        </w:rPr>
        <w:t xml:space="preserve"> </w:t>
      </w:r>
      <w:r w:rsidRPr="0060535B">
        <w:rPr>
          <w:rFonts w:ascii="Times New Roman" w:hAnsi="Times New Roman" w:cs="Times New Roman"/>
          <w:i/>
          <w:sz w:val="24"/>
          <w:szCs w:val="24"/>
        </w:rPr>
        <w:t>falciparum</w:t>
      </w:r>
      <w:r w:rsidRPr="0060535B">
        <w:rPr>
          <w:rFonts w:ascii="Times New Roman" w:hAnsi="Times New Roman" w:cs="Times New Roman"/>
          <w:sz w:val="24"/>
          <w:szCs w:val="24"/>
        </w:rPr>
        <w:t xml:space="preserve"> (Siems </w:t>
      </w:r>
      <w:r w:rsidRPr="0060535B">
        <w:rPr>
          <w:rFonts w:ascii="Times New Roman" w:hAnsi="Times New Roman" w:cs="Times New Roman"/>
          <w:i/>
          <w:sz w:val="24"/>
          <w:szCs w:val="24"/>
        </w:rPr>
        <w:t>et al., 2004</w:t>
      </w:r>
      <w:r w:rsidRPr="0060535B">
        <w:rPr>
          <w:rFonts w:ascii="Times New Roman" w:hAnsi="Times New Roman" w:cs="Times New Roman"/>
          <w:sz w:val="24"/>
          <w:szCs w:val="24"/>
        </w:rPr>
        <w:t xml:space="preserve">; Asami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1997; Andreadis </w:t>
      </w:r>
      <w:r w:rsidRPr="0060535B">
        <w:rPr>
          <w:rFonts w:ascii="Times New Roman" w:hAnsi="Times New Roman" w:cs="Times New Roman"/>
          <w:i/>
          <w:sz w:val="24"/>
          <w:szCs w:val="24"/>
        </w:rPr>
        <w:t>et al</w:t>
      </w:r>
      <w:r w:rsidRPr="0060535B">
        <w:rPr>
          <w:rFonts w:ascii="Times New Roman" w:hAnsi="Times New Roman" w:cs="Times New Roman"/>
          <w:sz w:val="24"/>
          <w:szCs w:val="24"/>
        </w:rPr>
        <w:t xml:space="preserve">., 2003). The exact mechanism of this protection is still unknown. Red blood cells are the host cells for </w:t>
      </w:r>
      <w:r w:rsidRPr="0060535B">
        <w:rPr>
          <w:rFonts w:ascii="Times New Roman" w:hAnsi="Times New Roman" w:cs="Times New Roman"/>
          <w:i/>
          <w:sz w:val="24"/>
          <w:szCs w:val="24"/>
        </w:rPr>
        <w:t>Plasmodium falciparum</w:t>
      </w:r>
      <w:r w:rsidRPr="0060535B">
        <w:rPr>
          <w:rFonts w:ascii="Times New Roman" w:hAnsi="Times New Roman" w:cs="Times New Roman"/>
          <w:sz w:val="24"/>
          <w:szCs w:val="24"/>
        </w:rPr>
        <w:t xml:space="preserve">. </w:t>
      </w:r>
      <w:r w:rsidRPr="0060535B">
        <w:rPr>
          <w:rFonts w:ascii="Times New Roman" w:hAnsi="Times New Roman" w:cs="Times New Roman"/>
          <w:i/>
          <w:sz w:val="24"/>
          <w:szCs w:val="24"/>
        </w:rPr>
        <w:t>Plasmodium</w:t>
      </w:r>
      <w:r w:rsidRPr="0060535B">
        <w:rPr>
          <w:rFonts w:ascii="Times New Roman" w:hAnsi="Times New Roman" w:cs="Times New Roman"/>
          <w:sz w:val="24"/>
          <w:szCs w:val="24"/>
        </w:rPr>
        <w:t xml:space="preserve"> parasites oxidize NADPH and diminish the level of reduced glutathione (GSH) in red blood cells. This effect in G6PD deficiency is more severe, leading to oxidative-induced damage to the RBC (Siems </w:t>
      </w:r>
      <w:r w:rsidRPr="0060535B">
        <w:rPr>
          <w:rFonts w:ascii="Times New Roman" w:hAnsi="Times New Roman" w:cs="Times New Roman"/>
          <w:i/>
          <w:sz w:val="24"/>
          <w:szCs w:val="24"/>
        </w:rPr>
        <w:t xml:space="preserve">et al </w:t>
      </w:r>
      <w:r w:rsidRPr="0060535B">
        <w:rPr>
          <w:rFonts w:ascii="Times New Roman" w:hAnsi="Times New Roman" w:cs="Times New Roman"/>
          <w:sz w:val="24"/>
          <w:szCs w:val="24"/>
        </w:rPr>
        <w:t xml:space="preserve">1995). Also </w:t>
      </w:r>
      <w:r w:rsidRPr="0060535B">
        <w:rPr>
          <w:rFonts w:ascii="Times New Roman" w:hAnsi="Times New Roman" w:cs="Times New Roman"/>
          <w:i/>
          <w:sz w:val="24"/>
          <w:szCs w:val="24"/>
        </w:rPr>
        <w:t>Plasmodium</w:t>
      </w:r>
      <w:r w:rsidRPr="0060535B">
        <w:rPr>
          <w:rFonts w:ascii="Times New Roman" w:hAnsi="Times New Roman" w:cs="Times New Roman"/>
          <w:sz w:val="24"/>
          <w:szCs w:val="24"/>
        </w:rPr>
        <w:t xml:space="preserve"> parasites break down haemoglobin, and release toxic substances like Fe, which is a source of oxidative stress and it will cause haemolysis (Comhair </w:t>
      </w:r>
      <w:r w:rsidRPr="0060535B">
        <w:rPr>
          <w:rFonts w:ascii="Times New Roman" w:hAnsi="Times New Roman" w:cs="Times New Roman"/>
          <w:i/>
          <w:sz w:val="24"/>
          <w:szCs w:val="24"/>
        </w:rPr>
        <w:t xml:space="preserve">et al., </w:t>
      </w:r>
      <w:r w:rsidRPr="0060535B">
        <w:rPr>
          <w:rFonts w:ascii="Times New Roman" w:hAnsi="Times New Roman" w:cs="Times New Roman"/>
          <w:sz w:val="24"/>
          <w:szCs w:val="24"/>
        </w:rPr>
        <w:t xml:space="preserve">2005). </w:t>
      </w: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p>
    <w:p w:rsidR="000202E7" w:rsidRDefault="000202E7" w:rsidP="000202E7">
      <w:pPr>
        <w:shd w:val="clear" w:color="auto" w:fill="FFFFFF"/>
        <w:spacing w:before="225" w:after="0" w:line="360" w:lineRule="auto"/>
        <w:ind w:left="105"/>
        <w:jc w:val="both"/>
        <w:rPr>
          <w:rFonts w:ascii="Times New Roman" w:hAnsi="Times New Roman" w:cs="Times New Roman"/>
          <w:sz w:val="24"/>
          <w:szCs w:val="24"/>
        </w:rPr>
      </w:pPr>
    </w:p>
    <w:p w:rsidR="00CD540E" w:rsidRDefault="00CD540E" w:rsidP="000202E7">
      <w:pPr>
        <w:shd w:val="clear" w:color="auto" w:fill="FFFFFF"/>
        <w:spacing w:before="225" w:after="0" w:line="360" w:lineRule="auto"/>
        <w:ind w:left="105"/>
        <w:jc w:val="both"/>
        <w:rPr>
          <w:rFonts w:ascii="Times New Roman" w:hAnsi="Times New Roman" w:cs="Times New Roman"/>
          <w:sz w:val="24"/>
          <w:szCs w:val="24"/>
        </w:rPr>
      </w:pPr>
    </w:p>
    <w:p w:rsidR="00CD540E" w:rsidRDefault="00CD540E" w:rsidP="000202E7">
      <w:pPr>
        <w:shd w:val="clear" w:color="auto" w:fill="FFFFFF"/>
        <w:spacing w:before="225" w:after="0" w:line="360" w:lineRule="auto"/>
        <w:ind w:left="105"/>
        <w:jc w:val="both"/>
        <w:rPr>
          <w:rFonts w:ascii="Times New Roman" w:hAnsi="Times New Roman" w:cs="Times New Roman"/>
          <w:sz w:val="24"/>
          <w:szCs w:val="24"/>
        </w:rPr>
      </w:pPr>
    </w:p>
    <w:p w:rsidR="00CD540E" w:rsidRDefault="00CD540E" w:rsidP="000202E7">
      <w:pPr>
        <w:shd w:val="clear" w:color="auto" w:fill="FFFFFF"/>
        <w:spacing w:before="225" w:after="0" w:line="360" w:lineRule="auto"/>
        <w:ind w:left="105"/>
        <w:jc w:val="both"/>
        <w:rPr>
          <w:rFonts w:ascii="Times New Roman" w:hAnsi="Times New Roman" w:cs="Times New Roman"/>
          <w:sz w:val="24"/>
          <w:szCs w:val="24"/>
        </w:rPr>
      </w:pPr>
    </w:p>
    <w:p w:rsidR="00CD540E" w:rsidRPr="0060535B" w:rsidRDefault="00CD540E" w:rsidP="000202E7">
      <w:pPr>
        <w:shd w:val="clear" w:color="auto" w:fill="FFFFFF"/>
        <w:spacing w:before="225" w:after="0" w:line="360" w:lineRule="auto"/>
        <w:ind w:left="105"/>
        <w:jc w:val="both"/>
        <w:rPr>
          <w:rFonts w:ascii="Times New Roman" w:hAnsi="Times New Roman" w:cs="Times New Roman"/>
          <w:sz w:val="24"/>
          <w:szCs w:val="24"/>
        </w:rPr>
      </w:pP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p>
    <w:p w:rsidR="000202E7" w:rsidRPr="0060535B" w:rsidRDefault="000202E7" w:rsidP="000202E7">
      <w:pPr>
        <w:shd w:val="clear" w:color="auto" w:fill="FFFFFF"/>
        <w:spacing w:before="225" w:after="0" w:line="360" w:lineRule="auto"/>
        <w:ind w:left="105"/>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CD540E" w:rsidRPr="0060535B" w:rsidRDefault="00CD540E" w:rsidP="000202E7">
      <w:pPr>
        <w:shd w:val="clear" w:color="auto" w:fill="FFFFFF"/>
        <w:spacing w:before="225" w:after="0" w:line="360" w:lineRule="auto"/>
        <w:jc w:val="both"/>
        <w:rPr>
          <w:rFonts w:ascii="Times New Roman" w:hAnsi="Times New Roman" w:cs="Times New Roman"/>
          <w:sz w:val="24"/>
          <w:szCs w:val="24"/>
        </w:rPr>
      </w:pPr>
    </w:p>
    <w:p w:rsidR="000202E7" w:rsidRPr="0060535B" w:rsidRDefault="000202E7" w:rsidP="000202E7">
      <w:pPr>
        <w:shd w:val="clear" w:color="auto" w:fill="FFFFFF"/>
        <w:spacing w:before="225" w:after="0" w:line="360" w:lineRule="auto"/>
        <w:jc w:val="center"/>
        <w:rPr>
          <w:rFonts w:ascii="Times New Roman" w:hAnsi="Times New Roman" w:cs="Times New Roman"/>
          <w:b/>
          <w:sz w:val="24"/>
          <w:szCs w:val="24"/>
        </w:rPr>
      </w:pPr>
      <w:r w:rsidRPr="0060535B">
        <w:rPr>
          <w:rFonts w:ascii="Times New Roman" w:hAnsi="Times New Roman" w:cs="Times New Roman"/>
          <w:b/>
          <w:sz w:val="24"/>
          <w:szCs w:val="24"/>
        </w:rPr>
        <w:lastRenderedPageBreak/>
        <w:t>CHAPTER THREE</w:t>
      </w:r>
    </w:p>
    <w:p w:rsidR="000202E7" w:rsidRPr="0060535B" w:rsidRDefault="000202E7" w:rsidP="000202E7">
      <w:p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3.0 Materials and Methods</w:t>
      </w:r>
    </w:p>
    <w:p w:rsidR="000202E7" w:rsidRPr="0060535B" w:rsidRDefault="000202E7" w:rsidP="000202E7">
      <w:p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3.1 Reagent and apparatus/equipment for laboratory analysis</w:t>
      </w:r>
    </w:p>
    <w:p w:rsidR="000202E7" w:rsidRPr="0060535B" w:rsidRDefault="000202E7" w:rsidP="000202E7">
      <w:p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3.1.1 Consumables</w:t>
      </w:r>
    </w:p>
    <w:p w:rsidR="000202E7" w:rsidRPr="0060535B" w:rsidRDefault="000202E7" w:rsidP="000202E7">
      <w:pPr>
        <w:pStyle w:val="ListParagraph"/>
        <w:numPr>
          <w:ilvl w:val="0"/>
          <w:numId w:val="8"/>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sz w:val="24"/>
          <w:szCs w:val="24"/>
        </w:rPr>
        <w:t>micropipette tips (50µl, 200µl and 1000µl)</w:t>
      </w:r>
    </w:p>
    <w:p w:rsidR="000202E7" w:rsidRPr="0060535B" w:rsidRDefault="000202E7" w:rsidP="000202E7">
      <w:pPr>
        <w:pStyle w:val="ListParagraph"/>
        <w:numPr>
          <w:ilvl w:val="0"/>
          <w:numId w:val="8"/>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sz w:val="24"/>
          <w:szCs w:val="24"/>
        </w:rPr>
        <w:t>Cotton wool</w:t>
      </w:r>
    </w:p>
    <w:p w:rsidR="000202E7" w:rsidRPr="0060535B" w:rsidRDefault="000202E7" w:rsidP="000202E7">
      <w:pPr>
        <w:pStyle w:val="ListParagraph"/>
        <w:numPr>
          <w:ilvl w:val="0"/>
          <w:numId w:val="8"/>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sz w:val="24"/>
          <w:szCs w:val="24"/>
        </w:rPr>
        <w:t>Hand gloves</w:t>
      </w:r>
    </w:p>
    <w:p w:rsidR="000202E7" w:rsidRPr="0060535B" w:rsidRDefault="000202E7" w:rsidP="000202E7">
      <w:pPr>
        <w:pStyle w:val="ListParagraph"/>
        <w:numPr>
          <w:ilvl w:val="0"/>
          <w:numId w:val="8"/>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sz w:val="24"/>
          <w:szCs w:val="24"/>
        </w:rPr>
        <w:t>Test strips for glucometer</w:t>
      </w:r>
    </w:p>
    <w:p w:rsidR="000202E7" w:rsidRPr="0060535B" w:rsidRDefault="000202E7" w:rsidP="000202E7">
      <w:pPr>
        <w:pStyle w:val="ListParagraph"/>
        <w:numPr>
          <w:ilvl w:val="0"/>
          <w:numId w:val="8"/>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sz w:val="24"/>
          <w:szCs w:val="24"/>
        </w:rPr>
        <w:t>Methylated spirit</w:t>
      </w:r>
    </w:p>
    <w:p w:rsidR="000202E7" w:rsidRPr="0060535B" w:rsidRDefault="000202E7" w:rsidP="000202E7">
      <w:pPr>
        <w:pStyle w:val="ListParagraph"/>
        <w:numPr>
          <w:ilvl w:val="0"/>
          <w:numId w:val="8"/>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sz w:val="24"/>
          <w:szCs w:val="24"/>
        </w:rPr>
        <w:t>Eppendoff tubes (1.5ml)</w:t>
      </w:r>
    </w:p>
    <w:p w:rsidR="000202E7" w:rsidRPr="0060535B" w:rsidRDefault="000202E7" w:rsidP="000202E7">
      <w:pPr>
        <w:pStyle w:val="ListParagraph"/>
        <w:numPr>
          <w:ilvl w:val="0"/>
          <w:numId w:val="8"/>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sz w:val="24"/>
          <w:szCs w:val="24"/>
        </w:rPr>
        <w:t>Non EDTA tubes</w:t>
      </w:r>
    </w:p>
    <w:p w:rsidR="000202E7" w:rsidRPr="0060535B" w:rsidRDefault="000202E7" w:rsidP="000202E7">
      <w:pPr>
        <w:pStyle w:val="ListParagraph"/>
        <w:numPr>
          <w:ilvl w:val="0"/>
          <w:numId w:val="8"/>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sz w:val="24"/>
          <w:szCs w:val="24"/>
        </w:rPr>
        <w:t>EDTA tubes</w:t>
      </w:r>
    </w:p>
    <w:p w:rsidR="000202E7" w:rsidRPr="0060535B" w:rsidRDefault="000202E7" w:rsidP="000202E7">
      <w:p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3.1.2</w:t>
      </w:r>
      <w:r w:rsidRPr="0060535B">
        <w:rPr>
          <w:rFonts w:ascii="Times New Roman" w:hAnsi="Times New Roman" w:cs="Times New Roman"/>
          <w:sz w:val="24"/>
          <w:szCs w:val="24"/>
        </w:rPr>
        <w:t xml:space="preserve"> </w:t>
      </w:r>
      <w:r w:rsidRPr="0060535B">
        <w:rPr>
          <w:rFonts w:ascii="Times New Roman" w:hAnsi="Times New Roman" w:cs="Times New Roman"/>
          <w:b/>
          <w:sz w:val="24"/>
          <w:szCs w:val="24"/>
        </w:rPr>
        <w:t xml:space="preserve">Reagents </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0.25M Hydrochloric acid </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0.18M Sodium nitrate solution</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15% Trichloroacetic acid</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0.28M Glucose solution</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0.01M Phosphate buffer pH7.0</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0.37% Thiobarbituric acid</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1M Phosphate buffer pH7.0</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0.2M Hydrogen peroxide</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5% Potassium dichromate (VI) (K</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Cr</w:t>
      </w:r>
      <w:r w:rsidRPr="0060535B">
        <w:rPr>
          <w:rFonts w:ascii="Times New Roman" w:hAnsi="Times New Roman" w:cs="Times New Roman"/>
          <w:sz w:val="24"/>
          <w:szCs w:val="24"/>
          <w:vertAlign w:val="subscript"/>
        </w:rPr>
        <w:t>2</w:t>
      </w:r>
      <w:r w:rsidRPr="0060535B">
        <w:rPr>
          <w:rFonts w:ascii="Times New Roman" w:hAnsi="Times New Roman" w:cs="Times New Roman"/>
          <w:sz w:val="24"/>
          <w:szCs w:val="24"/>
        </w:rPr>
        <w:t>O</w:t>
      </w:r>
      <w:r w:rsidRPr="0060535B">
        <w:rPr>
          <w:rFonts w:ascii="Times New Roman" w:hAnsi="Times New Roman" w:cs="Times New Roman"/>
          <w:sz w:val="24"/>
          <w:szCs w:val="24"/>
          <w:vertAlign w:val="subscript"/>
        </w:rPr>
        <w:t>7</w:t>
      </w:r>
      <w:r w:rsidRPr="0060535B">
        <w:rPr>
          <w:rFonts w:ascii="Times New Roman" w:hAnsi="Times New Roman" w:cs="Times New Roman"/>
          <w:sz w:val="24"/>
          <w:szCs w:val="24"/>
        </w:rPr>
        <w:t>) in acetic acid</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0.0004M Methylene blue</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0.6M Potassium ferricyanide</w:t>
      </w:r>
    </w:p>
    <w:p w:rsidR="000202E7" w:rsidRPr="0060535B" w:rsidRDefault="000202E7" w:rsidP="000202E7">
      <w:pPr>
        <w:pStyle w:val="ListParagraph"/>
        <w:numPr>
          <w:ilvl w:val="0"/>
          <w:numId w:val="9"/>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0.4M Sodium cyanide </w:t>
      </w:r>
    </w:p>
    <w:p w:rsidR="000202E7" w:rsidRPr="0060535B" w:rsidRDefault="000202E7" w:rsidP="000202E7">
      <w:p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3.1.3 Equipments</w:t>
      </w:r>
    </w:p>
    <w:p w:rsidR="000202E7" w:rsidRPr="0060535B" w:rsidRDefault="000202E7" w:rsidP="000202E7">
      <w:pPr>
        <w:numPr>
          <w:ilvl w:val="0"/>
          <w:numId w:val="10"/>
        </w:numPr>
        <w:spacing w:after="0" w:line="360" w:lineRule="auto"/>
        <w:jc w:val="both"/>
        <w:rPr>
          <w:rFonts w:ascii="Times New Roman" w:hAnsi="Times New Roman"/>
          <w:sz w:val="24"/>
          <w:szCs w:val="24"/>
        </w:rPr>
      </w:pPr>
      <w:r w:rsidRPr="0060535B">
        <w:rPr>
          <w:rFonts w:ascii="Times New Roman" w:hAnsi="Times New Roman"/>
          <w:sz w:val="24"/>
          <w:szCs w:val="24"/>
        </w:rPr>
        <w:t>Centrifuge (Model 800D, England)</w:t>
      </w:r>
    </w:p>
    <w:p w:rsidR="000202E7" w:rsidRPr="0060535B" w:rsidRDefault="000202E7" w:rsidP="000202E7">
      <w:pPr>
        <w:numPr>
          <w:ilvl w:val="0"/>
          <w:numId w:val="10"/>
        </w:numPr>
        <w:spacing w:after="0" w:line="360" w:lineRule="auto"/>
        <w:jc w:val="both"/>
        <w:rPr>
          <w:rFonts w:ascii="Times New Roman" w:hAnsi="Times New Roman"/>
          <w:sz w:val="24"/>
          <w:szCs w:val="24"/>
        </w:rPr>
      </w:pPr>
      <w:r w:rsidRPr="0060535B">
        <w:rPr>
          <w:rFonts w:ascii="Times New Roman" w:hAnsi="Times New Roman"/>
          <w:sz w:val="24"/>
          <w:szCs w:val="24"/>
        </w:rPr>
        <w:lastRenderedPageBreak/>
        <w:t>Water Bath (Model DK England)</w:t>
      </w:r>
    </w:p>
    <w:p w:rsidR="000202E7" w:rsidRPr="0060535B" w:rsidRDefault="000202E7" w:rsidP="000202E7">
      <w:pPr>
        <w:numPr>
          <w:ilvl w:val="0"/>
          <w:numId w:val="10"/>
        </w:numPr>
        <w:spacing w:after="0" w:line="360" w:lineRule="auto"/>
        <w:jc w:val="both"/>
        <w:rPr>
          <w:rFonts w:ascii="Times New Roman" w:hAnsi="Times New Roman"/>
          <w:sz w:val="24"/>
          <w:szCs w:val="24"/>
        </w:rPr>
      </w:pPr>
      <w:r w:rsidRPr="0060535B">
        <w:rPr>
          <w:rFonts w:ascii="Times New Roman" w:hAnsi="Times New Roman"/>
          <w:sz w:val="24"/>
          <w:szCs w:val="24"/>
        </w:rPr>
        <w:t>Electrical Weighing Balance (Model no:Yp.502N)</w:t>
      </w:r>
    </w:p>
    <w:p w:rsidR="000202E7" w:rsidRPr="0060535B" w:rsidRDefault="000202E7" w:rsidP="000202E7">
      <w:pPr>
        <w:numPr>
          <w:ilvl w:val="0"/>
          <w:numId w:val="10"/>
        </w:numPr>
        <w:spacing w:after="0" w:line="360" w:lineRule="auto"/>
        <w:jc w:val="both"/>
        <w:rPr>
          <w:rFonts w:ascii="Times New Roman" w:hAnsi="Times New Roman"/>
          <w:sz w:val="24"/>
          <w:szCs w:val="24"/>
        </w:rPr>
      </w:pPr>
      <w:r w:rsidRPr="0060535B">
        <w:rPr>
          <w:rFonts w:ascii="Times New Roman" w:hAnsi="Times New Roman"/>
          <w:sz w:val="24"/>
          <w:szCs w:val="24"/>
        </w:rPr>
        <w:t>Spectrophotometer (spectrum lab 23A,England)</w:t>
      </w:r>
    </w:p>
    <w:p w:rsidR="000202E7" w:rsidRPr="0060535B" w:rsidRDefault="000202E7" w:rsidP="000202E7">
      <w:pPr>
        <w:numPr>
          <w:ilvl w:val="0"/>
          <w:numId w:val="10"/>
        </w:numPr>
        <w:spacing w:after="0" w:line="360" w:lineRule="auto"/>
        <w:jc w:val="both"/>
        <w:rPr>
          <w:rFonts w:ascii="Times New Roman" w:hAnsi="Times New Roman"/>
          <w:sz w:val="24"/>
          <w:szCs w:val="24"/>
        </w:rPr>
      </w:pPr>
      <w:r w:rsidRPr="0060535B">
        <w:rPr>
          <w:rFonts w:ascii="Times New Roman" w:hAnsi="Times New Roman"/>
          <w:sz w:val="24"/>
          <w:szCs w:val="24"/>
        </w:rPr>
        <w:t>Adjusted Micropipette (Perfect,U.S.A)</w:t>
      </w:r>
    </w:p>
    <w:p w:rsidR="000202E7" w:rsidRPr="0060535B" w:rsidRDefault="000202E7" w:rsidP="000202E7">
      <w:pPr>
        <w:numPr>
          <w:ilvl w:val="0"/>
          <w:numId w:val="10"/>
        </w:numPr>
        <w:spacing w:after="0" w:line="360" w:lineRule="auto"/>
        <w:jc w:val="both"/>
        <w:rPr>
          <w:rFonts w:ascii="Times New Roman" w:hAnsi="Times New Roman"/>
          <w:sz w:val="24"/>
          <w:szCs w:val="24"/>
        </w:rPr>
      </w:pPr>
      <w:r w:rsidRPr="0060535B">
        <w:rPr>
          <w:rFonts w:ascii="Times New Roman" w:hAnsi="Times New Roman"/>
          <w:sz w:val="24"/>
          <w:szCs w:val="24"/>
        </w:rPr>
        <w:t>Refrigerator (Kelvinator,Germany)</w:t>
      </w:r>
    </w:p>
    <w:p w:rsidR="000202E7" w:rsidRPr="0060535B" w:rsidRDefault="000202E7" w:rsidP="000202E7">
      <w:pPr>
        <w:numPr>
          <w:ilvl w:val="0"/>
          <w:numId w:val="10"/>
        </w:numPr>
        <w:spacing w:after="0" w:line="360" w:lineRule="auto"/>
        <w:jc w:val="both"/>
        <w:rPr>
          <w:rFonts w:ascii="Times New Roman" w:hAnsi="Times New Roman"/>
          <w:sz w:val="24"/>
          <w:szCs w:val="24"/>
        </w:rPr>
      </w:pPr>
      <w:r w:rsidRPr="0060535B">
        <w:rPr>
          <w:rFonts w:ascii="Times New Roman" w:hAnsi="Times New Roman" w:cs="Times New Roman"/>
          <w:sz w:val="24"/>
          <w:szCs w:val="24"/>
        </w:rPr>
        <w:t>Beakers</w:t>
      </w:r>
    </w:p>
    <w:p w:rsidR="000202E7" w:rsidRPr="0060535B" w:rsidRDefault="000202E7" w:rsidP="000202E7">
      <w:pPr>
        <w:pStyle w:val="ListParagraph"/>
        <w:numPr>
          <w:ilvl w:val="0"/>
          <w:numId w:val="10"/>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Reagent bottles</w:t>
      </w:r>
    </w:p>
    <w:p w:rsidR="000202E7" w:rsidRPr="0060535B" w:rsidRDefault="000202E7" w:rsidP="000202E7">
      <w:pPr>
        <w:pStyle w:val="ListParagraph"/>
        <w:numPr>
          <w:ilvl w:val="0"/>
          <w:numId w:val="10"/>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Stirring rods</w:t>
      </w:r>
    </w:p>
    <w:p w:rsidR="000202E7" w:rsidRPr="0060535B" w:rsidRDefault="000202E7" w:rsidP="000202E7">
      <w:pPr>
        <w:pStyle w:val="ListParagraph"/>
        <w:numPr>
          <w:ilvl w:val="0"/>
          <w:numId w:val="10"/>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Pipette pumps</w:t>
      </w:r>
    </w:p>
    <w:p w:rsidR="000202E7" w:rsidRPr="0060535B" w:rsidRDefault="000202E7" w:rsidP="000202E7">
      <w:pPr>
        <w:pStyle w:val="ListParagraph"/>
        <w:numPr>
          <w:ilvl w:val="0"/>
          <w:numId w:val="10"/>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Spatula</w:t>
      </w:r>
    </w:p>
    <w:p w:rsidR="000202E7" w:rsidRPr="0060535B" w:rsidRDefault="000202E7" w:rsidP="000202E7">
      <w:pPr>
        <w:pStyle w:val="ListParagraph"/>
        <w:numPr>
          <w:ilvl w:val="0"/>
          <w:numId w:val="10"/>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Volumetric Flask</w:t>
      </w:r>
    </w:p>
    <w:p w:rsidR="000202E7" w:rsidRPr="0060535B" w:rsidRDefault="000202E7" w:rsidP="000202E7">
      <w:pPr>
        <w:pStyle w:val="ListParagraph"/>
        <w:numPr>
          <w:ilvl w:val="0"/>
          <w:numId w:val="10"/>
        </w:numPr>
        <w:shd w:val="clear" w:color="auto" w:fill="FFFFFF"/>
        <w:spacing w:before="225" w:after="0" w:line="360" w:lineRule="auto"/>
        <w:jc w:val="both"/>
        <w:rPr>
          <w:rFonts w:ascii="Times New Roman" w:hAnsi="Times New Roman" w:cs="Times New Roman"/>
          <w:sz w:val="24"/>
          <w:szCs w:val="24"/>
        </w:rPr>
      </w:pPr>
      <w:r w:rsidRPr="0060535B">
        <w:rPr>
          <w:rFonts w:ascii="Times New Roman" w:hAnsi="Times New Roman" w:cs="Times New Roman"/>
          <w:sz w:val="24"/>
          <w:szCs w:val="24"/>
        </w:rPr>
        <w:t>Conical flasks</w:t>
      </w:r>
    </w:p>
    <w:p w:rsidR="000202E7" w:rsidRPr="0060535B" w:rsidRDefault="000202E7" w:rsidP="000202E7">
      <w:pPr>
        <w:shd w:val="clear" w:color="auto" w:fill="FFFFFF"/>
        <w:spacing w:before="225" w:after="0" w:line="360" w:lineRule="auto"/>
        <w:ind w:left="105"/>
        <w:jc w:val="both"/>
        <w:rPr>
          <w:rFonts w:ascii="Times New Roman" w:hAnsi="Times New Roman" w:cs="Times New Roman"/>
          <w:b/>
          <w:sz w:val="24"/>
          <w:szCs w:val="24"/>
        </w:rPr>
      </w:pPr>
      <w:r w:rsidRPr="0060535B">
        <w:rPr>
          <w:rFonts w:ascii="Times New Roman" w:hAnsi="Times New Roman" w:cs="Times New Roman"/>
          <w:b/>
          <w:sz w:val="24"/>
          <w:szCs w:val="24"/>
        </w:rPr>
        <w:t>3.2 Study Population:</w:t>
      </w:r>
    </w:p>
    <w:p w:rsidR="000202E7" w:rsidRPr="0060535B" w:rsidRDefault="000202E7" w:rsidP="000202E7">
      <w:pPr>
        <w:pStyle w:val="ListParagraph"/>
        <w:numPr>
          <w:ilvl w:val="0"/>
          <w:numId w:val="7"/>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Study duration:</w:t>
      </w:r>
      <w:r w:rsidRPr="0060535B">
        <w:rPr>
          <w:rFonts w:ascii="Times New Roman" w:hAnsi="Times New Roman" w:cs="Times New Roman"/>
          <w:sz w:val="24"/>
          <w:szCs w:val="24"/>
        </w:rPr>
        <w:t xml:space="preserve"> This one month study was carried out between May to early June 2018 at Enugu University of Science and Technology Teaching Hospital, Parklane, Enugu.</w:t>
      </w:r>
    </w:p>
    <w:p w:rsidR="000202E7" w:rsidRPr="0060535B" w:rsidRDefault="000202E7" w:rsidP="000202E7">
      <w:pPr>
        <w:pStyle w:val="ListParagraph"/>
        <w:numPr>
          <w:ilvl w:val="0"/>
          <w:numId w:val="7"/>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 xml:space="preserve">Ethical consideration: </w:t>
      </w:r>
      <w:r w:rsidRPr="0060535B">
        <w:rPr>
          <w:rFonts w:ascii="Times New Roman" w:hAnsi="Times New Roman" w:cs="Times New Roman"/>
          <w:sz w:val="24"/>
          <w:szCs w:val="24"/>
        </w:rPr>
        <w:t>Ethical approval was obtained from the institutional review board of ESUT teaching hospital Parklane gave the approval number</w:t>
      </w:r>
      <w:r w:rsidR="00CD540E">
        <w:rPr>
          <w:rFonts w:ascii="Times New Roman" w:hAnsi="Times New Roman" w:cs="Times New Roman"/>
          <w:sz w:val="24"/>
          <w:szCs w:val="24"/>
        </w:rPr>
        <w:t>: ESUT P/C-MAC/RA/034/Vol.11/35 and</w:t>
      </w:r>
      <w:r w:rsidRPr="0060535B">
        <w:rPr>
          <w:rFonts w:ascii="Times New Roman" w:hAnsi="Times New Roman" w:cs="Times New Roman"/>
          <w:sz w:val="24"/>
          <w:szCs w:val="24"/>
        </w:rPr>
        <w:t xml:space="preserve"> written informe</w:t>
      </w:r>
      <w:r w:rsidR="00CD540E">
        <w:rPr>
          <w:rFonts w:ascii="Times New Roman" w:hAnsi="Times New Roman" w:cs="Times New Roman"/>
          <w:sz w:val="24"/>
          <w:szCs w:val="24"/>
        </w:rPr>
        <w:t xml:space="preserve">d consent was obtained from </w:t>
      </w:r>
      <w:r w:rsidRPr="0060535B">
        <w:rPr>
          <w:rFonts w:ascii="Times New Roman" w:hAnsi="Times New Roman" w:cs="Times New Roman"/>
          <w:sz w:val="24"/>
          <w:szCs w:val="24"/>
        </w:rPr>
        <w:t>willing participants.</w:t>
      </w:r>
    </w:p>
    <w:p w:rsidR="000202E7" w:rsidRPr="0060535B" w:rsidRDefault="000202E7" w:rsidP="000202E7">
      <w:pPr>
        <w:pStyle w:val="ListParagraph"/>
        <w:numPr>
          <w:ilvl w:val="0"/>
          <w:numId w:val="7"/>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 xml:space="preserve">Data collection: </w:t>
      </w:r>
      <w:r w:rsidRPr="0060535B">
        <w:rPr>
          <w:rFonts w:ascii="Times New Roman" w:hAnsi="Times New Roman" w:cs="Times New Roman"/>
          <w:sz w:val="24"/>
          <w:szCs w:val="24"/>
        </w:rPr>
        <w:t xml:space="preserve">After written informed consent was obtained from subjects, a questionnaire was used to provide basic information of patients including their names, age, </w:t>
      </w:r>
      <w:proofErr w:type="gramStart"/>
      <w:r w:rsidRPr="0060535B">
        <w:rPr>
          <w:rFonts w:ascii="Times New Roman" w:hAnsi="Times New Roman" w:cs="Times New Roman"/>
          <w:sz w:val="24"/>
          <w:szCs w:val="24"/>
        </w:rPr>
        <w:t>sex</w:t>
      </w:r>
      <w:proofErr w:type="gramEnd"/>
      <w:r w:rsidRPr="0060535B">
        <w:rPr>
          <w:rFonts w:ascii="Times New Roman" w:hAnsi="Times New Roman" w:cs="Times New Roman"/>
          <w:sz w:val="24"/>
          <w:szCs w:val="24"/>
        </w:rPr>
        <w:t>, familiar history of diabetes, ethnic group, state and country of origin.</w:t>
      </w:r>
    </w:p>
    <w:p w:rsidR="000202E7" w:rsidRPr="0060535B" w:rsidRDefault="000202E7" w:rsidP="000202E7">
      <w:pPr>
        <w:pStyle w:val="ListParagraph"/>
        <w:numPr>
          <w:ilvl w:val="0"/>
          <w:numId w:val="7"/>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Measurement of blood pressure:</w:t>
      </w:r>
      <w:r w:rsidRPr="0060535B">
        <w:rPr>
          <w:rFonts w:ascii="Times New Roman" w:hAnsi="Times New Roman" w:cs="Times New Roman"/>
          <w:sz w:val="24"/>
          <w:szCs w:val="24"/>
        </w:rPr>
        <w:t xml:space="preserve"> The patients systolic and diasystolic blood pressure were measured using</w:t>
      </w:r>
      <w:r w:rsidR="00CD540E">
        <w:rPr>
          <w:rFonts w:ascii="Times New Roman" w:hAnsi="Times New Roman" w:cs="Times New Roman"/>
          <w:sz w:val="24"/>
          <w:szCs w:val="24"/>
        </w:rPr>
        <w:t xml:space="preserve"> an automatic sphygmomanometer</w:t>
      </w:r>
      <w:r w:rsidRPr="0060535B">
        <w:rPr>
          <w:rFonts w:ascii="Times New Roman" w:hAnsi="Times New Roman" w:cs="Times New Roman"/>
          <w:sz w:val="24"/>
          <w:szCs w:val="24"/>
        </w:rPr>
        <w:t xml:space="preserve"> </w:t>
      </w:r>
      <w:r w:rsidR="003D7426">
        <w:rPr>
          <w:rFonts w:ascii="Times New Roman" w:hAnsi="Times New Roman" w:cs="Times New Roman"/>
          <w:sz w:val="24"/>
          <w:szCs w:val="24"/>
        </w:rPr>
        <w:t>and their height as well as their weight</w:t>
      </w:r>
      <w:r w:rsidRPr="0060535B">
        <w:rPr>
          <w:rFonts w:ascii="Times New Roman" w:hAnsi="Times New Roman" w:cs="Times New Roman"/>
          <w:sz w:val="24"/>
          <w:szCs w:val="24"/>
        </w:rPr>
        <w:t xml:space="preserve"> was also measured.</w:t>
      </w:r>
    </w:p>
    <w:p w:rsidR="000202E7" w:rsidRPr="0060535B" w:rsidRDefault="000202E7" w:rsidP="000202E7">
      <w:pPr>
        <w:pStyle w:val="ListParagraph"/>
        <w:numPr>
          <w:ilvl w:val="0"/>
          <w:numId w:val="7"/>
        </w:num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 xml:space="preserve">Blood collection: </w:t>
      </w:r>
      <w:r w:rsidRPr="0060535B">
        <w:rPr>
          <w:rFonts w:ascii="Times New Roman" w:hAnsi="Times New Roman" w:cs="Times New Roman"/>
          <w:sz w:val="24"/>
          <w:szCs w:val="24"/>
        </w:rPr>
        <w:t xml:space="preserve">Five milliliters of blood samples were drawn by venipuncture technique from patients into EDTA tubes and were properly swirled to avoid clotting. Also, a volume of 5ml of blood sample was used for </w:t>
      </w:r>
      <w:r w:rsidR="003D7426">
        <w:rPr>
          <w:rFonts w:ascii="Times New Roman" w:hAnsi="Times New Roman" w:cs="Times New Roman"/>
          <w:sz w:val="24"/>
          <w:szCs w:val="24"/>
        </w:rPr>
        <w:t xml:space="preserve">the determination of malaria, </w:t>
      </w:r>
      <w:r w:rsidRPr="0060535B">
        <w:rPr>
          <w:rFonts w:ascii="Times New Roman" w:hAnsi="Times New Roman" w:cs="Times New Roman"/>
          <w:sz w:val="24"/>
          <w:szCs w:val="24"/>
        </w:rPr>
        <w:t xml:space="preserve">protein oxidation, lipid oxidation and G6PD </w:t>
      </w:r>
      <w:r w:rsidR="003D7426">
        <w:rPr>
          <w:rFonts w:ascii="Times New Roman" w:hAnsi="Times New Roman" w:cs="Times New Roman"/>
          <w:sz w:val="24"/>
          <w:szCs w:val="24"/>
        </w:rPr>
        <w:t>deficiency</w:t>
      </w:r>
      <w:r w:rsidRPr="0060535B">
        <w:rPr>
          <w:rFonts w:ascii="Times New Roman" w:hAnsi="Times New Roman" w:cs="Times New Roman"/>
          <w:sz w:val="24"/>
          <w:szCs w:val="24"/>
        </w:rPr>
        <w:t xml:space="preserve">. This sample was collected ones an interaction is reached with the patient through the filling of the consent form. Collection of samples and data lasted for 20 minutes. </w:t>
      </w:r>
    </w:p>
    <w:p w:rsidR="000202E7" w:rsidRPr="0060535B" w:rsidRDefault="000202E7" w:rsidP="000202E7">
      <w:p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lastRenderedPageBreak/>
        <w:t>3.3 PROCEDURES</w:t>
      </w:r>
    </w:p>
    <w:p w:rsidR="000202E7" w:rsidRPr="0060535B" w:rsidRDefault="000202E7" w:rsidP="000202E7">
      <w:pPr>
        <w:shd w:val="clear" w:color="auto" w:fill="FFFFFF"/>
        <w:spacing w:before="225" w:after="0"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 xml:space="preserve">3.3.1 Determination of Malaria Parasite </w:t>
      </w:r>
    </w:p>
    <w:p w:rsidR="000202E7" w:rsidRPr="00081A93" w:rsidRDefault="000202E7" w:rsidP="00081A93">
      <w:pPr>
        <w:pStyle w:val="ListParagraph"/>
        <w:numPr>
          <w:ilvl w:val="0"/>
          <w:numId w:val="16"/>
        </w:numPr>
        <w:shd w:val="clear" w:color="auto" w:fill="FFFFFF"/>
        <w:spacing w:before="225" w:after="0" w:line="360" w:lineRule="auto"/>
        <w:ind w:left="0" w:firstLine="0"/>
        <w:jc w:val="both"/>
        <w:rPr>
          <w:rFonts w:ascii="Times New Roman" w:hAnsi="Times New Roman" w:cs="Times New Roman"/>
          <w:b/>
          <w:sz w:val="24"/>
          <w:szCs w:val="24"/>
        </w:rPr>
      </w:pPr>
      <w:r w:rsidRPr="00081A93">
        <w:rPr>
          <w:rFonts w:ascii="Times New Roman" w:hAnsi="Times New Roman" w:cs="Times New Roman"/>
          <w:b/>
          <w:sz w:val="24"/>
          <w:szCs w:val="24"/>
        </w:rPr>
        <w:t>Microscopy:</w:t>
      </w:r>
      <w:r w:rsidRPr="00081A93">
        <w:rPr>
          <w:rFonts w:ascii="Times New Roman" w:hAnsi="Times New Roman" w:cs="Times New Roman"/>
          <w:sz w:val="24"/>
          <w:szCs w:val="24"/>
        </w:rPr>
        <w:t xml:space="preserve"> This method involves thick and thin blood smear study regarded as the gold standard method for malaria diagnosis. The procedure used for this test includes the collection of the peripheral blood, staining of smear with Giemsa stain</w:t>
      </w:r>
      <w:r w:rsidR="0058233F" w:rsidRPr="00081A93">
        <w:rPr>
          <w:rFonts w:ascii="Times New Roman" w:hAnsi="Times New Roman" w:cs="Times New Roman"/>
          <w:sz w:val="24"/>
          <w:szCs w:val="24"/>
        </w:rPr>
        <w:t xml:space="preserve"> for about 60 seconds</w:t>
      </w:r>
      <w:r w:rsidRPr="00081A93">
        <w:rPr>
          <w:rFonts w:ascii="Times New Roman" w:hAnsi="Times New Roman" w:cs="Times New Roman"/>
          <w:sz w:val="24"/>
          <w:szCs w:val="24"/>
        </w:rPr>
        <w:t xml:space="preserve"> and examination of the red blood cells for malaria parasites under the microsco</w:t>
      </w:r>
      <w:r w:rsidR="00081A93">
        <w:rPr>
          <w:rFonts w:ascii="Times New Roman" w:hAnsi="Times New Roman" w:cs="Times New Roman"/>
          <w:sz w:val="24"/>
          <w:szCs w:val="24"/>
        </w:rPr>
        <w:t>pe</w:t>
      </w:r>
    </w:p>
    <w:p w:rsidR="00BD7E4F" w:rsidRPr="00BD7E4F" w:rsidRDefault="00081A93" w:rsidP="00081A93">
      <w:pPr>
        <w:pStyle w:val="ListParagraph"/>
        <w:numPr>
          <w:ilvl w:val="0"/>
          <w:numId w:val="16"/>
        </w:numPr>
        <w:shd w:val="clear" w:color="auto" w:fill="FFFFFF"/>
        <w:spacing w:before="225"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Procedure for Giemsa Meth</w:t>
      </w:r>
      <w:r w:rsidR="00BD7E4F" w:rsidRPr="00B3732D">
        <w:rPr>
          <w:b/>
        </w:rPr>
        <w:t>od</w:t>
      </w:r>
    </w:p>
    <w:p w:rsidR="004B5B96" w:rsidRPr="003D7426" w:rsidRDefault="00BD7E4F" w:rsidP="00081A93">
      <w:pPr>
        <w:pStyle w:val="ListParagraph"/>
        <w:shd w:val="clear" w:color="auto" w:fill="FFFFFF"/>
        <w:spacing w:before="225" w:after="0" w:line="360" w:lineRule="auto"/>
        <w:ind w:left="0"/>
        <w:jc w:val="both"/>
        <w:rPr>
          <w:rFonts w:ascii="Times New Roman" w:hAnsi="Times New Roman" w:cs="Times New Roman"/>
          <w:sz w:val="24"/>
          <w:szCs w:val="24"/>
        </w:rPr>
      </w:pPr>
      <w:r>
        <w:t>1</w:t>
      </w:r>
      <w:r w:rsidRPr="003D7426">
        <w:rPr>
          <w:rFonts w:ascii="Times New Roman" w:hAnsi="Times New Roman" w:cs="Times New Roman"/>
          <w:sz w:val="24"/>
          <w:szCs w:val="24"/>
        </w:rPr>
        <w:t>. Estimate the amount of 10% Giemsa working solution required for the number of slides to be stained. Each slide requires approximately 3 mL of stain to cover it. Prepare the stain immediately before use according to MM-SOP-04: Preparation of Giemsa working solution.</w:t>
      </w:r>
    </w:p>
    <w:p w:rsidR="00822AF9" w:rsidRPr="003D7426" w:rsidRDefault="00BD7E4F" w:rsidP="00081A93">
      <w:pPr>
        <w:pStyle w:val="ListParagraph"/>
        <w:shd w:val="clear" w:color="auto" w:fill="FFFFFF"/>
        <w:spacing w:before="225" w:after="0" w:line="360" w:lineRule="auto"/>
        <w:ind w:left="0"/>
        <w:jc w:val="both"/>
        <w:rPr>
          <w:rFonts w:ascii="Times New Roman" w:hAnsi="Times New Roman" w:cs="Times New Roman"/>
          <w:sz w:val="24"/>
          <w:szCs w:val="24"/>
        </w:rPr>
      </w:pPr>
      <w:r w:rsidRPr="003D7426">
        <w:rPr>
          <w:rFonts w:ascii="Times New Roman" w:hAnsi="Times New Roman" w:cs="Times New Roman"/>
          <w:sz w:val="24"/>
          <w:szCs w:val="24"/>
        </w:rPr>
        <w:t xml:space="preserve"> 2. To fix the thin film, preferably use a Pasteur pipette or dip the thin film for 2 s into a small container or beaker containing methanol. Avoid contact between the thick film and methanol, as methanol and its vapours will quickly fix the thick film and interfere with haemolysis of the thick film.</w:t>
      </w:r>
    </w:p>
    <w:p w:rsidR="00822AF9" w:rsidRPr="003D7426" w:rsidRDefault="00BD7E4F" w:rsidP="00081A93">
      <w:pPr>
        <w:pStyle w:val="ListParagraph"/>
        <w:shd w:val="clear" w:color="auto" w:fill="FFFFFF"/>
        <w:spacing w:before="225" w:after="0" w:line="360" w:lineRule="auto"/>
        <w:ind w:left="0"/>
        <w:jc w:val="both"/>
        <w:rPr>
          <w:rFonts w:ascii="Times New Roman" w:hAnsi="Times New Roman" w:cs="Times New Roman"/>
          <w:sz w:val="24"/>
          <w:szCs w:val="24"/>
        </w:rPr>
      </w:pPr>
      <w:r w:rsidRPr="003D7426">
        <w:rPr>
          <w:rFonts w:ascii="Times New Roman" w:hAnsi="Times New Roman" w:cs="Times New Roman"/>
          <w:sz w:val="24"/>
          <w:szCs w:val="24"/>
        </w:rPr>
        <w:t xml:space="preserve"> 3. Place the slides on a tray or drying rack. Allow the methanol-fixed thin smear to dry completely in air (approximately 2 min) by placing the slides on a flat surface. Never let the slide dry in a vertical position with the thin film down, as this may lead to fixing of the thick film by methanol vapour.</w:t>
      </w:r>
    </w:p>
    <w:p w:rsidR="00822AF9" w:rsidRPr="003D7426" w:rsidRDefault="00BD7E4F" w:rsidP="00081A93">
      <w:pPr>
        <w:pStyle w:val="ListParagraph"/>
        <w:shd w:val="clear" w:color="auto" w:fill="FFFFFF"/>
        <w:spacing w:before="225" w:after="0" w:line="360" w:lineRule="auto"/>
        <w:ind w:left="0"/>
        <w:jc w:val="both"/>
        <w:rPr>
          <w:rFonts w:ascii="Times New Roman" w:hAnsi="Times New Roman" w:cs="Times New Roman"/>
          <w:sz w:val="24"/>
          <w:szCs w:val="24"/>
        </w:rPr>
      </w:pPr>
      <w:r w:rsidRPr="003D7426">
        <w:rPr>
          <w:rFonts w:ascii="Times New Roman" w:hAnsi="Times New Roman" w:cs="Times New Roman"/>
          <w:sz w:val="24"/>
          <w:szCs w:val="24"/>
        </w:rPr>
        <w:t xml:space="preserve"> 4. Place slides for staining blood films face down if using a curved staining tray or facing up if using a staining rack.</w:t>
      </w:r>
    </w:p>
    <w:p w:rsidR="00822AF9" w:rsidRPr="003D7426" w:rsidRDefault="00BD7E4F" w:rsidP="00081A93">
      <w:pPr>
        <w:pStyle w:val="ListParagraph"/>
        <w:shd w:val="clear" w:color="auto" w:fill="FFFFFF"/>
        <w:spacing w:before="225" w:after="0" w:line="360" w:lineRule="auto"/>
        <w:ind w:left="0"/>
        <w:jc w:val="both"/>
        <w:rPr>
          <w:rFonts w:ascii="Times New Roman" w:hAnsi="Times New Roman" w:cs="Times New Roman"/>
          <w:sz w:val="24"/>
          <w:szCs w:val="24"/>
        </w:rPr>
      </w:pPr>
      <w:r w:rsidRPr="003D7426">
        <w:rPr>
          <w:rFonts w:ascii="Times New Roman" w:hAnsi="Times New Roman" w:cs="Times New Roman"/>
          <w:sz w:val="24"/>
          <w:szCs w:val="24"/>
        </w:rPr>
        <w:t xml:space="preserve"> 5. Pour the stain gently between the slide and the staining tray if staining face down, until each slide is covered with stain, or gently pour the stain onto the top of slides lying face upwards on a staining rack. 6. Set the timer to 8–10 min (the exposure time should be determined previously by testing the batch of stock staining solution used), and allow the blood films to stain. Experience with the stain you are using will help indicate the time required for good staining. See MMSOP 3c: Quality control of Giemsa stock solution and buffered water.</w:t>
      </w:r>
    </w:p>
    <w:p w:rsidR="00822AF9" w:rsidRPr="003D7426" w:rsidRDefault="00BD7E4F" w:rsidP="00081A93">
      <w:pPr>
        <w:pStyle w:val="ListParagraph"/>
        <w:shd w:val="clear" w:color="auto" w:fill="FFFFFF"/>
        <w:spacing w:before="225" w:after="0" w:line="360" w:lineRule="auto"/>
        <w:ind w:left="0"/>
        <w:jc w:val="both"/>
        <w:rPr>
          <w:rFonts w:ascii="Times New Roman" w:hAnsi="Times New Roman" w:cs="Times New Roman"/>
          <w:sz w:val="24"/>
          <w:szCs w:val="24"/>
        </w:rPr>
      </w:pPr>
      <w:r w:rsidRPr="003D7426">
        <w:rPr>
          <w:rFonts w:ascii="Times New Roman" w:hAnsi="Times New Roman" w:cs="Times New Roman"/>
          <w:sz w:val="24"/>
          <w:szCs w:val="24"/>
        </w:rPr>
        <w:t xml:space="preserve"> 7. At the end of the staining time, remove each slide individually. Gently flush the stain from the slide by adding drops of buffered water until all the stain has been washed away. Do not pour the stain directly off the slides, as the metallic green surface scum will stick to the film, spoiling it for microscopy.</w:t>
      </w:r>
    </w:p>
    <w:p w:rsidR="00822AF9" w:rsidRPr="003D7426" w:rsidRDefault="00BD7E4F" w:rsidP="00081A93">
      <w:pPr>
        <w:pStyle w:val="ListParagraph"/>
        <w:shd w:val="clear" w:color="auto" w:fill="FFFFFF"/>
        <w:spacing w:before="225" w:after="0" w:line="360" w:lineRule="auto"/>
        <w:ind w:left="0"/>
        <w:jc w:val="both"/>
        <w:rPr>
          <w:rFonts w:ascii="Times New Roman" w:hAnsi="Times New Roman" w:cs="Times New Roman"/>
          <w:sz w:val="24"/>
          <w:szCs w:val="24"/>
        </w:rPr>
      </w:pPr>
      <w:r w:rsidRPr="003D7426">
        <w:rPr>
          <w:rFonts w:ascii="Times New Roman" w:hAnsi="Times New Roman" w:cs="Times New Roman"/>
          <w:sz w:val="24"/>
          <w:szCs w:val="24"/>
        </w:rPr>
        <w:t xml:space="preserve"> 8. When the stain has been washed away, place the slide in the drying rack film side downwards, or in a vertical position with the thick film down to drain and dry. Ensure that thick films are not scraped against the edge of the rack.</w:t>
      </w:r>
    </w:p>
    <w:p w:rsidR="00822AF9" w:rsidRPr="003D7426" w:rsidRDefault="00BD7E4F" w:rsidP="00081A93">
      <w:pPr>
        <w:pStyle w:val="ListParagraph"/>
        <w:shd w:val="clear" w:color="auto" w:fill="FFFFFF"/>
        <w:spacing w:before="225" w:after="0" w:line="360" w:lineRule="auto"/>
        <w:ind w:left="0"/>
        <w:jc w:val="both"/>
        <w:rPr>
          <w:rFonts w:ascii="Times New Roman" w:hAnsi="Times New Roman" w:cs="Times New Roman"/>
          <w:sz w:val="24"/>
          <w:szCs w:val="24"/>
        </w:rPr>
      </w:pPr>
      <w:r w:rsidRPr="003D7426">
        <w:rPr>
          <w:rFonts w:ascii="Times New Roman" w:hAnsi="Times New Roman" w:cs="Times New Roman"/>
          <w:sz w:val="24"/>
          <w:szCs w:val="24"/>
        </w:rPr>
        <w:lastRenderedPageBreak/>
        <w:t xml:space="preserve"> 9. Discard the remaining 10% Giemsa solution.</w:t>
      </w:r>
    </w:p>
    <w:p w:rsidR="00771C67" w:rsidRDefault="00771C67" w:rsidP="00771C67">
      <w:pPr>
        <w:pStyle w:val="NormalWeb"/>
        <w:spacing w:before="0" w:after="0"/>
        <w:textAlignment w:val="baseline"/>
        <w:rPr>
          <w:b/>
        </w:rPr>
      </w:pPr>
      <w:r>
        <w:rPr>
          <w:b/>
        </w:rPr>
        <w:t>PRINCIPLE/ PROCEDURE OF RAPID DIAG</w:t>
      </w:r>
      <w:r w:rsidR="004D0CB3">
        <w:rPr>
          <w:b/>
        </w:rPr>
        <w:t>NOSED TEST (RDT)</w:t>
      </w:r>
    </w:p>
    <w:p w:rsidR="00771C67" w:rsidRPr="00771C67" w:rsidRDefault="00771C67" w:rsidP="00771C67">
      <w:pPr>
        <w:pStyle w:val="NormalWeb"/>
        <w:spacing w:before="0" w:after="0"/>
        <w:textAlignment w:val="baseline"/>
        <w:rPr>
          <w:rFonts w:ascii="inherit" w:hAnsi="inherit"/>
        </w:rPr>
      </w:pPr>
      <w:r w:rsidRPr="00771C67">
        <w:rPr>
          <w:rStyle w:val="Strong"/>
          <w:rFonts w:ascii="inherit" w:eastAsiaTheme="majorEastAsia" w:hAnsi="inherit"/>
          <w:bdr w:val="none" w:sz="0" w:space="0" w:color="auto" w:frame="1"/>
        </w:rPr>
        <w:t xml:space="preserve"> </w:t>
      </w:r>
      <w:r w:rsidRPr="00771C67">
        <w:rPr>
          <w:rFonts w:ascii="inherit" w:hAnsi="inherit"/>
          <w:b/>
          <w:bCs/>
        </w:rPr>
        <w:t>PRINCIPLE</w:t>
      </w:r>
    </w:p>
    <w:p w:rsidR="00771C67" w:rsidRPr="003D7426" w:rsidRDefault="00771C67" w:rsidP="003D7426">
      <w:p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t>RDTs for the detection of malaria antigens are based on the immunochromatographic test principle. These RDTs capture parasite antigen from peripheral blood using monoclonal antibodies prepared against a malaria antigen target and conjugated to gold particles in a mobile phase.  Test area contains immobilized monoclonal antibody, which captures the Ag-Ab complex giving a visible line.</w:t>
      </w:r>
    </w:p>
    <w:p w:rsidR="00771C67" w:rsidRPr="003D7426" w:rsidRDefault="00771C67" w:rsidP="003D7426">
      <w:pPr>
        <w:spacing w:beforeAutospacing="1" w:after="0" w:afterAutospacing="1" w:line="360" w:lineRule="auto"/>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t>If malaria antigen is present in the blood sample, Ag-Ab complex will be formed as it combines with the labeled pan-specific antibody present in the mobile phase. This Ag-Ab complex will migrate along the test strips, which will be captured by the specific antibodies present in the immobile phase </w:t>
      </w:r>
      <w:r w:rsidRPr="003D7426">
        <w:rPr>
          <w:rFonts w:ascii="Times New Roman" w:eastAsia="Times New Roman" w:hAnsi="Times New Roman" w:cs="Times New Roman"/>
          <w:i/>
          <w:iCs/>
          <w:sz w:val="24"/>
          <w:szCs w:val="24"/>
          <w:lang w:val="en-US"/>
        </w:rPr>
        <w:t>(here T1 contains monoclonal antibodies specific to P.falciparum i.e. HRP2 antigen and T2 contains plasmodium pan specific antibody i.e. pLDH) </w:t>
      </w:r>
      <w:r w:rsidRPr="003D7426">
        <w:rPr>
          <w:rFonts w:ascii="Times New Roman" w:eastAsia="Times New Roman" w:hAnsi="Times New Roman" w:cs="Times New Roman"/>
          <w:sz w:val="24"/>
          <w:szCs w:val="24"/>
          <w:lang w:val="en-US"/>
        </w:rPr>
        <w:t>thus producing a visible colored line.  Control line contains goat anti-mouse antibody and ensures that system is controlled for migration.</w:t>
      </w:r>
    </w:p>
    <w:p w:rsidR="00771C67" w:rsidRPr="003D7426" w:rsidRDefault="00771C67" w:rsidP="003D7426">
      <w:pPr>
        <w:spacing w:before="100" w:beforeAutospacing="1" w:after="100" w:afterAutospacing="1" w:line="360" w:lineRule="auto"/>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t>Malaria antigens currently targeted by RDT are HRP-2, pLDH, and Plasmodium aldolase.</w:t>
      </w:r>
    </w:p>
    <w:p w:rsidR="00771C67" w:rsidRPr="003D7426" w:rsidRDefault="00771C67" w:rsidP="003D7426">
      <w:pPr>
        <w:spacing w:beforeAutospacing="1" w:after="0" w:afterAutospacing="1" w:line="360" w:lineRule="auto"/>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b/>
          <w:bCs/>
          <w:sz w:val="24"/>
          <w:szCs w:val="24"/>
          <w:lang w:val="en-US"/>
        </w:rPr>
        <w:t>HRP-</w:t>
      </w:r>
      <w:proofErr w:type="gramStart"/>
      <w:r w:rsidRPr="003D7426">
        <w:rPr>
          <w:rFonts w:ascii="Times New Roman" w:eastAsia="Times New Roman" w:hAnsi="Times New Roman" w:cs="Times New Roman"/>
          <w:b/>
          <w:bCs/>
          <w:sz w:val="24"/>
          <w:szCs w:val="24"/>
          <w:lang w:val="en-US"/>
        </w:rPr>
        <w:t>2</w:t>
      </w:r>
      <w:r w:rsidRPr="003D7426">
        <w:rPr>
          <w:rFonts w:ascii="Times New Roman" w:eastAsia="Times New Roman" w:hAnsi="Times New Roman" w:cs="Times New Roman"/>
          <w:sz w:val="24"/>
          <w:szCs w:val="24"/>
          <w:lang w:val="en-US"/>
        </w:rPr>
        <w:t> :</w:t>
      </w:r>
      <w:proofErr w:type="gramEnd"/>
      <w:r w:rsidRPr="003D7426">
        <w:rPr>
          <w:rFonts w:ascii="Times New Roman" w:eastAsia="Times New Roman" w:hAnsi="Times New Roman" w:cs="Times New Roman"/>
          <w:sz w:val="24"/>
          <w:szCs w:val="24"/>
          <w:lang w:val="en-US"/>
        </w:rPr>
        <w:t xml:space="preserve"> HRP-2 is a water-soluble protein produced by asexual stages and young gametocytes of </w:t>
      </w:r>
      <w:r w:rsidRPr="003D7426">
        <w:rPr>
          <w:rFonts w:ascii="Times New Roman" w:eastAsia="Times New Roman" w:hAnsi="Times New Roman" w:cs="Times New Roman"/>
          <w:i/>
          <w:iCs/>
          <w:sz w:val="24"/>
          <w:szCs w:val="24"/>
          <w:lang w:val="en-US"/>
        </w:rPr>
        <w:t>Plasmodium falciparum</w:t>
      </w:r>
      <w:r w:rsidRPr="003D7426">
        <w:rPr>
          <w:rFonts w:ascii="Times New Roman" w:eastAsia="Times New Roman" w:hAnsi="Times New Roman" w:cs="Times New Roman"/>
          <w:sz w:val="24"/>
          <w:szCs w:val="24"/>
          <w:lang w:val="en-US"/>
        </w:rPr>
        <w:t>. It is expressed on the RBC membrane surface, and because of its abundance in </w:t>
      </w:r>
      <w:r w:rsidRPr="003D7426">
        <w:rPr>
          <w:rFonts w:ascii="Times New Roman" w:eastAsia="Times New Roman" w:hAnsi="Times New Roman" w:cs="Times New Roman"/>
          <w:i/>
          <w:iCs/>
          <w:sz w:val="24"/>
          <w:szCs w:val="24"/>
          <w:lang w:val="en-US"/>
        </w:rPr>
        <w:t>P.falciparum</w:t>
      </w:r>
      <w:r w:rsidRPr="003D7426">
        <w:rPr>
          <w:rFonts w:ascii="Times New Roman" w:eastAsia="Times New Roman" w:hAnsi="Times New Roman" w:cs="Times New Roman"/>
          <w:sz w:val="24"/>
          <w:szCs w:val="24"/>
          <w:lang w:val="en-US"/>
        </w:rPr>
        <w:t>, it is the first antigen to be used to develop an RDT for its detection.</w:t>
      </w:r>
    </w:p>
    <w:p w:rsidR="00771C67" w:rsidRPr="003D7426" w:rsidRDefault="00771C67" w:rsidP="003D7426">
      <w:pPr>
        <w:spacing w:beforeAutospacing="1" w:after="0" w:afterAutospacing="1" w:line="360" w:lineRule="auto"/>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b/>
          <w:bCs/>
          <w:sz w:val="24"/>
          <w:szCs w:val="24"/>
          <w:lang w:val="en-US"/>
        </w:rPr>
        <w:t>PROCEDURE </w:t>
      </w:r>
    </w:p>
    <w:p w:rsidR="00771C67" w:rsidRPr="003D7426" w:rsidRDefault="00771C67" w:rsidP="003D7426">
      <w:pPr>
        <w:numPr>
          <w:ilvl w:val="0"/>
          <w:numId w:val="23"/>
        </w:numPr>
        <w:spacing w:after="75" w:line="360" w:lineRule="auto"/>
        <w:ind w:left="600"/>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t>Check the expiry date on the test packet.</w:t>
      </w:r>
    </w:p>
    <w:p w:rsidR="00771C67" w:rsidRPr="003D7426" w:rsidRDefault="00771C67" w:rsidP="003D7426">
      <w:pPr>
        <w:numPr>
          <w:ilvl w:val="0"/>
          <w:numId w:val="23"/>
        </w:numPr>
        <w:spacing w:after="75" w:line="360" w:lineRule="auto"/>
        <w:ind w:left="600"/>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t>Put on the gloves. Use new gloves for each patient.</w:t>
      </w:r>
    </w:p>
    <w:p w:rsidR="00771C67" w:rsidRPr="003D7426" w:rsidRDefault="00771C67" w:rsidP="003D7426">
      <w:pPr>
        <w:numPr>
          <w:ilvl w:val="0"/>
          <w:numId w:val="23"/>
        </w:numPr>
        <w:spacing w:after="75" w:line="360" w:lineRule="auto"/>
        <w:ind w:left="600"/>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t>Open the test kit packet and remove, test pad, capillary tube and Desiccant sachet.</w:t>
      </w:r>
    </w:p>
    <w:p w:rsidR="00771C67" w:rsidRPr="003D7426" w:rsidRDefault="00771C67" w:rsidP="003D7426">
      <w:pPr>
        <w:numPr>
          <w:ilvl w:val="0"/>
          <w:numId w:val="23"/>
        </w:numPr>
        <w:spacing w:after="75" w:line="360" w:lineRule="auto"/>
        <w:ind w:left="600"/>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t>Write the patient’s name on the test.</w:t>
      </w:r>
    </w:p>
    <w:p w:rsidR="00771C67" w:rsidRPr="003D7426" w:rsidRDefault="00771C67" w:rsidP="003D7426">
      <w:pPr>
        <w:numPr>
          <w:ilvl w:val="0"/>
          <w:numId w:val="23"/>
        </w:numPr>
        <w:spacing w:after="75" w:line="360" w:lineRule="auto"/>
        <w:ind w:left="600"/>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t>Open the alcohol swab. Grasp the 4th finger on the patient’s left hand. Clean the finger with the alcohol swab. Allow the finger to dry before pricking.</w:t>
      </w:r>
    </w:p>
    <w:p w:rsidR="00771C67" w:rsidRPr="003D7426" w:rsidRDefault="00771C67" w:rsidP="003D7426">
      <w:pPr>
        <w:numPr>
          <w:ilvl w:val="0"/>
          <w:numId w:val="23"/>
        </w:numPr>
        <w:spacing w:after="75" w:line="360" w:lineRule="auto"/>
        <w:ind w:left="600"/>
        <w:textAlignment w:val="baseline"/>
        <w:rPr>
          <w:rFonts w:ascii="Times New Roman" w:eastAsia="Times New Roman" w:hAnsi="Times New Roman" w:cs="Times New Roman"/>
          <w:sz w:val="24"/>
          <w:szCs w:val="24"/>
          <w:lang w:val="en-US"/>
        </w:rPr>
      </w:pPr>
      <w:r w:rsidRPr="003D7426">
        <w:rPr>
          <w:rFonts w:ascii="Times New Roman" w:eastAsia="Times New Roman" w:hAnsi="Times New Roman" w:cs="Times New Roman"/>
          <w:sz w:val="24"/>
          <w:szCs w:val="24"/>
          <w:lang w:val="en-US"/>
        </w:rPr>
        <w:lastRenderedPageBreak/>
        <w:t>Open the lancet. Prick patient’s finger to get a drop of blood. Do not allow the tip of the lancet to touch anything before pricking the patient’s finger.</w:t>
      </w:r>
    </w:p>
    <w:p w:rsidR="00771C67" w:rsidRPr="00771C67" w:rsidRDefault="00771C67" w:rsidP="003D7426">
      <w:pPr>
        <w:numPr>
          <w:ilvl w:val="0"/>
          <w:numId w:val="23"/>
        </w:numPr>
        <w:spacing w:after="0" w:line="360" w:lineRule="auto"/>
        <w:ind w:left="600"/>
        <w:textAlignment w:val="baseline"/>
        <w:rPr>
          <w:rFonts w:ascii="inherit" w:eastAsia="Times New Roman" w:hAnsi="inherit" w:cs="Times New Roman"/>
          <w:sz w:val="24"/>
          <w:szCs w:val="24"/>
          <w:lang w:val="en-US"/>
        </w:rPr>
      </w:pPr>
      <w:r w:rsidRPr="003D7426">
        <w:rPr>
          <w:rFonts w:ascii="Times New Roman" w:eastAsia="Times New Roman" w:hAnsi="Times New Roman" w:cs="Times New Roman"/>
          <w:sz w:val="24"/>
          <w:szCs w:val="24"/>
          <w:lang w:val="en-US"/>
        </w:rPr>
        <w:t>Discard the lancet in the Sharps Box immediately after pricking finger. Do not set the lancet down</w:t>
      </w:r>
      <w:r w:rsidRPr="00771C67">
        <w:rPr>
          <w:rFonts w:ascii="inherit" w:eastAsia="Times New Roman" w:hAnsi="inherit" w:cs="Times New Roman"/>
          <w:sz w:val="24"/>
          <w:szCs w:val="24"/>
          <w:lang w:val="en-US"/>
        </w:rPr>
        <w:t xml:space="preserve"> before discarding it.</w:t>
      </w:r>
      <w:r>
        <w:rPr>
          <w:rFonts w:ascii="inherit" w:eastAsia="Times New Roman" w:hAnsi="inherit" w:cs="Times New Roman"/>
          <w:b/>
          <w:bCs/>
          <w:noProof/>
          <w:color w:val="E64946"/>
          <w:sz w:val="24"/>
          <w:szCs w:val="24"/>
          <w:bdr w:val="none" w:sz="0" w:space="0" w:color="auto" w:frame="1"/>
          <w:lang w:val="en-US"/>
        </w:rPr>
        <w:drawing>
          <wp:inline distT="0" distB="0" distL="0" distR="0" wp14:anchorId="72EF026E" wp14:editId="563D2AD9">
            <wp:extent cx="3800475" cy="2581275"/>
            <wp:effectExtent l="19050" t="0" r="9525" b="0"/>
            <wp:docPr id="2" name="Picture 1" descr="https://microbeonline.com/wp-content/uploads/2017/01/Malaria-RDT-Test-Card.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crobeonline.com/wp-content/uploads/2017/01/Malaria-RDT-Test-Card.jpg">
                      <a:hlinkClick r:id="rId75"/>
                    </pic:cNvPr>
                    <pic:cNvPicPr>
                      <a:picLocks noChangeAspect="1" noChangeArrowheads="1"/>
                    </pic:cNvPicPr>
                  </pic:nvPicPr>
                  <pic:blipFill>
                    <a:blip r:embed="rId76" cstate="print"/>
                    <a:srcRect/>
                    <a:stretch>
                      <a:fillRect/>
                    </a:stretch>
                  </pic:blipFill>
                  <pic:spPr bwMode="auto">
                    <a:xfrm>
                      <a:off x="0" y="0"/>
                      <a:ext cx="3800475" cy="2581275"/>
                    </a:xfrm>
                    <a:prstGeom prst="rect">
                      <a:avLst/>
                    </a:prstGeom>
                    <a:noFill/>
                    <a:ln w="9525">
                      <a:noFill/>
                      <a:miter lim="800000"/>
                      <a:headEnd/>
                      <a:tailEnd/>
                    </a:ln>
                  </pic:spPr>
                </pic:pic>
              </a:graphicData>
            </a:graphic>
          </wp:inline>
        </w:drawing>
      </w:r>
    </w:p>
    <w:p w:rsidR="00771C67" w:rsidRPr="00771C67" w:rsidRDefault="00771C67" w:rsidP="00771C67">
      <w:pPr>
        <w:numPr>
          <w:ilvl w:val="0"/>
          <w:numId w:val="23"/>
        </w:numPr>
        <w:spacing w:after="75" w:line="240" w:lineRule="auto"/>
        <w:ind w:left="600"/>
        <w:textAlignment w:val="baseline"/>
        <w:rPr>
          <w:rFonts w:ascii="inherit" w:eastAsia="Times New Roman" w:hAnsi="inherit" w:cs="Times New Roman"/>
          <w:sz w:val="24"/>
          <w:szCs w:val="24"/>
          <w:lang w:val="en-US"/>
        </w:rPr>
      </w:pPr>
      <w:r w:rsidRPr="00771C67">
        <w:rPr>
          <w:rFonts w:ascii="inherit" w:eastAsia="Times New Roman" w:hAnsi="inherit" w:cs="Times New Roman"/>
          <w:sz w:val="24"/>
          <w:szCs w:val="24"/>
          <w:lang w:val="en-US"/>
        </w:rPr>
        <w:t>Use the capillary tube to collect the drop of blood.</w:t>
      </w:r>
    </w:p>
    <w:p w:rsidR="00771C67" w:rsidRPr="00771C67" w:rsidRDefault="00771C67" w:rsidP="00771C67">
      <w:pPr>
        <w:numPr>
          <w:ilvl w:val="0"/>
          <w:numId w:val="23"/>
        </w:numPr>
        <w:spacing w:after="75" w:line="240" w:lineRule="auto"/>
        <w:ind w:left="600"/>
        <w:textAlignment w:val="baseline"/>
        <w:rPr>
          <w:rFonts w:ascii="inherit" w:eastAsia="Times New Roman" w:hAnsi="inherit" w:cs="Times New Roman"/>
          <w:sz w:val="24"/>
          <w:szCs w:val="24"/>
          <w:lang w:val="en-US"/>
        </w:rPr>
      </w:pPr>
      <w:r w:rsidRPr="00771C67">
        <w:rPr>
          <w:rFonts w:ascii="inherit" w:eastAsia="Times New Roman" w:hAnsi="inherit" w:cs="Times New Roman"/>
          <w:sz w:val="24"/>
          <w:szCs w:val="24"/>
          <w:lang w:val="en-US"/>
        </w:rPr>
        <w:t>Use the capillary tube to put the drop of blood into the square hole marked “A”.</w:t>
      </w:r>
    </w:p>
    <w:p w:rsidR="00771C67" w:rsidRPr="00771C67" w:rsidRDefault="00771C67" w:rsidP="00771C67">
      <w:pPr>
        <w:numPr>
          <w:ilvl w:val="0"/>
          <w:numId w:val="23"/>
        </w:numPr>
        <w:spacing w:after="75" w:line="240" w:lineRule="auto"/>
        <w:ind w:left="600"/>
        <w:textAlignment w:val="baseline"/>
        <w:rPr>
          <w:rFonts w:ascii="inherit" w:eastAsia="Times New Roman" w:hAnsi="inherit" w:cs="Times New Roman"/>
          <w:sz w:val="24"/>
          <w:szCs w:val="24"/>
          <w:lang w:val="en-US"/>
        </w:rPr>
      </w:pPr>
      <w:r w:rsidRPr="00771C67">
        <w:rPr>
          <w:rFonts w:ascii="inherit" w:eastAsia="Times New Roman" w:hAnsi="inherit" w:cs="Times New Roman"/>
          <w:sz w:val="24"/>
          <w:szCs w:val="24"/>
          <w:lang w:val="en-US"/>
        </w:rPr>
        <w:t>Discard the capillary tube in the Sharps Box.</w:t>
      </w:r>
    </w:p>
    <w:p w:rsidR="00771C67" w:rsidRPr="00771C67" w:rsidRDefault="00771C67" w:rsidP="00771C67">
      <w:pPr>
        <w:numPr>
          <w:ilvl w:val="0"/>
          <w:numId w:val="23"/>
        </w:numPr>
        <w:spacing w:after="75" w:line="240" w:lineRule="auto"/>
        <w:ind w:left="600"/>
        <w:textAlignment w:val="baseline"/>
        <w:rPr>
          <w:rFonts w:ascii="inherit" w:eastAsia="Times New Roman" w:hAnsi="inherit" w:cs="Times New Roman"/>
          <w:sz w:val="24"/>
          <w:szCs w:val="24"/>
          <w:lang w:val="en-US"/>
        </w:rPr>
      </w:pPr>
      <w:r w:rsidRPr="00771C67">
        <w:rPr>
          <w:rFonts w:ascii="inherit" w:eastAsia="Times New Roman" w:hAnsi="inherit" w:cs="Times New Roman"/>
          <w:sz w:val="24"/>
          <w:szCs w:val="24"/>
          <w:lang w:val="en-US"/>
        </w:rPr>
        <w:t>Add buffer into the round hole marked “B”.</w:t>
      </w:r>
    </w:p>
    <w:p w:rsidR="00771C67" w:rsidRPr="00771C67" w:rsidRDefault="00771C67" w:rsidP="00771C67">
      <w:pPr>
        <w:numPr>
          <w:ilvl w:val="0"/>
          <w:numId w:val="23"/>
        </w:numPr>
        <w:spacing w:after="0" w:line="240" w:lineRule="auto"/>
        <w:ind w:left="600"/>
        <w:textAlignment w:val="baseline"/>
        <w:rPr>
          <w:rFonts w:ascii="inherit" w:eastAsia="Times New Roman" w:hAnsi="inherit" w:cs="Times New Roman"/>
          <w:sz w:val="24"/>
          <w:szCs w:val="24"/>
          <w:lang w:val="en-US"/>
        </w:rPr>
      </w:pPr>
      <w:r w:rsidRPr="00771C67">
        <w:rPr>
          <w:rFonts w:ascii="inherit" w:eastAsia="Times New Roman" w:hAnsi="inherit" w:cs="Times New Roman"/>
          <w:b/>
          <w:bCs/>
          <w:sz w:val="24"/>
          <w:szCs w:val="24"/>
          <w:lang w:val="en-US"/>
        </w:rPr>
        <w:t>Wait for 15 minutes after adding buffer.</w:t>
      </w:r>
    </w:p>
    <w:p w:rsidR="00771C67" w:rsidRPr="00771C67" w:rsidRDefault="00771C67" w:rsidP="00771C67">
      <w:pPr>
        <w:numPr>
          <w:ilvl w:val="0"/>
          <w:numId w:val="23"/>
        </w:numPr>
        <w:spacing w:after="75" w:line="240" w:lineRule="auto"/>
        <w:ind w:left="600"/>
        <w:textAlignment w:val="baseline"/>
        <w:rPr>
          <w:rFonts w:ascii="inherit" w:eastAsia="Times New Roman" w:hAnsi="inherit" w:cs="Times New Roman"/>
          <w:sz w:val="24"/>
          <w:szCs w:val="24"/>
          <w:lang w:val="en-US"/>
        </w:rPr>
      </w:pPr>
      <w:r w:rsidRPr="00771C67">
        <w:rPr>
          <w:rFonts w:ascii="inherit" w:eastAsia="Times New Roman" w:hAnsi="inherit" w:cs="Times New Roman"/>
          <w:sz w:val="24"/>
          <w:szCs w:val="24"/>
          <w:lang w:val="en-US"/>
        </w:rPr>
        <w:t>Read the results (see below)</w:t>
      </w:r>
    </w:p>
    <w:p w:rsidR="006929C8" w:rsidRDefault="00771C67" w:rsidP="006929C8">
      <w:pPr>
        <w:numPr>
          <w:ilvl w:val="0"/>
          <w:numId w:val="23"/>
        </w:numPr>
        <w:spacing w:after="75" w:line="240" w:lineRule="auto"/>
        <w:ind w:left="600"/>
        <w:textAlignment w:val="baseline"/>
        <w:rPr>
          <w:rFonts w:ascii="inherit" w:eastAsia="Times New Roman" w:hAnsi="inherit" w:cs="Times New Roman"/>
          <w:sz w:val="24"/>
          <w:szCs w:val="24"/>
          <w:lang w:val="en-US"/>
        </w:rPr>
      </w:pPr>
      <w:r w:rsidRPr="00771C67">
        <w:rPr>
          <w:rFonts w:ascii="inherit" w:eastAsia="Times New Roman" w:hAnsi="inherit" w:cs="Times New Roman"/>
          <w:sz w:val="24"/>
          <w:szCs w:val="24"/>
          <w:lang w:val="en-US"/>
        </w:rPr>
        <w:t>Dispose of the gloves, alcohol swab, desiccant sachet and packaging in a non-sharps waster container.</w:t>
      </w:r>
    </w:p>
    <w:p w:rsidR="006929C8" w:rsidRDefault="00771C67" w:rsidP="006929C8">
      <w:pPr>
        <w:numPr>
          <w:ilvl w:val="0"/>
          <w:numId w:val="23"/>
        </w:numPr>
        <w:spacing w:after="75" w:line="240" w:lineRule="auto"/>
        <w:ind w:left="600"/>
        <w:textAlignment w:val="baseline"/>
        <w:rPr>
          <w:rFonts w:ascii="inherit" w:eastAsia="Times New Roman" w:hAnsi="inherit" w:cs="Times New Roman"/>
          <w:sz w:val="24"/>
          <w:szCs w:val="24"/>
          <w:lang w:val="en-US"/>
        </w:rPr>
      </w:pPr>
      <w:r w:rsidRPr="006929C8">
        <w:rPr>
          <w:rFonts w:ascii="inherit" w:eastAsia="Times New Roman" w:hAnsi="inherit" w:cs="Times New Roman"/>
          <w:sz w:val="24"/>
          <w:szCs w:val="24"/>
          <w:lang w:val="en-US"/>
        </w:rPr>
        <w:t>Record the test results in your register. Dispose of cassette in non-sharps waste container.</w:t>
      </w:r>
    </w:p>
    <w:p w:rsidR="006929C8" w:rsidRDefault="006929C8" w:rsidP="006929C8">
      <w:pPr>
        <w:spacing w:after="75" w:line="240" w:lineRule="auto"/>
        <w:ind w:left="600"/>
        <w:textAlignment w:val="baseline"/>
        <w:rPr>
          <w:rFonts w:ascii="inherit" w:eastAsia="Times New Roman" w:hAnsi="inherit" w:cs="Times New Roman"/>
          <w:sz w:val="24"/>
          <w:szCs w:val="24"/>
          <w:lang w:val="en-US"/>
        </w:rPr>
      </w:pPr>
    </w:p>
    <w:p w:rsidR="00AE2185" w:rsidRDefault="00AE2185" w:rsidP="006929C8">
      <w:pPr>
        <w:spacing w:after="75" w:line="240" w:lineRule="auto"/>
        <w:ind w:left="600"/>
        <w:textAlignment w:val="baseline"/>
        <w:rPr>
          <w:rFonts w:ascii="inherit" w:eastAsia="Times New Roman" w:hAnsi="inherit" w:cs="Times New Roman"/>
          <w:b/>
          <w:sz w:val="24"/>
          <w:szCs w:val="24"/>
          <w:lang w:val="en-US"/>
        </w:rPr>
      </w:pPr>
    </w:p>
    <w:p w:rsidR="00AE2185" w:rsidRDefault="00AE2185" w:rsidP="006929C8">
      <w:pPr>
        <w:spacing w:after="75" w:line="240" w:lineRule="auto"/>
        <w:ind w:left="600"/>
        <w:textAlignment w:val="baseline"/>
        <w:rPr>
          <w:rFonts w:ascii="inherit" w:eastAsia="Times New Roman" w:hAnsi="inherit" w:cs="Times New Roman"/>
          <w:b/>
          <w:sz w:val="24"/>
          <w:szCs w:val="24"/>
          <w:lang w:val="en-US"/>
        </w:rPr>
      </w:pPr>
    </w:p>
    <w:p w:rsidR="00AE2185" w:rsidRDefault="00AE2185" w:rsidP="006929C8">
      <w:pPr>
        <w:spacing w:after="75" w:line="240" w:lineRule="auto"/>
        <w:ind w:left="600"/>
        <w:textAlignment w:val="baseline"/>
        <w:rPr>
          <w:rFonts w:ascii="inherit" w:eastAsia="Times New Roman" w:hAnsi="inherit" w:cs="Times New Roman"/>
          <w:b/>
          <w:sz w:val="24"/>
          <w:szCs w:val="24"/>
          <w:lang w:val="en-US"/>
        </w:rPr>
      </w:pPr>
    </w:p>
    <w:p w:rsidR="00AE2185" w:rsidRDefault="00AE2185" w:rsidP="006929C8">
      <w:pPr>
        <w:spacing w:after="75" w:line="240" w:lineRule="auto"/>
        <w:ind w:left="600"/>
        <w:textAlignment w:val="baseline"/>
        <w:rPr>
          <w:rFonts w:ascii="inherit" w:eastAsia="Times New Roman" w:hAnsi="inherit" w:cs="Times New Roman"/>
          <w:b/>
          <w:sz w:val="24"/>
          <w:szCs w:val="24"/>
          <w:lang w:val="en-US"/>
        </w:rPr>
      </w:pPr>
    </w:p>
    <w:p w:rsidR="00AE2185" w:rsidRDefault="00AE2185" w:rsidP="006929C8">
      <w:pPr>
        <w:spacing w:after="75" w:line="240" w:lineRule="auto"/>
        <w:ind w:left="600"/>
        <w:textAlignment w:val="baseline"/>
        <w:rPr>
          <w:rFonts w:ascii="inherit" w:eastAsia="Times New Roman" w:hAnsi="inherit" w:cs="Times New Roman"/>
          <w:b/>
          <w:sz w:val="24"/>
          <w:szCs w:val="24"/>
          <w:lang w:val="en-US"/>
        </w:rPr>
      </w:pPr>
    </w:p>
    <w:p w:rsidR="00AE2185" w:rsidRDefault="00AE2185" w:rsidP="006929C8">
      <w:pPr>
        <w:spacing w:after="75" w:line="240" w:lineRule="auto"/>
        <w:ind w:left="600"/>
        <w:textAlignment w:val="baseline"/>
        <w:rPr>
          <w:rFonts w:ascii="inherit" w:eastAsia="Times New Roman" w:hAnsi="inherit" w:cs="Times New Roman"/>
          <w:b/>
          <w:sz w:val="24"/>
          <w:szCs w:val="24"/>
          <w:lang w:val="en-US"/>
        </w:rPr>
      </w:pPr>
    </w:p>
    <w:p w:rsidR="00AE2185" w:rsidRDefault="00AE2185" w:rsidP="006929C8">
      <w:pPr>
        <w:spacing w:after="75" w:line="240" w:lineRule="auto"/>
        <w:ind w:left="600"/>
        <w:textAlignment w:val="baseline"/>
        <w:rPr>
          <w:rFonts w:ascii="inherit" w:eastAsia="Times New Roman" w:hAnsi="inherit" w:cs="Times New Roman"/>
          <w:b/>
          <w:sz w:val="24"/>
          <w:szCs w:val="24"/>
          <w:lang w:val="en-US"/>
        </w:rPr>
      </w:pPr>
    </w:p>
    <w:p w:rsidR="006929C8" w:rsidRPr="00FB3D48" w:rsidRDefault="006929C8" w:rsidP="006929C8">
      <w:pPr>
        <w:spacing w:after="75" w:line="240" w:lineRule="auto"/>
        <w:ind w:left="600"/>
        <w:textAlignment w:val="baseline"/>
        <w:rPr>
          <w:rFonts w:ascii="Times New Roman" w:eastAsia="Times New Roman" w:hAnsi="Times New Roman" w:cs="Times New Roman"/>
          <w:b/>
          <w:sz w:val="28"/>
          <w:szCs w:val="28"/>
          <w:lang w:val="en-US"/>
        </w:rPr>
      </w:pPr>
      <w:r w:rsidRPr="00FB3D48">
        <w:rPr>
          <w:rFonts w:ascii="Times New Roman" w:eastAsia="Times New Roman" w:hAnsi="Times New Roman" w:cs="Times New Roman"/>
          <w:b/>
          <w:sz w:val="28"/>
          <w:szCs w:val="28"/>
          <w:lang w:val="en-US"/>
        </w:rPr>
        <w:t>AN</w:t>
      </w:r>
      <w:r w:rsidR="00AE2185" w:rsidRPr="00FB3D48">
        <w:rPr>
          <w:rFonts w:ascii="Times New Roman" w:eastAsia="Times New Roman" w:hAnsi="Times New Roman" w:cs="Times New Roman"/>
          <w:b/>
          <w:sz w:val="28"/>
          <w:szCs w:val="28"/>
          <w:lang w:val="en-US"/>
        </w:rPr>
        <w:t>A</w:t>
      </w:r>
      <w:r w:rsidRPr="00FB3D48">
        <w:rPr>
          <w:rFonts w:ascii="Times New Roman" w:eastAsia="Times New Roman" w:hAnsi="Times New Roman" w:cs="Times New Roman"/>
          <w:b/>
          <w:sz w:val="28"/>
          <w:szCs w:val="28"/>
          <w:lang w:val="en-US"/>
        </w:rPr>
        <w:t>EMIA</w:t>
      </w:r>
      <w:r w:rsidRPr="00FB3D48">
        <w:rPr>
          <w:rFonts w:ascii="Times New Roman" w:hAnsi="Times New Roman" w:cs="Times New Roman"/>
          <w:b/>
          <w:color w:val="000000"/>
          <w:sz w:val="28"/>
          <w:szCs w:val="28"/>
        </w:rPr>
        <w:t xml:space="preserve"> </w:t>
      </w:r>
    </w:p>
    <w:p w:rsidR="006929C8" w:rsidRPr="00FB3D48" w:rsidRDefault="00AE2185" w:rsidP="006929C8">
      <w:pPr>
        <w:spacing w:after="75" w:line="240" w:lineRule="auto"/>
        <w:ind w:left="600"/>
        <w:textAlignment w:val="baseline"/>
        <w:rPr>
          <w:rFonts w:ascii="Times New Roman" w:eastAsia="Times New Roman" w:hAnsi="Times New Roman" w:cs="Times New Roman"/>
          <w:sz w:val="28"/>
          <w:szCs w:val="28"/>
          <w:lang w:val="en-US"/>
        </w:rPr>
      </w:pPr>
      <w:r w:rsidRPr="00FB3D48">
        <w:rPr>
          <w:rFonts w:ascii="Times New Roman" w:hAnsi="Times New Roman" w:cs="Times New Roman"/>
          <w:color w:val="000000"/>
          <w:sz w:val="28"/>
          <w:szCs w:val="28"/>
        </w:rPr>
        <w:t>Anaemia</w:t>
      </w:r>
      <w:r w:rsidR="006929C8" w:rsidRPr="00FB3D48">
        <w:rPr>
          <w:rFonts w:ascii="Times New Roman" w:hAnsi="Times New Roman" w:cs="Times New Roman"/>
          <w:color w:val="000000"/>
          <w:sz w:val="28"/>
          <w:szCs w:val="28"/>
        </w:rPr>
        <w:t xml:space="preserve"> is describes the condition in which the number of red blood cells in the blood is low</w:t>
      </w:r>
    </w:p>
    <w:p w:rsidR="006929C8" w:rsidRPr="00FB3D48" w:rsidRDefault="006929C8" w:rsidP="006929C8">
      <w:pPr>
        <w:pStyle w:val="NormalWeb"/>
        <w:rPr>
          <w:b/>
          <w:color w:val="000000"/>
          <w:sz w:val="28"/>
          <w:szCs w:val="28"/>
        </w:rPr>
      </w:pPr>
      <w:r w:rsidRPr="00FB3D48">
        <w:rPr>
          <w:b/>
          <w:color w:val="000000"/>
          <w:sz w:val="28"/>
          <w:szCs w:val="28"/>
        </w:rPr>
        <w:lastRenderedPageBreak/>
        <w:t xml:space="preserve">            Common causes of anemia include the following:</w:t>
      </w:r>
    </w:p>
    <w:p w:rsidR="006929C8" w:rsidRPr="00FB3D48" w:rsidRDefault="00AE2185"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Anaemia</w:t>
      </w:r>
      <w:r w:rsidR="006929C8" w:rsidRPr="00FB3D48">
        <w:rPr>
          <w:rFonts w:ascii="Times New Roman" w:hAnsi="Times New Roman" w:cs="Times New Roman"/>
          <w:b/>
          <w:bCs/>
          <w:color w:val="000000"/>
          <w:sz w:val="28"/>
          <w:szCs w:val="28"/>
        </w:rPr>
        <w:t xml:space="preserve"> from active bleeding:</w:t>
      </w:r>
      <w:r w:rsidR="006929C8" w:rsidRPr="00FB3D48">
        <w:rPr>
          <w:rFonts w:ascii="Times New Roman" w:hAnsi="Times New Roman" w:cs="Times New Roman"/>
          <w:color w:val="000000"/>
          <w:sz w:val="28"/>
          <w:szCs w:val="28"/>
        </w:rPr>
        <w:t xml:space="preserve"> Loss of blood through heavy menstrual bleeding </w:t>
      </w:r>
      <w:r w:rsidR="006929C8" w:rsidRPr="00FB3D48">
        <w:rPr>
          <w:rFonts w:ascii="Times New Roman" w:hAnsi="Times New Roman" w:cs="Times New Roman"/>
          <w:color w:val="000000" w:themeColor="text1"/>
          <w:sz w:val="28"/>
          <w:szCs w:val="28"/>
        </w:rPr>
        <w:t>or </w:t>
      </w:r>
      <w:hyperlink r:id="rId77" w:history="1">
        <w:r w:rsidR="006929C8" w:rsidRPr="00FB3D48">
          <w:rPr>
            <w:rStyle w:val="Hyperlink"/>
            <w:rFonts w:ascii="Times New Roman" w:hAnsi="Times New Roman" w:cs="Times New Roman"/>
            <w:color w:val="000000" w:themeColor="text1"/>
            <w:sz w:val="28"/>
            <w:szCs w:val="28"/>
            <w:u w:val="none"/>
          </w:rPr>
          <w:t>wounds</w:t>
        </w:r>
      </w:hyperlink>
      <w:r w:rsidR="006929C8" w:rsidRPr="00FB3D48">
        <w:rPr>
          <w:rFonts w:ascii="Times New Roman" w:hAnsi="Times New Roman" w:cs="Times New Roman"/>
          <w:color w:val="000000"/>
          <w:sz w:val="28"/>
          <w:szCs w:val="28"/>
        </w:rPr>
        <w:t xml:space="preserve"> can cause </w:t>
      </w:r>
      <w:r w:rsidRPr="00FB3D48">
        <w:rPr>
          <w:rFonts w:ascii="Times New Roman" w:hAnsi="Times New Roman" w:cs="Times New Roman"/>
          <w:color w:val="000000"/>
          <w:sz w:val="28"/>
          <w:szCs w:val="28"/>
        </w:rPr>
        <w:t>anaemia</w:t>
      </w:r>
      <w:r w:rsidR="006929C8" w:rsidRPr="00FB3D48">
        <w:rPr>
          <w:rFonts w:ascii="Times New Roman" w:hAnsi="Times New Roman" w:cs="Times New Roman"/>
          <w:color w:val="000000" w:themeColor="text1"/>
          <w:sz w:val="28"/>
          <w:szCs w:val="28"/>
        </w:rPr>
        <w:t>. </w:t>
      </w:r>
      <w:hyperlink r:id="rId78" w:tgtFrame="_blank" w:tooltip="Learning Quiz" w:history="1">
        <w:r w:rsidR="006929C8" w:rsidRPr="00FB3D48">
          <w:rPr>
            <w:rStyle w:val="Hyperlink"/>
            <w:rFonts w:ascii="Times New Roman" w:hAnsi="Times New Roman" w:cs="Times New Roman"/>
            <w:color w:val="000000" w:themeColor="text1"/>
            <w:sz w:val="28"/>
            <w:szCs w:val="28"/>
            <w:u w:val="none"/>
          </w:rPr>
          <w:t>Gastrointestinal</w:t>
        </w:r>
      </w:hyperlink>
      <w:r w:rsidR="006929C8" w:rsidRPr="00FB3D48">
        <w:rPr>
          <w:rFonts w:ascii="Times New Roman" w:hAnsi="Times New Roman" w:cs="Times New Roman"/>
          <w:color w:val="000000"/>
          <w:sz w:val="28"/>
          <w:szCs w:val="28"/>
        </w:rPr>
        <w:t> ulcers or cancers such as </w:t>
      </w:r>
      <w:hyperlink r:id="rId79" w:history="1">
        <w:r w:rsidR="006929C8" w:rsidRPr="00FB3D48">
          <w:rPr>
            <w:rStyle w:val="Hyperlink"/>
            <w:rFonts w:ascii="Times New Roman" w:hAnsi="Times New Roman" w:cs="Times New Roman"/>
            <w:color w:val="000000" w:themeColor="text1"/>
            <w:sz w:val="28"/>
            <w:szCs w:val="28"/>
            <w:u w:val="none"/>
          </w:rPr>
          <w:t>cancer of the colon</w:t>
        </w:r>
      </w:hyperlink>
      <w:r w:rsidR="006929C8" w:rsidRPr="00FB3D48">
        <w:rPr>
          <w:rFonts w:ascii="Times New Roman" w:hAnsi="Times New Roman" w:cs="Times New Roman"/>
          <w:color w:val="000000"/>
          <w:sz w:val="28"/>
          <w:szCs w:val="28"/>
        </w:rPr>
        <w:t xml:space="preserve"> may slowly ooze blood and can also cause </w:t>
      </w:r>
      <w:r w:rsidRPr="00FB3D48">
        <w:rPr>
          <w:rFonts w:ascii="Times New Roman" w:hAnsi="Times New Roman" w:cs="Times New Roman"/>
          <w:color w:val="000000"/>
          <w:sz w:val="28"/>
          <w:szCs w:val="28"/>
        </w:rPr>
        <w:t>anaemia</w:t>
      </w:r>
      <w:r w:rsidR="006929C8" w:rsidRPr="00FB3D48">
        <w:rPr>
          <w:rFonts w:ascii="Times New Roman" w:hAnsi="Times New Roman" w:cs="Times New Roman"/>
          <w:color w:val="000000"/>
          <w:sz w:val="28"/>
          <w:szCs w:val="28"/>
        </w:rPr>
        <w:t>.</w:t>
      </w:r>
    </w:p>
    <w:p w:rsidR="006929C8" w:rsidRPr="00FB3D48" w:rsidRDefault="006929C8"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 xml:space="preserve">Iron deficiency </w:t>
      </w:r>
      <w:r w:rsidR="00AE2185" w:rsidRPr="00FB3D48">
        <w:rPr>
          <w:rFonts w:ascii="Times New Roman" w:hAnsi="Times New Roman" w:cs="Times New Roman"/>
          <w:b/>
          <w:bCs/>
          <w:color w:val="000000"/>
          <w:sz w:val="28"/>
          <w:szCs w:val="28"/>
        </w:rPr>
        <w:t>anaemia</w:t>
      </w:r>
      <w:r w:rsidRPr="00FB3D48">
        <w:rPr>
          <w:rFonts w:ascii="Times New Roman" w:hAnsi="Times New Roman" w:cs="Times New Roman"/>
          <w:b/>
          <w:bCs/>
          <w:color w:val="000000"/>
          <w:sz w:val="28"/>
          <w:szCs w:val="28"/>
        </w:rPr>
        <w:t>:</w:t>
      </w:r>
      <w:r w:rsidRPr="00FB3D48">
        <w:rPr>
          <w:rFonts w:ascii="Times New Roman" w:hAnsi="Times New Roman" w:cs="Times New Roman"/>
          <w:color w:val="000000"/>
          <w:sz w:val="28"/>
          <w:szCs w:val="28"/>
        </w:rPr>
        <w:t xml:space="preserve"> The bone marrow needs iron to make red blood cells. Iron (Fe) plays an important role in the proper structure of the </w:t>
      </w:r>
      <w:r w:rsidR="00AE2185" w:rsidRPr="00FB3D48">
        <w:rPr>
          <w:rFonts w:ascii="Times New Roman" w:hAnsi="Times New Roman" w:cs="Times New Roman"/>
          <w:color w:val="000000"/>
          <w:sz w:val="28"/>
          <w:szCs w:val="28"/>
        </w:rPr>
        <w:t>haemoglobin</w:t>
      </w:r>
      <w:r w:rsidRPr="00FB3D48">
        <w:rPr>
          <w:rFonts w:ascii="Times New Roman" w:hAnsi="Times New Roman" w:cs="Times New Roman"/>
          <w:color w:val="000000"/>
          <w:sz w:val="28"/>
          <w:szCs w:val="28"/>
        </w:rPr>
        <w:t xml:space="preserve"> molecule. If iron intake is limited or inadequate due to poor dietary intake, </w:t>
      </w:r>
      <w:r w:rsidR="00AE2185" w:rsidRPr="00FB3D48">
        <w:rPr>
          <w:rFonts w:ascii="Times New Roman" w:hAnsi="Times New Roman" w:cs="Times New Roman"/>
          <w:color w:val="000000"/>
          <w:sz w:val="28"/>
          <w:szCs w:val="28"/>
        </w:rPr>
        <w:t>anaemia</w:t>
      </w:r>
      <w:r w:rsidRPr="00FB3D48">
        <w:rPr>
          <w:rFonts w:ascii="Times New Roman" w:hAnsi="Times New Roman" w:cs="Times New Roman"/>
          <w:color w:val="000000"/>
          <w:sz w:val="28"/>
          <w:szCs w:val="28"/>
        </w:rPr>
        <w:t xml:space="preserve"> may occur as a result. This is called </w:t>
      </w:r>
      <w:hyperlink r:id="rId80" w:tgtFrame="_blank" w:tooltip="Learning Quiz" w:history="1">
        <w:r w:rsidRPr="00FB3D48">
          <w:rPr>
            <w:rStyle w:val="Hyperlink"/>
            <w:rFonts w:ascii="Times New Roman" w:hAnsi="Times New Roman" w:cs="Times New Roman"/>
            <w:color w:val="000000" w:themeColor="text1"/>
            <w:sz w:val="28"/>
            <w:szCs w:val="28"/>
            <w:u w:val="none"/>
          </w:rPr>
          <w:t xml:space="preserve">iron deficiency </w:t>
        </w:r>
        <w:r w:rsidR="00FB3D48" w:rsidRPr="00FB3D48">
          <w:rPr>
            <w:rStyle w:val="Hyperlink"/>
            <w:rFonts w:ascii="Times New Roman" w:hAnsi="Times New Roman" w:cs="Times New Roman"/>
            <w:color w:val="000000" w:themeColor="text1"/>
            <w:sz w:val="28"/>
            <w:szCs w:val="28"/>
            <w:u w:val="none"/>
          </w:rPr>
          <w:t>anaemia</w:t>
        </w:r>
      </w:hyperlink>
      <w:r w:rsidRPr="00FB3D48">
        <w:rPr>
          <w:rFonts w:ascii="Times New Roman" w:hAnsi="Times New Roman" w:cs="Times New Roman"/>
          <w:color w:val="000000" w:themeColor="text1"/>
          <w:sz w:val="28"/>
          <w:szCs w:val="28"/>
        </w:rPr>
        <w:t>.</w:t>
      </w:r>
      <w:r w:rsidRPr="00FB3D48">
        <w:rPr>
          <w:rFonts w:ascii="Times New Roman" w:hAnsi="Times New Roman" w:cs="Times New Roman"/>
          <w:color w:val="000000"/>
          <w:sz w:val="28"/>
          <w:szCs w:val="28"/>
        </w:rPr>
        <w:t xml:space="preserve"> Iron deficiency </w:t>
      </w:r>
      <w:r w:rsidR="00AE2185" w:rsidRPr="00FB3D48">
        <w:rPr>
          <w:rFonts w:ascii="Times New Roman" w:hAnsi="Times New Roman" w:cs="Times New Roman"/>
          <w:color w:val="000000"/>
          <w:sz w:val="28"/>
          <w:szCs w:val="28"/>
        </w:rPr>
        <w:t>anaemia</w:t>
      </w:r>
      <w:r w:rsidRPr="00FB3D48">
        <w:rPr>
          <w:rFonts w:ascii="Times New Roman" w:hAnsi="Times New Roman" w:cs="Times New Roman"/>
          <w:color w:val="000000"/>
          <w:sz w:val="28"/>
          <w:szCs w:val="28"/>
        </w:rPr>
        <w:t xml:space="preserve"> can also occur when there are stomach ulcers or other sources of slow, chronic bleeding (</w:t>
      </w:r>
      <w:hyperlink r:id="rId81" w:history="1">
        <w:r w:rsidRPr="00FB3D48">
          <w:rPr>
            <w:rStyle w:val="Hyperlink"/>
            <w:rFonts w:ascii="Times New Roman" w:hAnsi="Times New Roman" w:cs="Times New Roman"/>
            <w:color w:val="000000" w:themeColor="text1"/>
            <w:sz w:val="28"/>
            <w:szCs w:val="28"/>
            <w:u w:val="none"/>
          </w:rPr>
          <w:t>colon cancer</w:t>
        </w:r>
      </w:hyperlink>
      <w:r w:rsidRPr="00FB3D48">
        <w:rPr>
          <w:rFonts w:ascii="Times New Roman" w:hAnsi="Times New Roman" w:cs="Times New Roman"/>
          <w:color w:val="000000"/>
          <w:sz w:val="28"/>
          <w:szCs w:val="28"/>
        </w:rPr>
        <w:t>, uterine </w:t>
      </w:r>
      <w:hyperlink r:id="rId82" w:history="1">
        <w:r w:rsidRPr="00FB3D48">
          <w:rPr>
            <w:rStyle w:val="Hyperlink"/>
            <w:rFonts w:ascii="Times New Roman" w:hAnsi="Times New Roman" w:cs="Times New Roman"/>
            <w:color w:val="000000" w:themeColor="text1"/>
            <w:sz w:val="28"/>
            <w:szCs w:val="28"/>
            <w:u w:val="none"/>
          </w:rPr>
          <w:t>cancer</w:t>
        </w:r>
      </w:hyperlink>
      <w:r w:rsidRPr="00FB3D48">
        <w:rPr>
          <w:rFonts w:ascii="Times New Roman" w:hAnsi="Times New Roman" w:cs="Times New Roman"/>
          <w:color w:val="000000" w:themeColor="text1"/>
          <w:sz w:val="28"/>
          <w:szCs w:val="28"/>
        </w:rPr>
        <w:t>,</w:t>
      </w:r>
      <w:r w:rsidRPr="00FB3D48">
        <w:rPr>
          <w:rFonts w:ascii="Times New Roman" w:hAnsi="Times New Roman" w:cs="Times New Roman"/>
          <w:color w:val="000000"/>
          <w:sz w:val="28"/>
          <w:szCs w:val="28"/>
        </w:rPr>
        <w:t xml:space="preserve"> intestinal polyps, </w:t>
      </w:r>
      <w:hyperlink r:id="rId83" w:history="1">
        <w:r w:rsidR="00AE2185" w:rsidRPr="00FB3D48">
          <w:rPr>
            <w:rStyle w:val="Hyperlink"/>
            <w:rFonts w:ascii="Times New Roman" w:hAnsi="Times New Roman" w:cs="Times New Roman"/>
            <w:color w:val="000000" w:themeColor="text1"/>
            <w:sz w:val="28"/>
            <w:szCs w:val="28"/>
            <w:u w:val="none"/>
          </w:rPr>
          <w:t>haemorrhoids</w:t>
        </w:r>
      </w:hyperlink>
      <w:r w:rsidRPr="00FB3D48">
        <w:rPr>
          <w:rFonts w:ascii="Times New Roman" w:hAnsi="Times New Roman" w:cs="Times New Roman"/>
          <w:color w:val="000000"/>
          <w:sz w:val="28"/>
          <w:szCs w:val="28"/>
        </w:rPr>
        <w:t xml:space="preserve">, etc). In these kinds of scenarios, because of ongoing, chronic slow blood loss, iron is also lost from the body (as a part of blood) at a higher rate than normal and can result in iron deficiency </w:t>
      </w:r>
      <w:r w:rsidR="00AE2185" w:rsidRPr="00FB3D48">
        <w:rPr>
          <w:rFonts w:ascii="Times New Roman" w:hAnsi="Times New Roman" w:cs="Times New Roman"/>
          <w:color w:val="000000"/>
          <w:sz w:val="28"/>
          <w:szCs w:val="28"/>
        </w:rPr>
        <w:t>anaemia</w:t>
      </w:r>
      <w:r w:rsidRPr="00FB3D48">
        <w:rPr>
          <w:rFonts w:ascii="Times New Roman" w:hAnsi="Times New Roman" w:cs="Times New Roman"/>
          <w:color w:val="000000"/>
          <w:sz w:val="28"/>
          <w:szCs w:val="28"/>
        </w:rPr>
        <w:t>.</w:t>
      </w:r>
    </w:p>
    <w:p w:rsidR="006929C8" w:rsidRPr="00FB3D48" w:rsidRDefault="00AE2185"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Anaemia</w:t>
      </w:r>
      <w:r w:rsidR="006929C8" w:rsidRPr="00FB3D48">
        <w:rPr>
          <w:rFonts w:ascii="Times New Roman" w:hAnsi="Times New Roman" w:cs="Times New Roman"/>
          <w:b/>
          <w:bCs/>
          <w:color w:val="000000"/>
          <w:sz w:val="28"/>
          <w:szCs w:val="28"/>
        </w:rPr>
        <w:t xml:space="preserve"> of chronic disease:</w:t>
      </w:r>
      <w:r w:rsidR="006929C8" w:rsidRPr="00FB3D48">
        <w:rPr>
          <w:rFonts w:ascii="Times New Roman" w:hAnsi="Times New Roman" w:cs="Times New Roman"/>
          <w:color w:val="000000"/>
          <w:sz w:val="28"/>
          <w:szCs w:val="28"/>
        </w:rPr>
        <w:t xml:space="preserve"> Any long-term medical condition can lead to </w:t>
      </w:r>
      <w:r w:rsidRPr="00FB3D48">
        <w:rPr>
          <w:rFonts w:ascii="Times New Roman" w:hAnsi="Times New Roman" w:cs="Times New Roman"/>
          <w:color w:val="000000"/>
          <w:sz w:val="28"/>
          <w:szCs w:val="28"/>
        </w:rPr>
        <w:t>anaemia</w:t>
      </w:r>
      <w:r w:rsidR="006929C8" w:rsidRPr="00FB3D48">
        <w:rPr>
          <w:rFonts w:ascii="Times New Roman" w:hAnsi="Times New Roman" w:cs="Times New Roman"/>
          <w:color w:val="000000"/>
          <w:sz w:val="28"/>
          <w:szCs w:val="28"/>
        </w:rPr>
        <w:t>. The exact mechanism of this process in unknown, but any long-standing and ongoing medical condition such as a chronic infection or a </w:t>
      </w:r>
      <w:hyperlink r:id="rId84" w:tgtFrame="_blank" w:tooltip="Educational Slideshow" w:history="1">
        <w:r w:rsidR="006929C8" w:rsidRPr="00FB3D48">
          <w:rPr>
            <w:rStyle w:val="Hyperlink"/>
            <w:rFonts w:ascii="Times New Roman" w:hAnsi="Times New Roman" w:cs="Times New Roman"/>
            <w:color w:val="000000" w:themeColor="text1"/>
            <w:sz w:val="28"/>
            <w:szCs w:val="28"/>
            <w:u w:val="none"/>
          </w:rPr>
          <w:t>cancer</w:t>
        </w:r>
      </w:hyperlink>
      <w:r w:rsidR="006929C8" w:rsidRPr="00FB3D48">
        <w:rPr>
          <w:rFonts w:ascii="Times New Roman" w:hAnsi="Times New Roman" w:cs="Times New Roman"/>
          <w:color w:val="000000"/>
          <w:sz w:val="28"/>
          <w:szCs w:val="28"/>
        </w:rPr>
        <w:t xml:space="preserve"> may cause this type of </w:t>
      </w:r>
      <w:r w:rsidRPr="00FB3D48">
        <w:rPr>
          <w:rFonts w:ascii="Times New Roman" w:hAnsi="Times New Roman" w:cs="Times New Roman"/>
          <w:color w:val="000000"/>
          <w:sz w:val="28"/>
          <w:szCs w:val="28"/>
        </w:rPr>
        <w:t>anaemia</w:t>
      </w:r>
      <w:r w:rsidR="006929C8" w:rsidRPr="00FB3D48">
        <w:rPr>
          <w:rFonts w:ascii="Times New Roman" w:hAnsi="Times New Roman" w:cs="Times New Roman"/>
          <w:color w:val="000000"/>
          <w:sz w:val="28"/>
          <w:szCs w:val="28"/>
        </w:rPr>
        <w:t>.</w:t>
      </w:r>
    </w:p>
    <w:p w:rsidR="006929C8" w:rsidRPr="00FB3D48" w:rsidRDefault="00AE2185"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Anaemia</w:t>
      </w:r>
      <w:r w:rsidR="006929C8" w:rsidRPr="00FB3D48">
        <w:rPr>
          <w:rFonts w:ascii="Times New Roman" w:hAnsi="Times New Roman" w:cs="Times New Roman"/>
          <w:b/>
          <w:bCs/>
          <w:color w:val="000000"/>
          <w:sz w:val="28"/>
          <w:szCs w:val="28"/>
        </w:rPr>
        <w:t xml:space="preserve"> related to kidney disease:</w:t>
      </w:r>
      <w:r w:rsidR="006929C8" w:rsidRPr="00FB3D48">
        <w:rPr>
          <w:rFonts w:ascii="Times New Roman" w:hAnsi="Times New Roman" w:cs="Times New Roman"/>
          <w:color w:val="000000"/>
          <w:sz w:val="28"/>
          <w:szCs w:val="28"/>
        </w:rPr>
        <w:t> The kidneys release a hormone called the erythropoietin that helps the bone marrow make red blood cells. In people with chronic (long-standing) </w:t>
      </w:r>
      <w:hyperlink r:id="rId85" w:tgtFrame="_blank" w:tooltip="Learning Quiz" w:history="1">
        <w:r w:rsidR="006929C8" w:rsidRPr="00FB3D48">
          <w:rPr>
            <w:rStyle w:val="Hyperlink"/>
            <w:rFonts w:ascii="Times New Roman" w:hAnsi="Times New Roman" w:cs="Times New Roman"/>
            <w:color w:val="000000" w:themeColor="text1"/>
            <w:sz w:val="28"/>
            <w:szCs w:val="28"/>
            <w:u w:val="none"/>
          </w:rPr>
          <w:t>kidney disease</w:t>
        </w:r>
      </w:hyperlink>
      <w:r w:rsidR="006929C8" w:rsidRPr="00FB3D48">
        <w:rPr>
          <w:rFonts w:ascii="Times New Roman" w:hAnsi="Times New Roman" w:cs="Times New Roman"/>
          <w:color w:val="000000" w:themeColor="text1"/>
          <w:sz w:val="28"/>
          <w:szCs w:val="28"/>
        </w:rPr>
        <w:t> (</w:t>
      </w:r>
      <w:hyperlink r:id="rId86" w:history="1">
        <w:r w:rsidR="006929C8" w:rsidRPr="00FB3D48">
          <w:rPr>
            <w:rStyle w:val="Hyperlink"/>
            <w:rFonts w:ascii="Times New Roman" w:hAnsi="Times New Roman" w:cs="Times New Roman"/>
            <w:color w:val="000000" w:themeColor="text1"/>
            <w:sz w:val="28"/>
            <w:szCs w:val="28"/>
            <w:u w:val="none"/>
          </w:rPr>
          <w:t>CKD</w:t>
        </w:r>
      </w:hyperlink>
      <w:r w:rsidR="006929C8" w:rsidRPr="00FB3D48">
        <w:rPr>
          <w:rFonts w:ascii="Times New Roman" w:hAnsi="Times New Roman" w:cs="Times New Roman"/>
          <w:color w:val="000000" w:themeColor="text1"/>
          <w:sz w:val="28"/>
          <w:szCs w:val="28"/>
        </w:rPr>
        <w:t> or </w:t>
      </w:r>
      <w:hyperlink r:id="rId87" w:history="1">
        <w:r w:rsidR="006929C8" w:rsidRPr="00FB3D48">
          <w:rPr>
            <w:rStyle w:val="Hyperlink"/>
            <w:rFonts w:ascii="Times New Roman" w:hAnsi="Times New Roman" w:cs="Times New Roman"/>
            <w:color w:val="000000" w:themeColor="text1"/>
            <w:sz w:val="28"/>
            <w:szCs w:val="28"/>
            <w:u w:val="none"/>
          </w:rPr>
          <w:t>end stage renal disease</w:t>
        </w:r>
      </w:hyperlink>
      <w:r w:rsidR="006929C8" w:rsidRPr="00FB3D48">
        <w:rPr>
          <w:rFonts w:ascii="Times New Roman" w:hAnsi="Times New Roman" w:cs="Times New Roman"/>
          <w:color w:val="000000" w:themeColor="text1"/>
          <w:sz w:val="28"/>
          <w:szCs w:val="28"/>
        </w:rPr>
        <w:t> (</w:t>
      </w:r>
      <w:hyperlink r:id="rId88" w:tgtFrame="_blank" w:tooltip="Learning Quiz" w:history="1">
        <w:r w:rsidR="006929C8" w:rsidRPr="00FB3D48">
          <w:rPr>
            <w:rStyle w:val="Hyperlink"/>
            <w:rFonts w:ascii="Times New Roman" w:hAnsi="Times New Roman" w:cs="Times New Roman"/>
            <w:color w:val="000000" w:themeColor="text1"/>
            <w:sz w:val="28"/>
            <w:szCs w:val="28"/>
            <w:u w:val="none"/>
          </w:rPr>
          <w:t>ESRD</w:t>
        </w:r>
      </w:hyperlink>
      <w:r w:rsidR="006929C8" w:rsidRPr="00FB3D48">
        <w:rPr>
          <w:rFonts w:ascii="Times New Roman" w:hAnsi="Times New Roman" w:cs="Times New Roman"/>
          <w:color w:val="000000" w:themeColor="text1"/>
          <w:sz w:val="28"/>
          <w:szCs w:val="28"/>
        </w:rPr>
        <w:t>)</w:t>
      </w:r>
      <w:r w:rsidR="006929C8" w:rsidRPr="00FB3D48">
        <w:rPr>
          <w:rFonts w:ascii="Times New Roman" w:hAnsi="Times New Roman" w:cs="Times New Roman"/>
          <w:color w:val="000000"/>
          <w:sz w:val="28"/>
          <w:szCs w:val="28"/>
        </w:rPr>
        <w:t xml:space="preserve">, the production of this hormone is diminished, and this, in turn, diminishes the production of red blood cells, causing anemia. This is called anemia related to or </w:t>
      </w:r>
      <w:r w:rsidRPr="00FB3D48">
        <w:rPr>
          <w:rFonts w:ascii="Times New Roman" w:hAnsi="Times New Roman" w:cs="Times New Roman"/>
          <w:color w:val="000000"/>
          <w:sz w:val="28"/>
          <w:szCs w:val="28"/>
        </w:rPr>
        <w:t>anaemia</w:t>
      </w:r>
      <w:r w:rsidR="006929C8" w:rsidRPr="00FB3D48">
        <w:rPr>
          <w:rFonts w:ascii="Times New Roman" w:hAnsi="Times New Roman" w:cs="Times New Roman"/>
          <w:color w:val="000000"/>
          <w:sz w:val="28"/>
          <w:szCs w:val="28"/>
        </w:rPr>
        <w:t xml:space="preserve"> of chronic kidney disease.</w:t>
      </w:r>
    </w:p>
    <w:p w:rsidR="006929C8" w:rsidRPr="00FB3D48" w:rsidRDefault="00AE2185"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Anaemia</w:t>
      </w:r>
      <w:r w:rsidR="006929C8" w:rsidRPr="00FB3D48">
        <w:rPr>
          <w:rFonts w:ascii="Times New Roman" w:hAnsi="Times New Roman" w:cs="Times New Roman"/>
          <w:b/>
          <w:bCs/>
          <w:color w:val="000000"/>
          <w:sz w:val="28"/>
          <w:szCs w:val="28"/>
        </w:rPr>
        <w:t xml:space="preserve"> related to pregnancy:</w:t>
      </w:r>
      <w:r w:rsidR="006929C8" w:rsidRPr="00FB3D48">
        <w:rPr>
          <w:rFonts w:ascii="Times New Roman" w:hAnsi="Times New Roman" w:cs="Times New Roman"/>
          <w:color w:val="000000"/>
          <w:sz w:val="28"/>
          <w:szCs w:val="28"/>
        </w:rPr>
        <w:t> Water weight and fluid gain during </w:t>
      </w:r>
      <w:hyperlink r:id="rId89" w:history="1">
        <w:r w:rsidR="006929C8" w:rsidRPr="00FB3D48">
          <w:rPr>
            <w:rStyle w:val="Hyperlink"/>
            <w:rFonts w:ascii="Times New Roman" w:hAnsi="Times New Roman" w:cs="Times New Roman"/>
            <w:color w:val="000000" w:themeColor="text1"/>
            <w:sz w:val="28"/>
            <w:szCs w:val="28"/>
            <w:u w:val="none"/>
          </w:rPr>
          <w:t>pregnancy</w:t>
        </w:r>
      </w:hyperlink>
      <w:r w:rsidR="006929C8" w:rsidRPr="00FB3D48">
        <w:rPr>
          <w:rFonts w:ascii="Times New Roman" w:hAnsi="Times New Roman" w:cs="Times New Roman"/>
          <w:color w:val="000000"/>
          <w:sz w:val="28"/>
          <w:szCs w:val="28"/>
        </w:rPr>
        <w:t xml:space="preserve"> dilutes the blood, which may be reflected as </w:t>
      </w:r>
      <w:r w:rsidRPr="00FB3D48">
        <w:rPr>
          <w:rFonts w:ascii="Times New Roman" w:hAnsi="Times New Roman" w:cs="Times New Roman"/>
          <w:color w:val="000000"/>
          <w:sz w:val="28"/>
          <w:szCs w:val="28"/>
        </w:rPr>
        <w:t>anaemia</w:t>
      </w:r>
      <w:r w:rsidR="006929C8" w:rsidRPr="00FB3D48">
        <w:rPr>
          <w:rFonts w:ascii="Times New Roman" w:hAnsi="Times New Roman" w:cs="Times New Roman"/>
          <w:color w:val="000000"/>
          <w:sz w:val="28"/>
          <w:szCs w:val="28"/>
        </w:rPr>
        <w:t xml:space="preserve"> since the relative concentration of red blood cells is lower.</w:t>
      </w:r>
    </w:p>
    <w:p w:rsidR="006929C8" w:rsidRPr="00FB3D48" w:rsidRDefault="00AE2185"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Anaemia</w:t>
      </w:r>
      <w:r w:rsidR="006929C8" w:rsidRPr="00FB3D48">
        <w:rPr>
          <w:rFonts w:ascii="Times New Roman" w:hAnsi="Times New Roman" w:cs="Times New Roman"/>
          <w:b/>
          <w:bCs/>
          <w:color w:val="000000"/>
          <w:sz w:val="28"/>
          <w:szCs w:val="28"/>
        </w:rPr>
        <w:t xml:space="preserve"> related to poor nutrition</w:t>
      </w:r>
      <w:r w:rsidR="006929C8" w:rsidRPr="00FB3D48">
        <w:rPr>
          <w:rFonts w:ascii="Times New Roman" w:hAnsi="Times New Roman" w:cs="Times New Roman"/>
          <w:b/>
          <w:bCs/>
          <w:color w:val="000000" w:themeColor="text1"/>
          <w:sz w:val="28"/>
          <w:szCs w:val="28"/>
        </w:rPr>
        <w:t>:</w:t>
      </w:r>
      <w:r w:rsidR="006929C8" w:rsidRPr="00FB3D48">
        <w:rPr>
          <w:rFonts w:ascii="Times New Roman" w:hAnsi="Times New Roman" w:cs="Times New Roman"/>
          <w:color w:val="000000" w:themeColor="text1"/>
          <w:sz w:val="28"/>
          <w:szCs w:val="28"/>
        </w:rPr>
        <w:t> </w:t>
      </w:r>
      <w:hyperlink r:id="rId90" w:tgtFrame="_blank" w:tooltip="Learning Quiz" w:history="1">
        <w:r w:rsidR="006929C8" w:rsidRPr="00FB3D48">
          <w:rPr>
            <w:rStyle w:val="Hyperlink"/>
            <w:rFonts w:ascii="Times New Roman" w:hAnsi="Times New Roman" w:cs="Times New Roman"/>
            <w:color w:val="000000" w:themeColor="text1"/>
            <w:sz w:val="28"/>
            <w:szCs w:val="28"/>
            <w:u w:val="none"/>
          </w:rPr>
          <w:t>Vitamins</w:t>
        </w:r>
      </w:hyperlink>
      <w:r w:rsidR="006929C8" w:rsidRPr="00FB3D48">
        <w:rPr>
          <w:rFonts w:ascii="Times New Roman" w:hAnsi="Times New Roman" w:cs="Times New Roman"/>
          <w:color w:val="000000"/>
          <w:sz w:val="28"/>
          <w:szCs w:val="28"/>
        </w:rPr>
        <w:t> and minerals are required to make red blood cells. In addition to iron</w:t>
      </w:r>
      <w:r w:rsidR="006929C8" w:rsidRPr="00FB3D48">
        <w:rPr>
          <w:rFonts w:ascii="Times New Roman" w:hAnsi="Times New Roman" w:cs="Times New Roman"/>
          <w:color w:val="000000" w:themeColor="text1"/>
          <w:sz w:val="28"/>
          <w:szCs w:val="28"/>
        </w:rPr>
        <w:t>, </w:t>
      </w:r>
      <w:hyperlink r:id="rId91" w:history="1">
        <w:r w:rsidR="006929C8" w:rsidRPr="00FB3D48">
          <w:rPr>
            <w:rStyle w:val="Hyperlink"/>
            <w:rFonts w:ascii="Times New Roman" w:hAnsi="Times New Roman" w:cs="Times New Roman"/>
            <w:color w:val="000000" w:themeColor="text1"/>
            <w:sz w:val="28"/>
            <w:szCs w:val="28"/>
            <w:u w:val="none"/>
          </w:rPr>
          <w:t>vitamin B12</w:t>
        </w:r>
      </w:hyperlink>
      <w:r w:rsidR="006929C8" w:rsidRPr="00FB3D48">
        <w:rPr>
          <w:rFonts w:ascii="Times New Roman" w:hAnsi="Times New Roman" w:cs="Times New Roman"/>
          <w:color w:val="000000"/>
          <w:sz w:val="28"/>
          <w:szCs w:val="28"/>
        </w:rPr>
        <w:t> and folate (</w:t>
      </w:r>
      <w:r w:rsidR="006929C8" w:rsidRPr="00FB3D48">
        <w:rPr>
          <w:rFonts w:ascii="Times New Roman" w:hAnsi="Times New Roman" w:cs="Times New Roman"/>
          <w:color w:val="000000" w:themeColor="text1"/>
          <w:sz w:val="28"/>
          <w:szCs w:val="28"/>
        </w:rPr>
        <w:t>or </w:t>
      </w:r>
      <w:hyperlink r:id="rId92" w:history="1">
        <w:r w:rsidR="006929C8" w:rsidRPr="00FB3D48">
          <w:rPr>
            <w:rStyle w:val="Hyperlink"/>
            <w:rFonts w:ascii="Times New Roman" w:hAnsi="Times New Roman" w:cs="Times New Roman"/>
            <w:color w:val="000000" w:themeColor="text1"/>
            <w:sz w:val="28"/>
            <w:szCs w:val="28"/>
            <w:u w:val="none"/>
          </w:rPr>
          <w:t xml:space="preserve">folic </w:t>
        </w:r>
        <w:proofErr w:type="gramStart"/>
        <w:r w:rsidR="006929C8" w:rsidRPr="00FB3D48">
          <w:rPr>
            <w:rStyle w:val="Hyperlink"/>
            <w:rFonts w:ascii="Times New Roman" w:hAnsi="Times New Roman" w:cs="Times New Roman"/>
            <w:color w:val="000000" w:themeColor="text1"/>
            <w:sz w:val="28"/>
            <w:szCs w:val="28"/>
            <w:u w:val="none"/>
          </w:rPr>
          <w:t>acid</w:t>
        </w:r>
      </w:hyperlink>
      <w:r w:rsidR="006929C8" w:rsidRPr="00FB3D48">
        <w:rPr>
          <w:rFonts w:ascii="Times New Roman" w:hAnsi="Times New Roman" w:cs="Times New Roman"/>
          <w:color w:val="000000"/>
          <w:sz w:val="28"/>
          <w:szCs w:val="28"/>
        </w:rPr>
        <w:t>) are</w:t>
      </w:r>
      <w:proofErr w:type="gramEnd"/>
      <w:r w:rsidR="006929C8" w:rsidRPr="00FB3D48">
        <w:rPr>
          <w:rFonts w:ascii="Times New Roman" w:hAnsi="Times New Roman" w:cs="Times New Roman"/>
          <w:color w:val="000000"/>
          <w:sz w:val="28"/>
          <w:szCs w:val="28"/>
        </w:rPr>
        <w:t xml:space="preserve"> required for the proper production of </w:t>
      </w:r>
      <w:r w:rsidRPr="00FB3D48">
        <w:rPr>
          <w:rFonts w:ascii="Times New Roman" w:hAnsi="Times New Roman" w:cs="Times New Roman"/>
          <w:color w:val="000000"/>
          <w:sz w:val="28"/>
          <w:szCs w:val="28"/>
        </w:rPr>
        <w:t>haemoglobin</w:t>
      </w:r>
      <w:r w:rsidR="006929C8" w:rsidRPr="00FB3D48">
        <w:rPr>
          <w:rFonts w:ascii="Times New Roman" w:hAnsi="Times New Roman" w:cs="Times New Roman"/>
          <w:color w:val="000000"/>
          <w:sz w:val="28"/>
          <w:szCs w:val="28"/>
        </w:rPr>
        <w:t xml:space="preserve"> (Hgb). Deficiency in any of these may cause </w:t>
      </w:r>
      <w:r w:rsidRPr="00FB3D48">
        <w:rPr>
          <w:rFonts w:ascii="Times New Roman" w:hAnsi="Times New Roman" w:cs="Times New Roman"/>
          <w:color w:val="000000"/>
          <w:sz w:val="28"/>
          <w:szCs w:val="28"/>
        </w:rPr>
        <w:t>anaemia</w:t>
      </w:r>
      <w:r w:rsidR="006929C8" w:rsidRPr="00FB3D48">
        <w:rPr>
          <w:rFonts w:ascii="Times New Roman" w:hAnsi="Times New Roman" w:cs="Times New Roman"/>
          <w:color w:val="000000"/>
          <w:sz w:val="28"/>
          <w:szCs w:val="28"/>
        </w:rPr>
        <w:t xml:space="preserve"> because of inadequate production of red blood cells. Poor dietary </w:t>
      </w:r>
      <w:r w:rsidR="006929C8" w:rsidRPr="00FB3D48">
        <w:rPr>
          <w:rFonts w:ascii="Times New Roman" w:hAnsi="Times New Roman" w:cs="Times New Roman"/>
          <w:color w:val="000000"/>
          <w:sz w:val="28"/>
          <w:szCs w:val="28"/>
        </w:rPr>
        <w:lastRenderedPageBreak/>
        <w:t>intake is an important cause of low folate and low vitamin B12 levels. Strict vegetarians who do not take sufficient vitamins are at risk to develop vitamin B12 deficiency.</w:t>
      </w:r>
    </w:p>
    <w:p w:rsidR="006929C8" w:rsidRPr="00FB3D48" w:rsidRDefault="006929C8" w:rsidP="006929C8">
      <w:pPr>
        <w:numPr>
          <w:ilvl w:val="0"/>
          <w:numId w:val="24"/>
        </w:numPr>
        <w:spacing w:before="100" w:beforeAutospacing="1" w:after="100" w:afterAutospacing="1" w:line="420" w:lineRule="atLeast"/>
        <w:rPr>
          <w:rFonts w:ascii="Times New Roman" w:hAnsi="Times New Roman" w:cs="Times New Roman"/>
          <w:color w:val="000000" w:themeColor="text1"/>
          <w:sz w:val="28"/>
          <w:szCs w:val="28"/>
        </w:rPr>
      </w:pPr>
      <w:r w:rsidRPr="00FB3D48">
        <w:rPr>
          <w:rFonts w:ascii="Times New Roman" w:hAnsi="Times New Roman" w:cs="Times New Roman"/>
          <w:b/>
          <w:bCs/>
          <w:color w:val="000000"/>
          <w:sz w:val="28"/>
          <w:szCs w:val="28"/>
        </w:rPr>
        <w:t xml:space="preserve">Pernicious </w:t>
      </w:r>
      <w:r w:rsidR="00AE2185" w:rsidRPr="00FB3D48">
        <w:rPr>
          <w:rFonts w:ascii="Times New Roman" w:hAnsi="Times New Roman" w:cs="Times New Roman"/>
          <w:b/>
          <w:bCs/>
          <w:color w:val="000000"/>
          <w:sz w:val="28"/>
          <w:szCs w:val="28"/>
        </w:rPr>
        <w:t>anaemia</w:t>
      </w:r>
      <w:r w:rsidRPr="00FB3D48">
        <w:rPr>
          <w:rFonts w:ascii="Times New Roman" w:hAnsi="Times New Roman" w:cs="Times New Roman"/>
          <w:b/>
          <w:bCs/>
          <w:color w:val="000000"/>
          <w:sz w:val="28"/>
          <w:szCs w:val="28"/>
        </w:rPr>
        <w:t>:</w:t>
      </w:r>
      <w:r w:rsidRPr="00FB3D48">
        <w:rPr>
          <w:rFonts w:ascii="Times New Roman" w:hAnsi="Times New Roman" w:cs="Times New Roman"/>
          <w:color w:val="000000"/>
          <w:sz w:val="28"/>
          <w:szCs w:val="28"/>
        </w:rPr>
        <w:t> There also may be a problem in the stomach or the </w:t>
      </w:r>
      <w:hyperlink r:id="rId93" w:tgtFrame="_blank" w:tooltip="Medical Image" w:history="1">
        <w:r w:rsidRPr="00FB3D48">
          <w:rPr>
            <w:rStyle w:val="Hyperlink"/>
            <w:rFonts w:ascii="Times New Roman" w:hAnsi="Times New Roman" w:cs="Times New Roman"/>
            <w:color w:val="000000" w:themeColor="text1"/>
            <w:sz w:val="28"/>
            <w:szCs w:val="28"/>
            <w:u w:val="none"/>
          </w:rPr>
          <w:t>intestines</w:t>
        </w:r>
      </w:hyperlink>
      <w:r w:rsidRPr="00FB3D48">
        <w:rPr>
          <w:rFonts w:ascii="Times New Roman" w:hAnsi="Times New Roman" w:cs="Times New Roman"/>
          <w:color w:val="000000" w:themeColor="text1"/>
          <w:sz w:val="28"/>
          <w:szCs w:val="28"/>
        </w:rPr>
        <w:t> </w:t>
      </w:r>
      <w:r w:rsidRPr="00FB3D48">
        <w:rPr>
          <w:rFonts w:ascii="Times New Roman" w:hAnsi="Times New Roman" w:cs="Times New Roman"/>
          <w:color w:val="000000"/>
          <w:sz w:val="28"/>
          <w:szCs w:val="28"/>
        </w:rPr>
        <w:t>leading to poor absorption of vitamin B12. This may lead to anemia because of vitamin B12 deficiency known as </w:t>
      </w:r>
      <w:hyperlink r:id="rId94" w:tgtFrame="_blank" w:tooltip="Medical Image" w:history="1">
        <w:r w:rsidRPr="00FB3D48">
          <w:rPr>
            <w:rStyle w:val="Hyperlink"/>
            <w:rFonts w:ascii="Times New Roman" w:hAnsi="Times New Roman" w:cs="Times New Roman"/>
            <w:color w:val="000000" w:themeColor="text1"/>
            <w:sz w:val="28"/>
            <w:szCs w:val="28"/>
            <w:u w:val="none"/>
          </w:rPr>
          <w:t xml:space="preserve">pernicious </w:t>
        </w:r>
        <w:r w:rsidR="00AE2185" w:rsidRPr="00FB3D48">
          <w:rPr>
            <w:rStyle w:val="Hyperlink"/>
            <w:rFonts w:ascii="Times New Roman" w:hAnsi="Times New Roman" w:cs="Times New Roman"/>
            <w:color w:val="000000" w:themeColor="text1"/>
            <w:sz w:val="28"/>
            <w:szCs w:val="28"/>
            <w:u w:val="none"/>
          </w:rPr>
          <w:t>anaemia</w:t>
        </w:r>
      </w:hyperlink>
      <w:r w:rsidRPr="00FB3D48">
        <w:rPr>
          <w:rFonts w:ascii="Times New Roman" w:hAnsi="Times New Roman" w:cs="Times New Roman"/>
          <w:color w:val="000000" w:themeColor="text1"/>
          <w:sz w:val="28"/>
          <w:szCs w:val="28"/>
        </w:rPr>
        <w:t>.</w:t>
      </w:r>
    </w:p>
    <w:p w:rsidR="006929C8" w:rsidRPr="00FB3D48" w:rsidRDefault="006929C8"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 xml:space="preserve">Sickle cell </w:t>
      </w:r>
      <w:r w:rsidR="00AE2185" w:rsidRPr="00FB3D48">
        <w:rPr>
          <w:rFonts w:ascii="Times New Roman" w:hAnsi="Times New Roman" w:cs="Times New Roman"/>
          <w:b/>
          <w:bCs/>
          <w:color w:val="000000"/>
          <w:sz w:val="28"/>
          <w:szCs w:val="28"/>
        </w:rPr>
        <w:t>anaemia</w:t>
      </w:r>
      <w:r w:rsidRPr="00FB3D48">
        <w:rPr>
          <w:rFonts w:ascii="Times New Roman" w:hAnsi="Times New Roman" w:cs="Times New Roman"/>
          <w:b/>
          <w:bCs/>
          <w:color w:val="000000"/>
          <w:sz w:val="28"/>
          <w:szCs w:val="28"/>
        </w:rPr>
        <w:t>:</w:t>
      </w:r>
      <w:r w:rsidRPr="00FB3D48">
        <w:rPr>
          <w:rFonts w:ascii="Times New Roman" w:hAnsi="Times New Roman" w:cs="Times New Roman"/>
          <w:color w:val="000000"/>
          <w:sz w:val="28"/>
          <w:szCs w:val="28"/>
        </w:rPr>
        <w:t xml:space="preserve"> In some individuals, the problem may be related to production of abnormal </w:t>
      </w:r>
      <w:r w:rsidR="00AE2185" w:rsidRPr="00FB3D48">
        <w:rPr>
          <w:rFonts w:ascii="Times New Roman" w:hAnsi="Times New Roman" w:cs="Times New Roman"/>
          <w:color w:val="000000"/>
          <w:sz w:val="28"/>
          <w:szCs w:val="28"/>
        </w:rPr>
        <w:t>haemoglobin</w:t>
      </w:r>
      <w:r w:rsidRPr="00FB3D48">
        <w:rPr>
          <w:rFonts w:ascii="Times New Roman" w:hAnsi="Times New Roman" w:cs="Times New Roman"/>
          <w:color w:val="000000"/>
          <w:sz w:val="28"/>
          <w:szCs w:val="28"/>
        </w:rPr>
        <w:t xml:space="preserve"> molecules. In this condition, the hemoglobin problem is qualitative, or functional. Abnormal </w:t>
      </w:r>
      <w:r w:rsidR="00AE2185" w:rsidRPr="00FB3D48">
        <w:rPr>
          <w:rFonts w:ascii="Times New Roman" w:hAnsi="Times New Roman" w:cs="Times New Roman"/>
          <w:color w:val="000000"/>
          <w:sz w:val="28"/>
          <w:szCs w:val="28"/>
        </w:rPr>
        <w:t>haemoglobin</w:t>
      </w:r>
      <w:r w:rsidRPr="00FB3D48">
        <w:rPr>
          <w:rFonts w:ascii="Times New Roman" w:hAnsi="Times New Roman" w:cs="Times New Roman"/>
          <w:color w:val="000000"/>
          <w:sz w:val="28"/>
          <w:szCs w:val="28"/>
        </w:rPr>
        <w:t xml:space="preserve"> molecules may cause problems in the integrity of the red blood cell structure and they may become crescent-shaped (sickle cells). There are different types of </w:t>
      </w:r>
      <w:hyperlink r:id="rId95" w:history="1">
        <w:r w:rsidRPr="00FB3D48">
          <w:rPr>
            <w:rStyle w:val="Hyperlink"/>
            <w:rFonts w:ascii="Times New Roman" w:hAnsi="Times New Roman" w:cs="Times New Roman"/>
            <w:color w:val="000000" w:themeColor="text1"/>
            <w:sz w:val="28"/>
            <w:szCs w:val="28"/>
            <w:u w:val="none"/>
          </w:rPr>
          <w:t xml:space="preserve">sickle cell </w:t>
        </w:r>
        <w:r w:rsidR="00AE2185" w:rsidRPr="00FB3D48">
          <w:rPr>
            <w:rStyle w:val="Hyperlink"/>
            <w:rFonts w:ascii="Times New Roman" w:hAnsi="Times New Roman" w:cs="Times New Roman"/>
            <w:color w:val="000000" w:themeColor="text1"/>
            <w:sz w:val="28"/>
            <w:szCs w:val="28"/>
            <w:u w:val="none"/>
          </w:rPr>
          <w:t>anaemia</w:t>
        </w:r>
      </w:hyperlink>
      <w:r w:rsidRPr="00FB3D48">
        <w:rPr>
          <w:rFonts w:ascii="Times New Roman" w:hAnsi="Times New Roman" w:cs="Times New Roman"/>
          <w:color w:val="000000"/>
          <w:sz w:val="28"/>
          <w:szCs w:val="28"/>
        </w:rPr>
        <w:t xml:space="preserve"> with different severity levels. This is typically hereditary and is more common in those of African, Middle Eastern, and Mediterranean ancestry. People with sickle cell </w:t>
      </w:r>
      <w:r w:rsidR="00AE2185" w:rsidRPr="00FB3D48">
        <w:rPr>
          <w:rFonts w:ascii="Times New Roman" w:hAnsi="Times New Roman" w:cs="Times New Roman"/>
          <w:color w:val="000000"/>
          <w:sz w:val="28"/>
          <w:szCs w:val="28"/>
        </w:rPr>
        <w:t>anaemia</w:t>
      </w:r>
      <w:r w:rsidRPr="00FB3D48">
        <w:rPr>
          <w:rFonts w:ascii="Times New Roman" w:hAnsi="Times New Roman" w:cs="Times New Roman"/>
          <w:color w:val="000000"/>
          <w:sz w:val="28"/>
          <w:szCs w:val="28"/>
        </w:rPr>
        <w:t xml:space="preserve"> can be diagnosed as early as childhood depending on the severity and symptoms of their disease.</w:t>
      </w:r>
    </w:p>
    <w:p w:rsidR="000720C1" w:rsidRPr="00FB3D48" w:rsidRDefault="000720C1"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HAEMOGLOBIN:</w:t>
      </w:r>
      <w:r w:rsidRPr="00FB3D48">
        <w:rPr>
          <w:rFonts w:ascii="Times New Roman" w:hAnsi="Times New Roman" w:cs="Times New Roman"/>
          <w:color w:val="000000"/>
          <w:sz w:val="28"/>
          <w:szCs w:val="28"/>
        </w:rPr>
        <w:t xml:space="preserve"> Is a </w:t>
      </w:r>
      <w:proofErr w:type="gramStart"/>
      <w:r w:rsidRPr="00FB3D48">
        <w:rPr>
          <w:rFonts w:ascii="Times New Roman" w:hAnsi="Times New Roman" w:cs="Times New Roman"/>
          <w:color w:val="000000"/>
          <w:sz w:val="28"/>
          <w:szCs w:val="28"/>
        </w:rPr>
        <w:t>protein  contained</w:t>
      </w:r>
      <w:proofErr w:type="gramEnd"/>
      <w:r w:rsidRPr="00FB3D48">
        <w:rPr>
          <w:rFonts w:ascii="Times New Roman" w:hAnsi="Times New Roman" w:cs="Times New Roman"/>
          <w:color w:val="000000"/>
          <w:sz w:val="28"/>
          <w:szCs w:val="28"/>
        </w:rPr>
        <w:t xml:space="preserve"> in red blood cells which carries oxygen.</w:t>
      </w:r>
    </w:p>
    <w:p w:rsidR="000720C1" w:rsidRPr="00FB3D48" w:rsidRDefault="000720C1"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sidRPr="00FB3D48">
        <w:rPr>
          <w:rFonts w:ascii="Times New Roman" w:hAnsi="Times New Roman" w:cs="Times New Roman"/>
          <w:b/>
          <w:bCs/>
          <w:color w:val="000000"/>
          <w:sz w:val="28"/>
          <w:szCs w:val="28"/>
        </w:rPr>
        <w:t>Procedure for Haemoglobin and Haematocrite:</w:t>
      </w:r>
      <w:r w:rsidRPr="00FB3D48">
        <w:rPr>
          <w:rFonts w:ascii="Times New Roman" w:hAnsi="Times New Roman" w:cs="Times New Roman"/>
          <w:color w:val="000000"/>
          <w:sz w:val="28"/>
          <w:szCs w:val="28"/>
          <w:shd w:val="clear" w:color="auto" w:fill="FFFFFF"/>
        </w:rPr>
        <w:t> </w:t>
      </w:r>
    </w:p>
    <w:p w:rsidR="00667229" w:rsidRPr="00667229" w:rsidRDefault="00FB3D48" w:rsidP="006929C8">
      <w:pPr>
        <w:numPr>
          <w:ilvl w:val="0"/>
          <w:numId w:val="24"/>
        </w:numPr>
        <w:spacing w:before="100" w:beforeAutospacing="1" w:after="100" w:afterAutospacing="1" w:line="420" w:lineRule="atLeast"/>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Insert the haemoglobin strip into the hemoglo</w:t>
      </w:r>
      <w:r w:rsidR="007A472C">
        <w:rPr>
          <w:rFonts w:ascii="Times New Roman" w:hAnsi="Times New Roman" w:cs="Times New Roman"/>
          <w:color w:val="000000"/>
          <w:sz w:val="28"/>
          <w:szCs w:val="28"/>
          <w:shd w:val="clear" w:color="auto" w:fill="FFFFFF"/>
        </w:rPr>
        <w:t>binometer then,</w:t>
      </w:r>
      <w:r w:rsidR="000720C1" w:rsidRPr="00FB3D48">
        <w:rPr>
          <w:rFonts w:ascii="Times New Roman" w:hAnsi="Times New Roman" w:cs="Times New Roman"/>
          <w:color w:val="000000"/>
          <w:sz w:val="28"/>
          <w:szCs w:val="28"/>
          <w:shd w:val="clear" w:color="auto" w:fill="FFFFFF"/>
        </w:rPr>
        <w:t xml:space="preserve"> Take blood in the haemoglobin pipette up to 20-cubic-mm-mark and blow it into </w:t>
      </w:r>
      <w:r>
        <w:rPr>
          <w:rFonts w:ascii="Times New Roman" w:hAnsi="Times New Roman" w:cs="Times New Roman"/>
          <w:color w:val="000000"/>
          <w:sz w:val="28"/>
          <w:szCs w:val="28"/>
          <w:shd w:val="clear" w:color="auto" w:fill="FFFFFF"/>
        </w:rPr>
        <w:t>hemoglobinometer</w:t>
      </w:r>
      <w:r w:rsidR="000720C1" w:rsidRPr="00FB3D48">
        <w:rPr>
          <w:rFonts w:ascii="Times New Roman" w:hAnsi="Times New Roman" w:cs="Times New Roman"/>
          <w:color w:val="000000"/>
          <w:sz w:val="28"/>
          <w:szCs w:val="28"/>
          <w:shd w:val="clear" w:color="auto" w:fill="FFFFFF"/>
        </w:rPr>
        <w:t xml:space="preserve"> After 10 </w:t>
      </w:r>
      <w:proofErr w:type="gramStart"/>
      <w:r w:rsidR="000720C1" w:rsidRPr="00FB3D48">
        <w:rPr>
          <w:rFonts w:ascii="Times New Roman" w:hAnsi="Times New Roman" w:cs="Times New Roman"/>
          <w:color w:val="000000"/>
          <w:sz w:val="28"/>
          <w:szCs w:val="28"/>
          <w:shd w:val="clear" w:color="auto" w:fill="FFFFFF"/>
        </w:rPr>
        <w:t>minutes ,then</w:t>
      </w:r>
      <w:proofErr w:type="gramEnd"/>
      <w:r w:rsidR="000720C1" w:rsidRPr="00FB3D48">
        <w:rPr>
          <w:rFonts w:ascii="Times New Roman" w:hAnsi="Times New Roman" w:cs="Times New Roman"/>
          <w:color w:val="000000"/>
          <w:sz w:val="28"/>
          <w:szCs w:val="28"/>
          <w:shd w:val="clear" w:color="auto" w:fill="FFFFFF"/>
        </w:rPr>
        <w:t xml:space="preserve"> read the result.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377"/>
        <w:gridCol w:w="2231"/>
        <w:gridCol w:w="2560"/>
      </w:tblGrid>
      <w:tr w:rsidR="00667229" w:rsidTr="00667229">
        <w:tc>
          <w:tcPr>
            <w:tcW w:w="0" w:type="auto"/>
            <w:gridSpan w:val="3"/>
            <w:tcBorders>
              <w:top w:val="nil"/>
              <w:left w:val="nil"/>
              <w:bottom w:val="nil"/>
              <w:right w:val="nil"/>
            </w:tcBorders>
            <w:shd w:val="clear" w:color="auto" w:fill="EAECF0"/>
            <w:tcMar>
              <w:top w:w="48" w:type="dxa"/>
              <w:left w:w="96" w:type="dxa"/>
              <w:bottom w:w="48" w:type="dxa"/>
              <w:right w:w="96" w:type="dxa"/>
            </w:tcMar>
            <w:vAlign w:val="center"/>
            <w:hideMark/>
          </w:tcPr>
          <w:p w:rsidR="00667229" w:rsidRDefault="00667229">
            <w:pPr>
              <w:spacing w:before="240" w:after="240"/>
              <w:jc w:val="center"/>
              <w:rPr>
                <w:rFonts w:ascii="Arial" w:hAnsi="Arial" w:cs="Arial"/>
                <w:b/>
                <w:bCs/>
                <w:color w:val="222222"/>
                <w:sz w:val="21"/>
                <w:szCs w:val="21"/>
              </w:rPr>
            </w:pPr>
            <w:r>
              <w:rPr>
                <w:rFonts w:ascii="Arial" w:hAnsi="Arial" w:cs="Arial"/>
                <w:b/>
                <w:bCs/>
                <w:color w:val="222222"/>
                <w:sz w:val="21"/>
                <w:szCs w:val="21"/>
              </w:rPr>
              <w:t>WHO's Hemoglobin thresholds used to define anemia</w:t>
            </w:r>
            <w:hyperlink r:id="rId96" w:anchor="cite_note-39" w:history="1">
              <w:r>
                <w:rPr>
                  <w:rStyle w:val="Hyperlink"/>
                  <w:rFonts w:ascii="Arial" w:hAnsi="Arial" w:cs="Arial"/>
                  <w:color w:val="0B0080"/>
                  <w:sz w:val="17"/>
                  <w:szCs w:val="17"/>
                  <w:vertAlign w:val="superscript"/>
                </w:rPr>
                <w:t>[39]</w:t>
              </w:r>
            </w:hyperlink>
            <w:r>
              <w:rPr>
                <w:rFonts w:ascii="Arial" w:hAnsi="Arial" w:cs="Arial"/>
                <w:b/>
                <w:bCs/>
                <w:color w:val="222222"/>
                <w:sz w:val="21"/>
                <w:szCs w:val="21"/>
              </w:rPr>
              <w:t>(1 g/dL = 0.6206 mmol/L)</w:t>
            </w:r>
          </w:p>
        </w:tc>
      </w:tr>
      <w:tr w:rsidR="00667229" w:rsidTr="0066722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67229" w:rsidRDefault="00667229">
            <w:pPr>
              <w:spacing w:before="240" w:after="240"/>
              <w:jc w:val="center"/>
              <w:rPr>
                <w:rFonts w:ascii="Arial" w:hAnsi="Arial" w:cs="Arial"/>
                <w:b/>
                <w:bCs/>
                <w:color w:val="222222"/>
                <w:sz w:val="21"/>
                <w:szCs w:val="21"/>
              </w:rPr>
            </w:pPr>
            <w:r>
              <w:rPr>
                <w:rFonts w:ascii="Arial" w:hAnsi="Arial" w:cs="Arial"/>
                <w:b/>
                <w:bCs/>
                <w:color w:val="222222"/>
                <w:sz w:val="21"/>
                <w:szCs w:val="21"/>
              </w:rPr>
              <w:t>Age or gender group</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67229" w:rsidRDefault="00667229">
            <w:pPr>
              <w:spacing w:before="240" w:after="240"/>
              <w:jc w:val="center"/>
              <w:rPr>
                <w:rFonts w:ascii="Arial" w:hAnsi="Arial" w:cs="Arial"/>
                <w:b/>
                <w:bCs/>
                <w:color w:val="222222"/>
                <w:sz w:val="21"/>
                <w:szCs w:val="21"/>
              </w:rPr>
            </w:pPr>
            <w:r>
              <w:rPr>
                <w:rFonts w:ascii="Arial" w:hAnsi="Arial" w:cs="Arial"/>
                <w:b/>
                <w:bCs/>
                <w:color w:val="222222"/>
                <w:sz w:val="21"/>
                <w:szCs w:val="21"/>
              </w:rPr>
              <w:t>Hb threshold (g/dl)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67229" w:rsidRDefault="00667229">
            <w:pPr>
              <w:spacing w:before="240" w:after="240"/>
              <w:jc w:val="center"/>
              <w:rPr>
                <w:rFonts w:ascii="Arial" w:hAnsi="Arial" w:cs="Arial"/>
                <w:b/>
                <w:bCs/>
                <w:color w:val="222222"/>
                <w:sz w:val="21"/>
                <w:szCs w:val="21"/>
              </w:rPr>
            </w:pPr>
            <w:r>
              <w:rPr>
                <w:rFonts w:ascii="Arial" w:hAnsi="Arial" w:cs="Arial"/>
                <w:b/>
                <w:bCs/>
                <w:color w:val="222222"/>
                <w:sz w:val="21"/>
                <w:szCs w:val="21"/>
              </w:rPr>
              <w:t>Hb threshold (mmol/l)</w:t>
            </w:r>
          </w:p>
        </w:tc>
      </w:tr>
      <w:tr w:rsidR="00667229" w:rsidTr="006672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Children (0.5–5.0 yrs)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6.8</w:t>
            </w:r>
          </w:p>
        </w:tc>
      </w:tr>
      <w:tr w:rsidR="00667229" w:rsidTr="006672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Children (5–12 yrs)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11.5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7.1</w:t>
            </w:r>
          </w:p>
        </w:tc>
      </w:tr>
      <w:tr w:rsidR="00667229" w:rsidTr="006672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lastRenderedPageBreak/>
              <w:t>Teens (12–15 yrs)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12.0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7.4</w:t>
            </w:r>
          </w:p>
        </w:tc>
      </w:tr>
      <w:tr w:rsidR="00667229" w:rsidTr="006672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Women, non-pregnant (&gt;15yrs)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12.0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7.4</w:t>
            </w:r>
          </w:p>
        </w:tc>
      </w:tr>
      <w:tr w:rsidR="00667229" w:rsidTr="006672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Women, pregnant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6.8</w:t>
            </w:r>
          </w:p>
        </w:tc>
      </w:tr>
      <w:tr w:rsidR="00667229" w:rsidTr="006672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Men (&gt;15yrs)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13.0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67229" w:rsidRDefault="00667229">
            <w:pPr>
              <w:spacing w:before="240" w:after="240"/>
              <w:rPr>
                <w:rFonts w:ascii="Arial" w:hAnsi="Arial" w:cs="Arial"/>
                <w:color w:val="222222"/>
                <w:sz w:val="21"/>
                <w:szCs w:val="21"/>
              </w:rPr>
            </w:pPr>
            <w:r>
              <w:rPr>
                <w:rFonts w:ascii="Arial" w:hAnsi="Arial" w:cs="Arial"/>
                <w:color w:val="222222"/>
                <w:sz w:val="21"/>
                <w:szCs w:val="21"/>
              </w:rPr>
              <w:t>8.1</w:t>
            </w:r>
          </w:p>
        </w:tc>
      </w:tr>
    </w:tbl>
    <w:p w:rsidR="00667229" w:rsidRDefault="00712A8B" w:rsidP="00667229">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ss</w:t>
      </w:r>
      <w:r w:rsidR="00667229">
        <w:rPr>
          <w:rFonts w:ascii="Arial" w:hAnsi="Arial" w:cs="Arial"/>
          <w:color w:val="222222"/>
          <w:sz w:val="21"/>
          <w:szCs w:val="21"/>
        </w:rPr>
        <w:t>Source:</w:t>
      </w:r>
      <w:proofErr w:type="gramEnd"/>
      <w:r w:rsidR="00667229">
        <w:rPr>
          <w:rFonts w:ascii="Arial" w:hAnsi="Arial" w:cs="Arial"/>
          <w:color w:val="222222"/>
          <w:sz w:val="21"/>
          <w:szCs w:val="21"/>
        </w:rPr>
        <w:t>https:// en.m.wikipedia.org/wiki/anaemia.</w:t>
      </w:r>
    </w:p>
    <w:p w:rsidR="000720C1" w:rsidRPr="00667229" w:rsidRDefault="000720C1" w:rsidP="00667229">
      <w:pPr>
        <w:spacing w:before="100" w:beforeAutospacing="1" w:after="100" w:afterAutospacing="1" w:line="420" w:lineRule="atLeast"/>
        <w:ind w:left="720"/>
        <w:rPr>
          <w:rFonts w:ascii="Times New Roman" w:hAnsi="Times New Roman" w:cs="Times New Roman"/>
          <w:color w:val="000000"/>
          <w:sz w:val="28"/>
          <w:szCs w:val="28"/>
        </w:rPr>
      </w:pPr>
    </w:p>
    <w:p w:rsidR="00667229" w:rsidRPr="00FB3D48" w:rsidRDefault="00667229" w:rsidP="00667229">
      <w:pPr>
        <w:spacing w:before="100" w:beforeAutospacing="1" w:after="100" w:afterAutospacing="1" w:line="420" w:lineRule="atLeast"/>
        <w:ind w:left="720"/>
        <w:rPr>
          <w:rFonts w:ascii="Times New Roman" w:hAnsi="Times New Roman" w:cs="Times New Roman"/>
          <w:color w:val="000000"/>
          <w:sz w:val="28"/>
          <w:szCs w:val="28"/>
        </w:rPr>
      </w:pPr>
    </w:p>
    <w:p w:rsidR="000202E7" w:rsidRDefault="000202E7" w:rsidP="006929C8">
      <w:pPr>
        <w:spacing w:after="75" w:line="240" w:lineRule="auto"/>
        <w:ind w:left="360"/>
        <w:textAlignment w:val="baseline"/>
        <w:rPr>
          <w:rFonts w:ascii="inherit" w:eastAsia="Times New Roman" w:hAnsi="inherit" w:cs="Times New Roman"/>
          <w:sz w:val="24"/>
          <w:szCs w:val="24"/>
          <w:lang w:val="en-US"/>
        </w:rPr>
      </w:pPr>
    </w:p>
    <w:p w:rsidR="006929C8" w:rsidRDefault="006929C8" w:rsidP="006929C8">
      <w:pPr>
        <w:spacing w:after="75" w:line="240" w:lineRule="auto"/>
        <w:ind w:left="360"/>
        <w:textAlignment w:val="baseline"/>
        <w:rPr>
          <w:rFonts w:ascii="inherit" w:eastAsia="Times New Roman" w:hAnsi="inherit" w:cs="Times New Roman"/>
          <w:sz w:val="24"/>
          <w:szCs w:val="24"/>
          <w:lang w:val="en-US"/>
        </w:rPr>
      </w:pPr>
    </w:p>
    <w:p w:rsidR="004D0CB3" w:rsidRPr="004D0CB3" w:rsidRDefault="004D0CB3" w:rsidP="004D0CB3">
      <w:pPr>
        <w:spacing w:after="75" w:line="240" w:lineRule="auto"/>
        <w:ind w:left="600"/>
        <w:textAlignment w:val="baseline"/>
        <w:rPr>
          <w:rFonts w:ascii="inherit" w:eastAsia="Times New Roman" w:hAnsi="inherit" w:cs="Times New Roman"/>
          <w:sz w:val="24"/>
          <w:szCs w:val="24"/>
          <w:lang w:val="en-US"/>
        </w:rPr>
      </w:pP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 xml:space="preserve">3.3.5 Determination of Glucose 6 Phosphate (G6PG) Status             </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G6PG deficiency was assayed by the methaemoglobin reduction test of Brewer </w:t>
      </w:r>
      <w:r w:rsidRPr="0060535B">
        <w:rPr>
          <w:rFonts w:ascii="Times New Roman" w:hAnsi="Times New Roman" w:cs="Times New Roman"/>
          <w:i/>
          <w:sz w:val="24"/>
          <w:szCs w:val="24"/>
        </w:rPr>
        <w:t xml:space="preserve">et al. </w:t>
      </w:r>
      <w:r w:rsidRPr="0060535B">
        <w:rPr>
          <w:rFonts w:ascii="Times New Roman" w:hAnsi="Times New Roman" w:cs="Times New Roman"/>
          <w:sz w:val="24"/>
          <w:szCs w:val="24"/>
        </w:rPr>
        <w:t>(1960) with slight modifications. Blood sample (500 µl) collected in EDTA tubes and 50 µl of 0.28M of glucose was added to a set of three tubes labeled as Test, Deficient-Control and Normal-Control. Sodium nitri</w:t>
      </w:r>
      <w:r w:rsidR="005501D0">
        <w:rPr>
          <w:rFonts w:ascii="Times New Roman" w:hAnsi="Times New Roman" w:cs="Times New Roman"/>
          <w:sz w:val="24"/>
          <w:szCs w:val="24"/>
        </w:rPr>
        <w:t>te</w:t>
      </w:r>
      <w:r w:rsidRPr="0060535B">
        <w:rPr>
          <w:rFonts w:ascii="Times New Roman" w:hAnsi="Times New Roman" w:cs="Times New Roman"/>
          <w:sz w:val="24"/>
          <w:szCs w:val="24"/>
        </w:rPr>
        <w:t xml:space="preserve"> (0.18 M, 50 µl) and methylene blue (0.4mM, 50 µl) solutions was transferred into the tubes labeled “Test”. A volume of sodium nitrite (50 µl) and normal saline (50 µl) solutions were transferred to the tubes labeled “Normal-Control”. All of the tubes were well mixed, corked with cotton wool and then incubated at 37</w:t>
      </w:r>
      <w:r w:rsidRPr="0060535B">
        <w:rPr>
          <w:rFonts w:ascii="Times New Roman" w:hAnsi="Times New Roman" w:cs="Times New Roman"/>
          <w:sz w:val="24"/>
          <w:szCs w:val="24"/>
          <w:vertAlign w:val="superscript"/>
        </w:rPr>
        <w:t>o</w:t>
      </w:r>
      <w:r w:rsidRPr="0060535B">
        <w:rPr>
          <w:rFonts w:ascii="Times New Roman" w:hAnsi="Times New Roman" w:cs="Times New Roman"/>
          <w:sz w:val="24"/>
          <w:szCs w:val="24"/>
        </w:rPr>
        <w:t xml:space="preserve">C for 3 hours. After incubation, 100 µl of the incubated mixture was transferred to new set of tubes labeled as before, the 5 ml of 0.02M (PH 6.6) phosphate buffer was added and colour visualized. A dark brown or grey is indicative of G6PD deficient while a red colour like the Normal-Control is considered as Non-deficient.  </w:t>
      </w:r>
    </w:p>
    <w:p w:rsidR="000202E7" w:rsidRPr="0060535B" w:rsidRDefault="000202E7" w:rsidP="000202E7">
      <w:pPr>
        <w:spacing w:after="0" w:line="360" w:lineRule="auto"/>
        <w:jc w:val="both"/>
        <w:rPr>
          <w:rFonts w:ascii="Times New Roman" w:eastAsia="Times New Roman" w:hAnsi="Times New Roman" w:cs="Times New Roman"/>
          <w:sz w:val="24"/>
          <w:szCs w:val="24"/>
        </w:rPr>
      </w:pP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 xml:space="preserve">3.3.3 Estimation of Lipid Peroxidation (Malondiadehyde) </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lastRenderedPageBreak/>
        <w:t>The method of Niehaus and Samuelsson (1968) was adopted for the determination of lipid peroxidation in blood with slight modifications. This involves a colorimetric assay for the quantification of thiobarbituric acid reactive substances. Hundred microlitre (100 µl) of whole blood (10 % w/v) was transferred to a 2ml mixtures (1:1:1 ratio) of thiobarbituric acid (0.37%), 15% trichloroacetic acid and 0.25 mol/l hydrogen chloride reagent. The resultant solution was incubated in a water bath at 100</w:t>
      </w:r>
      <w:r w:rsidRPr="0060535B">
        <w:rPr>
          <w:rFonts w:ascii="Times New Roman" w:hAnsi="Times New Roman" w:cs="Times New Roman"/>
          <w:sz w:val="24"/>
          <w:szCs w:val="24"/>
          <w:vertAlign w:val="superscript"/>
        </w:rPr>
        <w:t>o</w:t>
      </w:r>
      <w:r w:rsidRPr="0060535B">
        <w:rPr>
          <w:rFonts w:ascii="Times New Roman" w:hAnsi="Times New Roman" w:cs="Times New Roman"/>
          <w:sz w:val="24"/>
          <w:szCs w:val="24"/>
        </w:rPr>
        <w:t>C for 30 minutes after which it was cooled. A clear supernatant was obtained and the absorbance was read at 535 nm against the blank to quantify the amount of Malondialdehyde (MDA) formed. The MDA concentration will be determined using the formula:</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C = A / E × L</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Where, A is the sample absorbance; E is the extinction coefficient (1.56 × 10</w:t>
      </w:r>
      <w:r w:rsidRPr="0060535B">
        <w:rPr>
          <w:rFonts w:ascii="Times New Roman" w:hAnsi="Times New Roman" w:cs="Times New Roman"/>
          <w:sz w:val="24"/>
          <w:szCs w:val="24"/>
          <w:vertAlign w:val="superscript"/>
        </w:rPr>
        <w:t>5</w:t>
      </w:r>
      <w:r w:rsidRPr="0060535B">
        <w:rPr>
          <w:rFonts w:ascii="Times New Roman" w:hAnsi="Times New Roman" w:cs="Times New Roman"/>
          <w:sz w:val="24"/>
          <w:szCs w:val="24"/>
        </w:rPr>
        <w:t xml:space="preserve"> M</w:t>
      </w:r>
      <w:r w:rsidRPr="0060535B">
        <w:rPr>
          <w:rFonts w:ascii="Times New Roman" w:hAnsi="Times New Roman" w:cs="Times New Roman"/>
          <w:sz w:val="24"/>
          <w:szCs w:val="24"/>
          <w:vertAlign w:val="superscript"/>
        </w:rPr>
        <w:t xml:space="preserve">-1 </w:t>
      </w:r>
      <w:r w:rsidRPr="0060535B">
        <w:rPr>
          <w:rFonts w:ascii="Times New Roman" w:hAnsi="Times New Roman" w:cs="Times New Roman"/>
          <w:sz w:val="24"/>
          <w:szCs w:val="24"/>
        </w:rPr>
        <w:t>cm</w:t>
      </w:r>
      <w:r w:rsidRPr="0060535B">
        <w:rPr>
          <w:rFonts w:ascii="Times New Roman" w:hAnsi="Times New Roman" w:cs="Times New Roman"/>
          <w:sz w:val="24"/>
          <w:szCs w:val="24"/>
          <w:vertAlign w:val="superscript"/>
        </w:rPr>
        <w:t>-1</w:t>
      </w:r>
      <w:r w:rsidRPr="0060535B">
        <w:rPr>
          <w:rFonts w:ascii="Times New Roman" w:hAnsi="Times New Roman" w:cs="Times New Roman"/>
          <w:sz w:val="24"/>
          <w:szCs w:val="24"/>
        </w:rPr>
        <w:t>); L is the light path length (1cm).</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 xml:space="preserve">3.3.4 Determination of Protein Oxidation   </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The carbonyl content of protein was quantified according to the method of Mesquita </w:t>
      </w:r>
      <w:r w:rsidRPr="0060535B">
        <w:rPr>
          <w:rFonts w:ascii="Times New Roman" w:hAnsi="Times New Roman" w:cs="Times New Roman"/>
          <w:i/>
          <w:sz w:val="24"/>
          <w:szCs w:val="24"/>
        </w:rPr>
        <w:t xml:space="preserve">et al. </w:t>
      </w:r>
      <w:r w:rsidRPr="0060535B">
        <w:rPr>
          <w:rFonts w:ascii="Times New Roman" w:hAnsi="Times New Roman" w:cs="Times New Roman"/>
          <w:sz w:val="24"/>
          <w:szCs w:val="24"/>
        </w:rPr>
        <w:t xml:space="preserve">(2014). Blood sample (400 µl) was added to (400 µl) of 10 mM </w:t>
      </w:r>
      <w:r w:rsidRPr="0060535B">
        <w:rPr>
          <w:rStyle w:val="ilfuvd"/>
          <w:rFonts w:ascii="Times New Roman" w:hAnsi="Times New Roman" w:cs="Times New Roman"/>
          <w:sz w:val="24"/>
          <w:szCs w:val="24"/>
        </w:rPr>
        <w:t>2,4-</w:t>
      </w:r>
      <w:r w:rsidRPr="0060535B">
        <w:rPr>
          <w:rStyle w:val="ilfuvd"/>
          <w:rFonts w:ascii="Times New Roman" w:hAnsi="Times New Roman" w:cs="Times New Roman"/>
          <w:bCs/>
          <w:sz w:val="24"/>
          <w:szCs w:val="24"/>
        </w:rPr>
        <w:t>Dinitrophenylhydrazine</w:t>
      </w:r>
      <w:r w:rsidRPr="0060535B">
        <w:rPr>
          <w:rFonts w:ascii="Times New Roman" w:hAnsi="Times New Roman" w:cs="Times New Roman"/>
          <w:sz w:val="24"/>
          <w:szCs w:val="24"/>
        </w:rPr>
        <w:t xml:space="preserve"> (DNPH) prepared in 0.5 M </w:t>
      </w:r>
      <w:r w:rsidRPr="0060535B">
        <w:rPr>
          <w:rStyle w:val="st"/>
          <w:rFonts w:ascii="Times New Roman" w:hAnsi="Times New Roman" w:cs="Times New Roman"/>
          <w:sz w:val="24"/>
          <w:szCs w:val="24"/>
        </w:rPr>
        <w:t>metaphosphoric acid</w:t>
      </w:r>
      <w:r w:rsidRPr="0060535B">
        <w:rPr>
          <w:rFonts w:ascii="Times New Roman" w:hAnsi="Times New Roman" w:cs="Times New Roman"/>
          <w:sz w:val="24"/>
          <w:szCs w:val="24"/>
        </w:rPr>
        <w:t xml:space="preserve"> (H</w:t>
      </w:r>
      <w:r w:rsidRPr="0060535B">
        <w:rPr>
          <w:rFonts w:ascii="Times New Roman" w:hAnsi="Times New Roman" w:cs="Times New Roman"/>
          <w:sz w:val="24"/>
          <w:szCs w:val="24"/>
          <w:vertAlign w:val="subscript"/>
        </w:rPr>
        <w:t>3</w:t>
      </w:r>
      <w:r w:rsidRPr="0060535B">
        <w:rPr>
          <w:rFonts w:ascii="Times New Roman" w:hAnsi="Times New Roman" w:cs="Times New Roman"/>
          <w:sz w:val="24"/>
          <w:szCs w:val="24"/>
        </w:rPr>
        <w:t>PO</w:t>
      </w:r>
      <w:r w:rsidRPr="0060535B">
        <w:rPr>
          <w:rFonts w:ascii="Times New Roman" w:hAnsi="Times New Roman" w:cs="Times New Roman"/>
          <w:sz w:val="24"/>
          <w:szCs w:val="24"/>
          <w:vertAlign w:val="subscript"/>
        </w:rPr>
        <w:t>4</w:t>
      </w:r>
      <w:r w:rsidRPr="0060535B">
        <w:rPr>
          <w:rFonts w:ascii="Times New Roman" w:hAnsi="Times New Roman" w:cs="Times New Roman"/>
          <w:sz w:val="24"/>
          <w:szCs w:val="24"/>
        </w:rPr>
        <w:t>) and was incubated at room temperature for 10 minutes. This was followed by the addition of 200 µl of 6 M Sodium Hydroxide, to the solution and incubated for 10 minutes at room temperature. The absorbance was taken at 450 nm against the blank where the sample solution was substituted by an equal volume of distilled water.</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The concentration of carbonyl content was calculated using the equation:</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C = A / E × L</w:t>
      </w:r>
    </w:p>
    <w:p w:rsidR="000202E7"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Where, A is the sample absorbance; E is the extinction coefficient (22,000 M</w:t>
      </w:r>
      <w:r w:rsidRPr="0060535B">
        <w:rPr>
          <w:rFonts w:ascii="Times New Roman" w:hAnsi="Times New Roman" w:cs="Times New Roman"/>
          <w:sz w:val="24"/>
          <w:szCs w:val="24"/>
          <w:vertAlign w:val="superscript"/>
        </w:rPr>
        <w:t xml:space="preserve">-1 </w:t>
      </w:r>
      <w:r w:rsidRPr="0060535B">
        <w:rPr>
          <w:rFonts w:ascii="Times New Roman" w:hAnsi="Times New Roman" w:cs="Times New Roman"/>
          <w:sz w:val="24"/>
          <w:szCs w:val="24"/>
        </w:rPr>
        <w:t>cm</w:t>
      </w:r>
      <w:r w:rsidRPr="0060535B">
        <w:rPr>
          <w:rFonts w:ascii="Times New Roman" w:hAnsi="Times New Roman" w:cs="Times New Roman"/>
          <w:sz w:val="24"/>
          <w:szCs w:val="24"/>
          <w:vertAlign w:val="superscript"/>
        </w:rPr>
        <w:t>-1</w:t>
      </w:r>
      <w:r w:rsidRPr="0060535B">
        <w:rPr>
          <w:rFonts w:ascii="Times New Roman" w:hAnsi="Times New Roman" w:cs="Times New Roman"/>
          <w:sz w:val="24"/>
          <w:szCs w:val="24"/>
        </w:rPr>
        <w:t>); L is the light path length (1cm).</w:t>
      </w:r>
    </w:p>
    <w:p w:rsidR="000202E7" w:rsidRPr="0060535B" w:rsidRDefault="000202E7" w:rsidP="000202E7">
      <w:pPr>
        <w:spacing w:line="360" w:lineRule="auto"/>
        <w:jc w:val="both"/>
        <w:rPr>
          <w:rFonts w:ascii="Times New Roman" w:hAnsi="Times New Roman" w:cs="Times New Roman"/>
          <w:b/>
          <w:sz w:val="24"/>
          <w:szCs w:val="24"/>
        </w:rPr>
      </w:pPr>
      <w:r w:rsidRPr="0060535B">
        <w:rPr>
          <w:rFonts w:ascii="Times New Roman" w:hAnsi="Times New Roman" w:cs="Times New Roman"/>
          <w:b/>
          <w:sz w:val="24"/>
          <w:szCs w:val="24"/>
        </w:rPr>
        <w:t xml:space="preserve">3.3.8 Statistical analysis  </w:t>
      </w:r>
    </w:p>
    <w:p w:rsidR="000202E7" w:rsidRPr="0060535B" w:rsidRDefault="000202E7" w:rsidP="000202E7">
      <w:pPr>
        <w:spacing w:line="360" w:lineRule="auto"/>
        <w:jc w:val="both"/>
        <w:rPr>
          <w:rFonts w:ascii="Times New Roman" w:hAnsi="Times New Roman" w:cs="Times New Roman"/>
          <w:sz w:val="24"/>
          <w:szCs w:val="24"/>
        </w:rPr>
      </w:pPr>
      <w:r w:rsidRPr="0060535B">
        <w:rPr>
          <w:rFonts w:ascii="Times New Roman" w:hAnsi="Times New Roman" w:cs="Times New Roman"/>
          <w:sz w:val="24"/>
          <w:szCs w:val="24"/>
        </w:rPr>
        <w:t xml:space="preserve"> Data was analyzed using statistical package for social sciences (SPSS) version 16. Genotype and allele frequencies were compared using X</w:t>
      </w:r>
      <w:r w:rsidRPr="0060535B">
        <w:rPr>
          <w:rFonts w:ascii="Times New Roman" w:hAnsi="Times New Roman" w:cs="Times New Roman"/>
          <w:sz w:val="24"/>
          <w:szCs w:val="24"/>
          <w:vertAlign w:val="superscript"/>
        </w:rPr>
        <w:t xml:space="preserve">2 </w:t>
      </w:r>
      <w:r w:rsidRPr="0060535B">
        <w:rPr>
          <w:rFonts w:ascii="Times New Roman" w:hAnsi="Times New Roman" w:cs="Times New Roman"/>
          <w:sz w:val="24"/>
          <w:szCs w:val="24"/>
        </w:rPr>
        <w:t xml:space="preserve">statistics or the fisher’s exact test. Continuous variables were compared using parametric tests independent sample t-test. </w:t>
      </w:r>
      <w:r w:rsidR="003D7426">
        <w:rPr>
          <w:rFonts w:ascii="Times New Roman" w:hAnsi="Times New Roman" w:cs="Times New Roman"/>
          <w:sz w:val="24"/>
          <w:szCs w:val="24"/>
        </w:rPr>
        <w:t>Interaction</w:t>
      </w:r>
      <w:r>
        <w:rPr>
          <w:rFonts w:ascii="Times New Roman" w:hAnsi="Times New Roman" w:cs="Times New Roman"/>
          <w:sz w:val="24"/>
          <w:szCs w:val="24"/>
        </w:rPr>
        <w:t xml:space="preserve"> between study parameters was </w:t>
      </w:r>
      <w:r>
        <w:rPr>
          <w:rFonts w:ascii="Times New Roman" w:hAnsi="Times New Roman" w:cs="Times New Roman"/>
          <w:sz w:val="24"/>
          <w:szCs w:val="24"/>
        </w:rPr>
        <w:lastRenderedPageBreak/>
        <w:t>do</w:t>
      </w:r>
      <w:r w:rsidR="003D7426">
        <w:rPr>
          <w:rFonts w:ascii="Times New Roman" w:hAnsi="Times New Roman" w:cs="Times New Roman"/>
          <w:sz w:val="24"/>
          <w:szCs w:val="24"/>
        </w:rPr>
        <w:t>ne by multivariate analysis usi</w:t>
      </w:r>
      <w:r>
        <w:rPr>
          <w:rFonts w:ascii="Times New Roman" w:hAnsi="Times New Roman" w:cs="Times New Roman"/>
          <w:sz w:val="24"/>
          <w:szCs w:val="24"/>
        </w:rPr>
        <w:t xml:space="preserve">ng 2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ANOVA. A confidence interval of 95% was taken and a</w:t>
      </w:r>
      <w:r w:rsidRPr="0060535B">
        <w:rPr>
          <w:rFonts w:ascii="Times New Roman" w:hAnsi="Times New Roman" w:cs="Times New Roman"/>
          <w:sz w:val="24"/>
          <w:szCs w:val="24"/>
        </w:rPr>
        <w:t xml:space="preserve"> </w:t>
      </w:r>
      <w:r w:rsidRPr="009C44D6">
        <w:rPr>
          <w:rFonts w:ascii="Times New Roman" w:hAnsi="Times New Roman" w:cs="Times New Roman"/>
          <w:i/>
          <w:sz w:val="24"/>
          <w:szCs w:val="24"/>
        </w:rPr>
        <w:t>p</w:t>
      </w:r>
      <w:r w:rsidRPr="0060535B">
        <w:rPr>
          <w:rFonts w:ascii="Times New Roman" w:hAnsi="Times New Roman" w:cs="Times New Roman"/>
          <w:sz w:val="24"/>
          <w:szCs w:val="24"/>
        </w:rPr>
        <w:t xml:space="preserve">-value less than 0.05 </w:t>
      </w:r>
      <w:proofErr w:type="gramStart"/>
      <w:r>
        <w:rPr>
          <w:rFonts w:ascii="Times New Roman" w:hAnsi="Times New Roman" w:cs="Times New Roman"/>
          <w:sz w:val="24"/>
          <w:szCs w:val="24"/>
        </w:rPr>
        <w:t>was</w:t>
      </w:r>
      <w:proofErr w:type="gramEnd"/>
      <w:r w:rsidRPr="0060535B">
        <w:rPr>
          <w:rFonts w:ascii="Times New Roman" w:hAnsi="Times New Roman" w:cs="Times New Roman"/>
          <w:sz w:val="24"/>
          <w:szCs w:val="24"/>
        </w:rPr>
        <w:t xml:space="preserve"> considered </w:t>
      </w:r>
      <w:r>
        <w:rPr>
          <w:rFonts w:ascii="Times New Roman" w:hAnsi="Times New Roman" w:cs="Times New Roman"/>
          <w:sz w:val="24"/>
          <w:szCs w:val="24"/>
        </w:rPr>
        <w:t xml:space="preserve">to be </w:t>
      </w:r>
      <w:r w:rsidRPr="0060535B">
        <w:rPr>
          <w:rFonts w:ascii="Times New Roman" w:hAnsi="Times New Roman" w:cs="Times New Roman"/>
          <w:sz w:val="24"/>
          <w:szCs w:val="24"/>
        </w:rPr>
        <w:t>statistically significant.</w:t>
      </w: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Pr="0060535B" w:rsidRDefault="000202E7" w:rsidP="000202E7">
      <w:pPr>
        <w:shd w:val="clear" w:color="auto" w:fill="FFFFFF"/>
        <w:spacing w:before="225" w:after="0" w:line="360" w:lineRule="auto"/>
        <w:jc w:val="both"/>
        <w:rPr>
          <w:rFonts w:ascii="Times New Roman" w:hAnsi="Times New Roman" w:cs="Times New Roman"/>
          <w:sz w:val="24"/>
          <w:szCs w:val="24"/>
        </w:rPr>
      </w:pPr>
    </w:p>
    <w:p w:rsidR="000202E7" w:rsidRPr="0060535B" w:rsidRDefault="000202E7" w:rsidP="000202E7">
      <w:pPr>
        <w:shd w:val="clear" w:color="auto" w:fill="FFFFFF"/>
        <w:spacing w:before="225" w:after="0" w:line="360" w:lineRule="auto"/>
        <w:ind w:left="105"/>
        <w:jc w:val="center"/>
        <w:rPr>
          <w:rFonts w:ascii="Times New Roman" w:hAnsi="Times New Roman" w:cs="Times New Roman"/>
          <w:b/>
          <w:sz w:val="24"/>
          <w:szCs w:val="24"/>
        </w:rPr>
      </w:pPr>
      <w:r w:rsidRPr="0060535B">
        <w:rPr>
          <w:rFonts w:ascii="Times New Roman" w:hAnsi="Times New Roman" w:cs="Times New Roman"/>
          <w:b/>
          <w:sz w:val="24"/>
          <w:szCs w:val="24"/>
        </w:rPr>
        <w:t>CHAPTER FOUR</w:t>
      </w:r>
    </w:p>
    <w:p w:rsidR="000202E7" w:rsidRPr="0060535B" w:rsidRDefault="000202E7" w:rsidP="000202E7">
      <w:pPr>
        <w:shd w:val="clear" w:color="auto" w:fill="FFFFFF"/>
        <w:spacing w:before="225" w:after="0" w:line="360" w:lineRule="auto"/>
        <w:ind w:left="105"/>
        <w:jc w:val="both"/>
        <w:rPr>
          <w:rFonts w:ascii="Times New Roman" w:hAnsi="Times New Roman" w:cs="Times New Roman"/>
          <w:b/>
          <w:sz w:val="24"/>
          <w:szCs w:val="24"/>
        </w:rPr>
      </w:pPr>
      <w:r w:rsidRPr="0060535B">
        <w:rPr>
          <w:rFonts w:ascii="Times New Roman" w:hAnsi="Times New Roman" w:cs="Times New Roman"/>
          <w:b/>
          <w:sz w:val="24"/>
          <w:szCs w:val="24"/>
        </w:rPr>
        <w:t>4.0 RESULTS</w:t>
      </w:r>
    </w:p>
    <w:p w:rsidR="000202E7" w:rsidRPr="0060535B" w:rsidRDefault="000202E7" w:rsidP="000202E7">
      <w:pPr>
        <w:spacing w:line="360" w:lineRule="auto"/>
        <w:rPr>
          <w:rFonts w:ascii="Times New Roman" w:hAnsi="Times New Roman" w:cs="Times New Roman"/>
          <w:b/>
          <w:sz w:val="24"/>
          <w:szCs w:val="24"/>
        </w:rPr>
      </w:pPr>
      <w:r w:rsidRPr="0060535B">
        <w:rPr>
          <w:rFonts w:ascii="Times New Roman" w:hAnsi="Times New Roman" w:cs="Times New Roman"/>
          <w:b/>
          <w:sz w:val="24"/>
          <w:szCs w:val="24"/>
        </w:rPr>
        <w:t>Table 1: Gender distribution of study population</w:t>
      </w:r>
    </w:p>
    <w:tbl>
      <w:tblPr>
        <w:tblStyle w:val="LightShading2"/>
        <w:tblW w:w="0" w:type="auto"/>
        <w:shd w:val="clear" w:color="auto" w:fill="FFFFFF" w:themeFill="background1"/>
        <w:tblLook w:val="04A0" w:firstRow="1" w:lastRow="0" w:firstColumn="1" w:lastColumn="0" w:noHBand="0" w:noVBand="1"/>
      </w:tblPr>
      <w:tblGrid>
        <w:gridCol w:w="2325"/>
        <w:gridCol w:w="1023"/>
        <w:gridCol w:w="1440"/>
        <w:gridCol w:w="1620"/>
        <w:gridCol w:w="1336"/>
        <w:gridCol w:w="756"/>
        <w:gridCol w:w="1076"/>
      </w:tblGrid>
      <w:tr w:rsidR="000202E7" w:rsidRPr="0060535B" w:rsidTr="000E0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FFFFFF" w:themeFill="background1"/>
          </w:tcPr>
          <w:p w:rsidR="000202E7"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lastRenderedPageBreak/>
              <w:t>Characteristics</w:t>
            </w:r>
          </w:p>
          <w:p w:rsidR="009470EC" w:rsidRPr="0060535B" w:rsidRDefault="009470EC" w:rsidP="000E0642">
            <w:pPr>
              <w:spacing w:line="360" w:lineRule="auto"/>
              <w:rPr>
                <w:rFonts w:ascii="Times New Roman" w:hAnsi="Times New Roman" w:cs="Times New Roman"/>
                <w:b w:val="0"/>
                <w:sz w:val="24"/>
                <w:szCs w:val="24"/>
              </w:rPr>
            </w:pPr>
            <w:r>
              <w:rPr>
                <w:rFonts w:ascii="Times New Roman" w:hAnsi="Times New Roman" w:cs="Times New Roman"/>
                <w:sz w:val="24"/>
                <w:szCs w:val="24"/>
              </w:rPr>
              <w:t>(n = 101)</w:t>
            </w:r>
          </w:p>
        </w:tc>
        <w:tc>
          <w:tcPr>
            <w:tcW w:w="1023"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44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Malaria patients</w:t>
            </w:r>
          </w:p>
        </w:tc>
        <w:tc>
          <w:tcPr>
            <w:tcW w:w="162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Non-malaria</w:t>
            </w:r>
          </w:p>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Patients</w:t>
            </w:r>
          </w:p>
        </w:tc>
        <w:tc>
          <w:tcPr>
            <w:tcW w:w="1336"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shd w:val="clear" w:color="auto" w:fill="FFFFFF"/>
              </w:rPr>
            </w:pPr>
          </w:p>
        </w:tc>
        <w:tc>
          <w:tcPr>
            <w:tcW w:w="756"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60535B">
              <w:rPr>
                <w:rFonts w:ascii="Times New Roman" w:hAnsi="Times New Roman" w:cs="Times New Roman"/>
                <w:i/>
                <w:sz w:val="24"/>
                <w:szCs w:val="24"/>
                <w:shd w:val="clear" w:color="auto" w:fill="FFFFFF"/>
              </w:rPr>
              <w:t>χ2</w:t>
            </w:r>
          </w:p>
        </w:tc>
        <w:tc>
          <w:tcPr>
            <w:tcW w:w="1076"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60535B">
              <w:rPr>
                <w:rFonts w:ascii="Times New Roman" w:hAnsi="Times New Roman" w:cs="Times New Roman"/>
                <w:i/>
                <w:sz w:val="24"/>
                <w:szCs w:val="24"/>
              </w:rPr>
              <w:t>p-value</w:t>
            </w:r>
          </w:p>
        </w:tc>
      </w:tr>
      <w:tr w:rsidR="000202E7" w:rsidRPr="0060535B" w:rsidTr="000E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FFFFFF" w:themeFill="background1"/>
          </w:tcPr>
          <w:p w:rsidR="000202E7" w:rsidRPr="0060535B" w:rsidRDefault="000202E7" w:rsidP="000E0642">
            <w:pPr>
              <w:spacing w:line="360" w:lineRule="auto"/>
              <w:rPr>
                <w:rFonts w:ascii="Times New Roman" w:hAnsi="Times New Roman" w:cs="Times New Roman"/>
                <w:b w:val="0"/>
                <w:sz w:val="24"/>
                <w:szCs w:val="24"/>
              </w:rPr>
            </w:pPr>
            <w:r w:rsidRPr="0060535B">
              <w:rPr>
                <w:rFonts w:ascii="Times New Roman" w:hAnsi="Times New Roman" w:cs="Times New Roman"/>
                <w:sz w:val="24"/>
                <w:szCs w:val="24"/>
              </w:rPr>
              <w:t>Study participants</w:t>
            </w:r>
          </w:p>
        </w:tc>
        <w:tc>
          <w:tcPr>
            <w:tcW w:w="1023"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0535B">
              <w:rPr>
                <w:rFonts w:ascii="Times New Roman" w:hAnsi="Times New Roman" w:cs="Times New Roman"/>
                <w:i/>
                <w:sz w:val="24"/>
                <w:szCs w:val="24"/>
              </w:rPr>
              <w:t>Total</w:t>
            </w:r>
          </w:p>
        </w:tc>
        <w:tc>
          <w:tcPr>
            <w:tcW w:w="144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86 (85.1%)</w:t>
            </w:r>
          </w:p>
        </w:tc>
        <w:tc>
          <w:tcPr>
            <w:tcW w:w="162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15 (14.9%)</w:t>
            </w:r>
          </w:p>
        </w:tc>
        <w:tc>
          <w:tcPr>
            <w:tcW w:w="1336"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rPr>
              <w:t>101 (100%</w:t>
            </w:r>
          </w:p>
        </w:tc>
        <w:tc>
          <w:tcPr>
            <w:tcW w:w="756"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6"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202E7" w:rsidRPr="0060535B" w:rsidTr="000E0642">
        <w:tc>
          <w:tcPr>
            <w:cnfStyle w:val="001000000000" w:firstRow="0" w:lastRow="0" w:firstColumn="1" w:lastColumn="0" w:oddVBand="0" w:evenVBand="0" w:oddHBand="0" w:evenHBand="0" w:firstRowFirstColumn="0" w:firstRowLastColumn="0" w:lastRowFirstColumn="0" w:lastRowLastColumn="0"/>
            <w:tcW w:w="2325" w:type="dxa"/>
            <w:shd w:val="clear" w:color="auto" w:fill="FFFFFF" w:themeFill="background1"/>
          </w:tcPr>
          <w:p w:rsidR="000202E7" w:rsidRPr="0060535B" w:rsidRDefault="000202E7" w:rsidP="000E0642">
            <w:pPr>
              <w:spacing w:line="360" w:lineRule="auto"/>
              <w:rPr>
                <w:rFonts w:ascii="Times New Roman" w:hAnsi="Times New Roman" w:cs="Times New Roman"/>
                <w:b w:val="0"/>
                <w:sz w:val="24"/>
                <w:szCs w:val="24"/>
              </w:rPr>
            </w:pPr>
            <w:r w:rsidRPr="0060535B">
              <w:rPr>
                <w:rFonts w:ascii="Times New Roman" w:hAnsi="Times New Roman" w:cs="Times New Roman"/>
                <w:sz w:val="24"/>
                <w:szCs w:val="24"/>
              </w:rPr>
              <w:t>Sex</w:t>
            </w:r>
          </w:p>
        </w:tc>
        <w:tc>
          <w:tcPr>
            <w:tcW w:w="1023"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60535B">
              <w:rPr>
                <w:rFonts w:ascii="Times New Roman" w:hAnsi="Times New Roman" w:cs="Times New Roman"/>
                <w:i/>
                <w:sz w:val="24"/>
                <w:szCs w:val="24"/>
                <w:lang w:val="en-US"/>
              </w:rPr>
              <w:t>Mal</w:t>
            </w:r>
            <w:r w:rsidRPr="0060535B">
              <w:rPr>
                <w:rFonts w:ascii="Times New Roman" w:hAnsi="Times New Roman" w:cs="Times New Roman"/>
                <w:i/>
                <w:sz w:val="24"/>
                <w:szCs w:val="24"/>
              </w:rPr>
              <w:t>e</w:t>
            </w:r>
          </w:p>
        </w:tc>
        <w:tc>
          <w:tcPr>
            <w:tcW w:w="144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24 (23.8%)</w:t>
            </w:r>
          </w:p>
        </w:tc>
        <w:tc>
          <w:tcPr>
            <w:tcW w:w="162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6 (5.9%)</w:t>
            </w:r>
          </w:p>
        </w:tc>
        <w:tc>
          <w:tcPr>
            <w:tcW w:w="1336"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rPr>
              <w:t>30 (29.7%)</w:t>
            </w:r>
          </w:p>
        </w:tc>
        <w:tc>
          <w:tcPr>
            <w:tcW w:w="756"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60535B">
              <w:rPr>
                <w:rFonts w:ascii="Times New Roman" w:hAnsi="Times New Roman" w:cs="Times New Roman"/>
                <w:sz w:val="24"/>
                <w:szCs w:val="24"/>
              </w:rPr>
              <w:t>0.048</w:t>
            </w:r>
          </w:p>
        </w:tc>
        <w:tc>
          <w:tcPr>
            <w:tcW w:w="1076"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rPr>
              <w:t>0.827</w:t>
            </w:r>
          </w:p>
        </w:tc>
      </w:tr>
      <w:tr w:rsidR="000202E7" w:rsidRPr="0060535B" w:rsidTr="000E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5" w:type="dxa"/>
            <w:shd w:val="clear" w:color="auto" w:fill="FFFFFF" w:themeFill="background1"/>
          </w:tcPr>
          <w:p w:rsidR="000202E7" w:rsidRPr="0060535B" w:rsidRDefault="000202E7" w:rsidP="000E0642">
            <w:pPr>
              <w:spacing w:line="360" w:lineRule="auto"/>
              <w:rPr>
                <w:rFonts w:ascii="Times New Roman" w:hAnsi="Times New Roman" w:cs="Times New Roman"/>
                <w:b w:val="0"/>
                <w:sz w:val="24"/>
                <w:szCs w:val="24"/>
              </w:rPr>
            </w:pPr>
          </w:p>
        </w:tc>
        <w:tc>
          <w:tcPr>
            <w:tcW w:w="1023"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0535B">
              <w:rPr>
                <w:rFonts w:ascii="Times New Roman" w:hAnsi="Times New Roman" w:cs="Times New Roman"/>
                <w:i/>
                <w:sz w:val="24"/>
                <w:szCs w:val="24"/>
              </w:rPr>
              <w:t>Female</w:t>
            </w:r>
          </w:p>
        </w:tc>
        <w:tc>
          <w:tcPr>
            <w:tcW w:w="144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62 (61.4%)</w:t>
            </w:r>
          </w:p>
        </w:tc>
        <w:tc>
          <w:tcPr>
            <w:tcW w:w="162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9 (8.9%)</w:t>
            </w:r>
          </w:p>
        </w:tc>
        <w:tc>
          <w:tcPr>
            <w:tcW w:w="1336"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rPr>
              <w:t>71 (69.3%)</w:t>
            </w:r>
          </w:p>
        </w:tc>
        <w:tc>
          <w:tcPr>
            <w:tcW w:w="756"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76"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0202E7" w:rsidRPr="0060535B" w:rsidRDefault="000202E7" w:rsidP="000202E7">
      <w:pPr>
        <w:spacing w:line="360" w:lineRule="auto"/>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r w:rsidRPr="0060535B">
        <w:rPr>
          <w:rFonts w:ascii="Times New Roman" w:hAnsi="Times New Roman" w:cs="Times New Roman"/>
          <w:b/>
          <w:sz w:val="24"/>
          <w:szCs w:val="24"/>
          <w:lang w:val="en-US"/>
        </w:rPr>
        <w:t xml:space="preserve">Table 2: </w:t>
      </w:r>
      <w:r w:rsidRPr="0060535B">
        <w:rPr>
          <w:rFonts w:ascii="Times New Roman" w:hAnsi="Times New Roman" w:cs="Times New Roman"/>
          <w:b/>
          <w:sz w:val="24"/>
          <w:szCs w:val="24"/>
        </w:rPr>
        <w:t>Comparison between RDT and Microscopy techniques in diagnosing Malaria</w:t>
      </w: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tbl>
      <w:tblPr>
        <w:tblStyle w:val="LightShading2"/>
        <w:tblW w:w="0" w:type="auto"/>
        <w:shd w:val="clear" w:color="auto" w:fill="FFFFFF" w:themeFill="background1"/>
        <w:tblLook w:val="04A0" w:firstRow="1" w:lastRow="0" w:firstColumn="1" w:lastColumn="0" w:noHBand="0" w:noVBand="1"/>
      </w:tblPr>
      <w:tblGrid>
        <w:gridCol w:w="1818"/>
        <w:gridCol w:w="1260"/>
        <w:gridCol w:w="1620"/>
        <w:gridCol w:w="1440"/>
        <w:gridCol w:w="1535"/>
        <w:gridCol w:w="985"/>
        <w:gridCol w:w="918"/>
      </w:tblGrid>
      <w:tr w:rsidR="000202E7" w:rsidRPr="0060535B" w:rsidTr="000E0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0202E7" w:rsidRPr="0060535B" w:rsidRDefault="000202E7" w:rsidP="000E0642">
            <w:pPr>
              <w:spacing w:line="360" w:lineRule="auto"/>
              <w:rPr>
                <w:rFonts w:ascii="Times New Roman" w:hAnsi="Times New Roman" w:cs="Times New Roman"/>
                <w:b w:val="0"/>
              </w:rPr>
            </w:pPr>
            <w:r w:rsidRPr="0060535B">
              <w:rPr>
                <w:rFonts w:ascii="Times New Roman" w:hAnsi="Times New Roman" w:cs="Times New Roman"/>
              </w:rPr>
              <w:t xml:space="preserve">Study </w:t>
            </w:r>
            <w:r w:rsidRPr="0060535B">
              <w:rPr>
                <w:rFonts w:ascii="Times New Roman" w:hAnsi="Times New Roman" w:cs="Times New Roman"/>
              </w:rPr>
              <w:lastRenderedPageBreak/>
              <w:t>participants</w:t>
            </w:r>
          </w:p>
        </w:tc>
        <w:tc>
          <w:tcPr>
            <w:tcW w:w="126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62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0535B">
              <w:rPr>
                <w:rFonts w:ascii="Times New Roman" w:hAnsi="Times New Roman" w:cs="Times New Roman"/>
                <w:b w:val="0"/>
              </w:rPr>
              <w:t>Microscopy</w:t>
            </w:r>
          </w:p>
        </w:tc>
        <w:tc>
          <w:tcPr>
            <w:tcW w:w="144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1535"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hd w:val="clear" w:color="auto" w:fill="FFFFFF"/>
              </w:rPr>
            </w:pPr>
          </w:p>
        </w:tc>
        <w:tc>
          <w:tcPr>
            <w:tcW w:w="985"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0535B">
              <w:rPr>
                <w:rFonts w:ascii="Times New Roman" w:hAnsi="Times New Roman" w:cs="Times New Roman"/>
                <w:i/>
                <w:shd w:val="clear" w:color="auto" w:fill="FFFFFF"/>
              </w:rPr>
              <w:t>χ2</w:t>
            </w:r>
          </w:p>
        </w:tc>
        <w:tc>
          <w:tcPr>
            <w:tcW w:w="918"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0535B">
              <w:rPr>
                <w:rFonts w:ascii="Times New Roman" w:hAnsi="Times New Roman" w:cs="Times New Roman"/>
                <w:i/>
              </w:rPr>
              <w:t>p-value</w:t>
            </w:r>
          </w:p>
        </w:tc>
      </w:tr>
      <w:tr w:rsidR="000202E7" w:rsidRPr="0060535B" w:rsidTr="000E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0202E7" w:rsidRPr="0060535B" w:rsidRDefault="000202E7" w:rsidP="000E0642">
            <w:pPr>
              <w:spacing w:line="360" w:lineRule="auto"/>
              <w:rPr>
                <w:rFonts w:ascii="Times New Roman" w:hAnsi="Times New Roman" w:cs="Times New Roman"/>
              </w:rPr>
            </w:pPr>
          </w:p>
        </w:tc>
        <w:tc>
          <w:tcPr>
            <w:tcW w:w="126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62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0535B">
              <w:rPr>
                <w:rFonts w:ascii="Times New Roman" w:hAnsi="Times New Roman" w:cs="Times New Roman"/>
                <w:b/>
              </w:rPr>
              <w:t>Positive</w:t>
            </w:r>
          </w:p>
        </w:tc>
        <w:tc>
          <w:tcPr>
            <w:tcW w:w="144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0535B">
              <w:rPr>
                <w:rFonts w:ascii="Times New Roman" w:hAnsi="Times New Roman" w:cs="Times New Roman"/>
                <w:b/>
              </w:rPr>
              <w:t>Negative</w:t>
            </w:r>
          </w:p>
        </w:tc>
        <w:tc>
          <w:tcPr>
            <w:tcW w:w="1535" w:type="dxa"/>
            <w:shd w:val="clear" w:color="auto" w:fill="FFFFFF" w:themeFill="background1"/>
          </w:tcPr>
          <w:p w:rsidR="000202E7" w:rsidRPr="00A90126" w:rsidRDefault="00A90126"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A90126">
              <w:rPr>
                <w:rFonts w:ascii="Times New Roman" w:hAnsi="Times New Roman" w:cs="Times New Roman"/>
                <w:shd w:val="clear" w:color="auto" w:fill="FFFFFF"/>
              </w:rPr>
              <w:t>Total</w:t>
            </w:r>
          </w:p>
        </w:tc>
        <w:tc>
          <w:tcPr>
            <w:tcW w:w="985"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hd w:val="clear" w:color="auto" w:fill="FFFFFF"/>
              </w:rPr>
            </w:pPr>
          </w:p>
        </w:tc>
        <w:tc>
          <w:tcPr>
            <w:tcW w:w="918"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0202E7" w:rsidRPr="0060535B" w:rsidTr="000E0642">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0202E7" w:rsidRPr="0060535B" w:rsidRDefault="000202E7" w:rsidP="000E0642">
            <w:pPr>
              <w:spacing w:line="360" w:lineRule="auto"/>
              <w:rPr>
                <w:rFonts w:ascii="Times New Roman" w:hAnsi="Times New Roman" w:cs="Times New Roman"/>
                <w:b w:val="0"/>
              </w:rPr>
            </w:pPr>
          </w:p>
        </w:tc>
        <w:tc>
          <w:tcPr>
            <w:tcW w:w="126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Positive</w:t>
            </w:r>
          </w:p>
        </w:tc>
        <w:tc>
          <w:tcPr>
            <w:tcW w:w="162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9 (8.9%)</w:t>
            </w:r>
          </w:p>
        </w:tc>
        <w:tc>
          <w:tcPr>
            <w:tcW w:w="144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0 (0.0%)</w:t>
            </w:r>
          </w:p>
        </w:tc>
        <w:tc>
          <w:tcPr>
            <w:tcW w:w="1535"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9 (8.9%)</w:t>
            </w:r>
          </w:p>
        </w:tc>
        <w:tc>
          <w:tcPr>
            <w:tcW w:w="985"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8"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02E7" w:rsidRPr="0060535B" w:rsidTr="000E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0202E7" w:rsidRPr="0060535B" w:rsidRDefault="000202E7" w:rsidP="000E0642">
            <w:pPr>
              <w:spacing w:line="360" w:lineRule="auto"/>
              <w:rPr>
                <w:rFonts w:ascii="Times New Roman" w:hAnsi="Times New Roman" w:cs="Times New Roman"/>
                <w:b w:val="0"/>
              </w:rPr>
            </w:pPr>
            <w:r w:rsidRPr="0060535B">
              <w:rPr>
                <w:rFonts w:ascii="Times New Roman" w:hAnsi="Times New Roman" w:cs="Times New Roman"/>
              </w:rPr>
              <w:t xml:space="preserve">RDT </w:t>
            </w:r>
          </w:p>
        </w:tc>
        <w:tc>
          <w:tcPr>
            <w:tcW w:w="126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60535B">
              <w:rPr>
                <w:rFonts w:ascii="Times New Roman" w:hAnsi="Times New Roman" w:cs="Times New Roman"/>
              </w:rPr>
              <w:t>Negative</w:t>
            </w:r>
          </w:p>
        </w:tc>
        <w:tc>
          <w:tcPr>
            <w:tcW w:w="162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77 (76.2%)</w:t>
            </w:r>
          </w:p>
        </w:tc>
        <w:tc>
          <w:tcPr>
            <w:tcW w:w="144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15 (14.9%)</w:t>
            </w:r>
          </w:p>
        </w:tc>
        <w:tc>
          <w:tcPr>
            <w:tcW w:w="1535"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92 (91.1%)</w:t>
            </w:r>
          </w:p>
        </w:tc>
        <w:tc>
          <w:tcPr>
            <w:tcW w:w="985"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60535B">
              <w:rPr>
                <w:rFonts w:ascii="Times New Roman" w:hAnsi="Times New Roman" w:cs="Times New Roman"/>
                <w:i/>
              </w:rPr>
              <w:t>1.723</w:t>
            </w:r>
          </w:p>
        </w:tc>
        <w:tc>
          <w:tcPr>
            <w:tcW w:w="918"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rPr>
              <w:t>0.189</w:t>
            </w:r>
          </w:p>
        </w:tc>
      </w:tr>
      <w:tr w:rsidR="000202E7" w:rsidRPr="0060535B" w:rsidTr="000E0642">
        <w:tc>
          <w:tcPr>
            <w:cnfStyle w:val="001000000000" w:firstRow="0" w:lastRow="0" w:firstColumn="1" w:lastColumn="0" w:oddVBand="0" w:evenVBand="0" w:oddHBand="0" w:evenHBand="0" w:firstRowFirstColumn="0" w:firstRowLastColumn="0" w:lastRowFirstColumn="0" w:lastRowLastColumn="0"/>
            <w:tcW w:w="1818" w:type="dxa"/>
            <w:shd w:val="clear" w:color="auto" w:fill="FFFFFF" w:themeFill="background1"/>
          </w:tcPr>
          <w:p w:rsidR="000202E7" w:rsidRPr="0060535B" w:rsidRDefault="000202E7" w:rsidP="000E0642">
            <w:pPr>
              <w:spacing w:line="360" w:lineRule="auto"/>
              <w:rPr>
                <w:rFonts w:ascii="Times New Roman" w:hAnsi="Times New Roman" w:cs="Times New Roman"/>
                <w:b w:val="0"/>
              </w:rPr>
            </w:pPr>
          </w:p>
        </w:tc>
        <w:tc>
          <w:tcPr>
            <w:tcW w:w="126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rPr>
              <w:t>Total</w:t>
            </w:r>
          </w:p>
        </w:tc>
        <w:tc>
          <w:tcPr>
            <w:tcW w:w="162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86 (85.1%)</w:t>
            </w:r>
          </w:p>
        </w:tc>
        <w:tc>
          <w:tcPr>
            <w:tcW w:w="144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15 (14.9%)</w:t>
            </w:r>
          </w:p>
        </w:tc>
        <w:tc>
          <w:tcPr>
            <w:tcW w:w="1535"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0535B">
              <w:rPr>
                <w:rFonts w:ascii="Times New Roman" w:hAnsi="Times New Roman" w:cs="Times New Roman"/>
                <w:lang w:val="en-US"/>
              </w:rPr>
              <w:t>101 (100.0%)</w:t>
            </w:r>
          </w:p>
        </w:tc>
        <w:tc>
          <w:tcPr>
            <w:tcW w:w="985"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18"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b/>
          <w:sz w:val="24"/>
          <w:szCs w:val="24"/>
          <w:lang w:val="en-US"/>
        </w:rPr>
      </w:pPr>
      <w:r w:rsidRPr="0060535B">
        <w:rPr>
          <w:rFonts w:ascii="Times New Roman" w:hAnsi="Times New Roman" w:cs="Times New Roman"/>
          <w:b/>
          <w:sz w:val="24"/>
          <w:szCs w:val="24"/>
          <w:lang w:val="en-US"/>
        </w:rPr>
        <w:t>Table 3: Performance of RDT kits in diagnosing malaria using microscopy as standard</w:t>
      </w: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tbl>
      <w:tblPr>
        <w:tblStyle w:val="LightShading1"/>
        <w:tblW w:w="9738" w:type="dxa"/>
        <w:shd w:val="clear" w:color="auto" w:fill="FFFFFF" w:themeFill="background1"/>
        <w:tblLook w:val="04A0" w:firstRow="1" w:lastRow="0" w:firstColumn="1" w:lastColumn="0" w:noHBand="0" w:noVBand="1"/>
      </w:tblPr>
      <w:tblGrid>
        <w:gridCol w:w="1458"/>
        <w:gridCol w:w="1980"/>
        <w:gridCol w:w="1800"/>
        <w:gridCol w:w="1530"/>
        <w:gridCol w:w="1212"/>
        <w:gridCol w:w="1758"/>
      </w:tblGrid>
      <w:tr w:rsidR="000202E7" w:rsidRPr="0060535B" w:rsidTr="000E0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FFFFFF" w:themeFill="background1"/>
          </w:tcPr>
          <w:p w:rsidR="000202E7" w:rsidRPr="0060535B" w:rsidRDefault="000202E7" w:rsidP="000E0642">
            <w:pPr>
              <w:spacing w:line="360" w:lineRule="auto"/>
              <w:rPr>
                <w:rFonts w:ascii="Times New Roman" w:hAnsi="Times New Roman" w:cs="Times New Roman"/>
                <w:color w:val="auto"/>
                <w:sz w:val="24"/>
                <w:szCs w:val="24"/>
              </w:rPr>
            </w:pPr>
          </w:p>
        </w:tc>
        <w:tc>
          <w:tcPr>
            <w:tcW w:w="198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542" w:type="dxa"/>
            <w:gridSpan w:val="3"/>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0535B">
              <w:rPr>
                <w:rFonts w:ascii="Times New Roman" w:hAnsi="Times New Roman" w:cs="Times New Roman"/>
                <w:color w:val="auto"/>
                <w:sz w:val="24"/>
                <w:szCs w:val="24"/>
              </w:rPr>
              <w:t>ELISA as Gold Standard</w:t>
            </w:r>
          </w:p>
        </w:tc>
        <w:tc>
          <w:tcPr>
            <w:tcW w:w="1758"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0202E7" w:rsidRPr="0060535B" w:rsidTr="000E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FFFFFF" w:themeFill="background1"/>
          </w:tcPr>
          <w:p w:rsidR="000202E7" w:rsidRPr="0060535B" w:rsidRDefault="000202E7" w:rsidP="000E0642">
            <w:pPr>
              <w:spacing w:line="360" w:lineRule="auto"/>
              <w:rPr>
                <w:rFonts w:ascii="Times New Roman" w:hAnsi="Times New Roman" w:cs="Times New Roman"/>
                <w:color w:val="auto"/>
                <w:sz w:val="24"/>
                <w:szCs w:val="24"/>
              </w:rPr>
            </w:pPr>
          </w:p>
        </w:tc>
        <w:tc>
          <w:tcPr>
            <w:tcW w:w="198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0535B">
              <w:rPr>
                <w:rFonts w:ascii="Times New Roman" w:hAnsi="Times New Roman" w:cs="Times New Roman"/>
                <w:b/>
                <w:color w:val="auto"/>
                <w:sz w:val="24"/>
                <w:szCs w:val="24"/>
              </w:rPr>
              <w:t>Sensitivity (%)</w:t>
            </w:r>
          </w:p>
        </w:tc>
        <w:tc>
          <w:tcPr>
            <w:tcW w:w="180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0535B">
              <w:rPr>
                <w:rFonts w:ascii="Times New Roman" w:hAnsi="Times New Roman" w:cs="Times New Roman"/>
                <w:b/>
                <w:color w:val="auto"/>
                <w:sz w:val="24"/>
                <w:szCs w:val="24"/>
              </w:rPr>
              <w:t>Specificity (%)</w:t>
            </w: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0535B">
              <w:rPr>
                <w:rFonts w:ascii="Times New Roman" w:hAnsi="Times New Roman" w:cs="Times New Roman"/>
                <w:b/>
                <w:color w:val="auto"/>
                <w:sz w:val="24"/>
                <w:szCs w:val="24"/>
              </w:rPr>
              <w:t>PPV (%)</w:t>
            </w:r>
          </w:p>
        </w:tc>
        <w:tc>
          <w:tcPr>
            <w:tcW w:w="1212"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0535B">
              <w:rPr>
                <w:rFonts w:ascii="Times New Roman" w:hAnsi="Times New Roman" w:cs="Times New Roman"/>
                <w:b/>
                <w:color w:val="auto"/>
                <w:sz w:val="24"/>
                <w:szCs w:val="24"/>
              </w:rPr>
              <w:t>NPV (%)</w:t>
            </w:r>
          </w:p>
        </w:tc>
        <w:tc>
          <w:tcPr>
            <w:tcW w:w="1758"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60535B">
              <w:rPr>
                <w:rFonts w:ascii="Times New Roman" w:hAnsi="Times New Roman" w:cs="Times New Roman"/>
                <w:b/>
                <w:color w:val="auto"/>
                <w:sz w:val="24"/>
                <w:szCs w:val="24"/>
              </w:rPr>
              <w:t>Accuracy (%)</w:t>
            </w:r>
          </w:p>
        </w:tc>
      </w:tr>
      <w:tr w:rsidR="000202E7" w:rsidRPr="0060535B" w:rsidTr="000E0642">
        <w:tc>
          <w:tcPr>
            <w:cnfStyle w:val="001000000000" w:firstRow="0" w:lastRow="0" w:firstColumn="1" w:lastColumn="0" w:oddVBand="0" w:evenVBand="0" w:oddHBand="0" w:evenHBand="0" w:firstRowFirstColumn="0" w:firstRowLastColumn="0" w:lastRowFirstColumn="0" w:lastRowLastColumn="0"/>
            <w:tcW w:w="1458" w:type="dxa"/>
            <w:shd w:val="clear" w:color="auto" w:fill="FFFFFF" w:themeFill="background1"/>
          </w:tcPr>
          <w:p w:rsidR="000202E7" w:rsidRPr="0060535B" w:rsidRDefault="000202E7" w:rsidP="000E0642">
            <w:pPr>
              <w:spacing w:line="360" w:lineRule="auto"/>
              <w:rPr>
                <w:rFonts w:ascii="Times New Roman" w:hAnsi="Times New Roman" w:cs="Times New Roman"/>
                <w:color w:val="auto"/>
                <w:sz w:val="24"/>
                <w:szCs w:val="24"/>
              </w:rPr>
            </w:pPr>
            <w:r w:rsidRPr="0060535B">
              <w:rPr>
                <w:rFonts w:ascii="Times New Roman" w:hAnsi="Times New Roman" w:cs="Times New Roman"/>
                <w:color w:val="auto"/>
                <w:sz w:val="24"/>
                <w:szCs w:val="24"/>
              </w:rPr>
              <w:t>RDT</w:t>
            </w:r>
          </w:p>
        </w:tc>
        <w:tc>
          <w:tcPr>
            <w:tcW w:w="198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0535B">
              <w:rPr>
                <w:rFonts w:ascii="Times New Roman" w:hAnsi="Times New Roman" w:cs="Times New Roman"/>
                <w:color w:val="auto"/>
                <w:sz w:val="24"/>
                <w:szCs w:val="24"/>
              </w:rPr>
              <w:t>10.47</w:t>
            </w:r>
          </w:p>
        </w:tc>
        <w:tc>
          <w:tcPr>
            <w:tcW w:w="180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0535B">
              <w:rPr>
                <w:rFonts w:ascii="Times New Roman" w:hAnsi="Times New Roman" w:cs="Times New Roman"/>
                <w:color w:val="auto"/>
                <w:sz w:val="24"/>
                <w:szCs w:val="24"/>
              </w:rPr>
              <w:t>100</w:t>
            </w:r>
          </w:p>
        </w:tc>
        <w:tc>
          <w:tcPr>
            <w:tcW w:w="153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0535B">
              <w:rPr>
                <w:rFonts w:ascii="Times New Roman" w:hAnsi="Times New Roman" w:cs="Times New Roman"/>
                <w:color w:val="auto"/>
                <w:sz w:val="24"/>
                <w:szCs w:val="24"/>
              </w:rPr>
              <w:t>100</w:t>
            </w:r>
          </w:p>
        </w:tc>
        <w:tc>
          <w:tcPr>
            <w:tcW w:w="1212"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0535B">
              <w:rPr>
                <w:rFonts w:ascii="Times New Roman" w:hAnsi="Times New Roman" w:cs="Times New Roman"/>
                <w:color w:val="auto"/>
                <w:sz w:val="24"/>
                <w:szCs w:val="24"/>
              </w:rPr>
              <w:t>16.30</w:t>
            </w:r>
          </w:p>
        </w:tc>
        <w:tc>
          <w:tcPr>
            <w:tcW w:w="1758"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0535B">
              <w:rPr>
                <w:rFonts w:ascii="Times New Roman" w:hAnsi="Times New Roman" w:cs="Times New Roman"/>
                <w:color w:val="auto"/>
                <w:sz w:val="24"/>
                <w:szCs w:val="24"/>
              </w:rPr>
              <w:t>23.76</w:t>
            </w:r>
          </w:p>
        </w:tc>
      </w:tr>
    </w:tbl>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rPr>
          <w:b/>
        </w:rPr>
      </w:pPr>
      <w:r w:rsidRPr="0060535B">
        <w:rPr>
          <w:rFonts w:ascii="Times New Roman" w:hAnsi="Times New Roman" w:cs="Times New Roman"/>
          <w:b/>
          <w:sz w:val="24"/>
          <w:szCs w:val="24"/>
        </w:rPr>
        <w:t>Table 4: Baseline Characteristics of study participants</w:t>
      </w:r>
    </w:p>
    <w:tbl>
      <w:tblPr>
        <w:tblStyle w:val="LightShading2"/>
        <w:tblW w:w="9648" w:type="dxa"/>
        <w:shd w:val="clear" w:color="auto" w:fill="FFFFFF" w:themeFill="background1"/>
        <w:tblLook w:val="04A0" w:firstRow="1" w:lastRow="0" w:firstColumn="1" w:lastColumn="0" w:noHBand="0" w:noVBand="1"/>
      </w:tblPr>
      <w:tblGrid>
        <w:gridCol w:w="2700"/>
        <w:gridCol w:w="1548"/>
        <w:gridCol w:w="1614"/>
        <w:gridCol w:w="1243"/>
        <w:gridCol w:w="1283"/>
        <w:gridCol w:w="1260"/>
      </w:tblGrid>
      <w:tr w:rsidR="000202E7" w:rsidRPr="0060535B" w:rsidTr="000E0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lastRenderedPageBreak/>
              <w:t>Characteristics (n =101)</w:t>
            </w:r>
          </w:p>
        </w:tc>
        <w:tc>
          <w:tcPr>
            <w:tcW w:w="1548"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Malaria patients</w:t>
            </w:r>
          </w:p>
        </w:tc>
        <w:tc>
          <w:tcPr>
            <w:tcW w:w="1614"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Non-malaria</w:t>
            </w:r>
          </w:p>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b w:val="0"/>
                <w:sz w:val="24"/>
                <w:szCs w:val="24"/>
              </w:rPr>
              <w:t>Patients</w:t>
            </w:r>
          </w:p>
        </w:tc>
        <w:tc>
          <w:tcPr>
            <w:tcW w:w="1243"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rPr>
              <w:t>Minimum</w:t>
            </w:r>
          </w:p>
        </w:tc>
        <w:tc>
          <w:tcPr>
            <w:tcW w:w="1283"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rPr>
              <w:t>Maximum</w:t>
            </w:r>
          </w:p>
        </w:tc>
        <w:tc>
          <w:tcPr>
            <w:tcW w:w="126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60535B">
              <w:rPr>
                <w:rFonts w:ascii="Times New Roman" w:hAnsi="Times New Roman" w:cs="Times New Roman"/>
                <w:i/>
                <w:sz w:val="24"/>
                <w:szCs w:val="24"/>
              </w:rPr>
              <w:t>p-value</w:t>
            </w:r>
          </w:p>
        </w:tc>
      </w:tr>
      <w:tr w:rsidR="000202E7" w:rsidRPr="0060535B" w:rsidTr="000E064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Age (years)</w:t>
            </w:r>
          </w:p>
        </w:tc>
        <w:tc>
          <w:tcPr>
            <w:tcW w:w="1548"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34.54±1.91</w:t>
            </w:r>
          </w:p>
        </w:tc>
        <w:tc>
          <w:tcPr>
            <w:tcW w:w="1614"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37.27±4.28</w:t>
            </w:r>
          </w:p>
        </w:tc>
        <w:tc>
          <w:tcPr>
            <w:tcW w:w="1243"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3</w:t>
            </w:r>
          </w:p>
        </w:tc>
        <w:tc>
          <w:tcPr>
            <w:tcW w:w="1283"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81</w:t>
            </w:r>
          </w:p>
        </w:tc>
        <w:tc>
          <w:tcPr>
            <w:tcW w:w="126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0.572</w:t>
            </w:r>
          </w:p>
        </w:tc>
      </w:tr>
      <w:tr w:rsidR="000202E7" w:rsidRPr="0060535B" w:rsidTr="000E0642">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Height (m)</w:t>
            </w:r>
          </w:p>
        </w:tc>
        <w:tc>
          <w:tcPr>
            <w:tcW w:w="1548"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8.60±2.95</w:t>
            </w:r>
          </w:p>
        </w:tc>
        <w:tc>
          <w:tcPr>
            <w:tcW w:w="1614"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5.65±0.19</w:t>
            </w:r>
          </w:p>
        </w:tc>
        <w:tc>
          <w:tcPr>
            <w:tcW w:w="1243"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0.8</w:t>
            </w:r>
          </w:p>
        </w:tc>
        <w:tc>
          <w:tcPr>
            <w:tcW w:w="1283"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1.62</w:t>
            </w:r>
          </w:p>
        </w:tc>
        <w:tc>
          <w:tcPr>
            <w:tcW w:w="126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0.701</w:t>
            </w:r>
          </w:p>
        </w:tc>
      </w:tr>
      <w:tr w:rsidR="000202E7" w:rsidRPr="0060535B" w:rsidTr="000E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Weight (kg)</w:t>
            </w:r>
          </w:p>
        </w:tc>
        <w:tc>
          <w:tcPr>
            <w:tcW w:w="1548"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31.91±3.98</w:t>
            </w:r>
          </w:p>
        </w:tc>
        <w:tc>
          <w:tcPr>
            <w:tcW w:w="1614"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33.35±5.57</w:t>
            </w:r>
          </w:p>
        </w:tc>
        <w:tc>
          <w:tcPr>
            <w:tcW w:w="1243"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16.0</w:t>
            </w:r>
          </w:p>
        </w:tc>
        <w:tc>
          <w:tcPr>
            <w:tcW w:w="1283"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75.0</w:t>
            </w:r>
          </w:p>
        </w:tc>
        <w:tc>
          <w:tcPr>
            <w:tcW w:w="126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0.861</w:t>
            </w:r>
          </w:p>
        </w:tc>
      </w:tr>
      <w:tr w:rsidR="000202E7" w:rsidRPr="0060535B" w:rsidTr="000E0642">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SBP (mmHg)</w:t>
            </w:r>
          </w:p>
        </w:tc>
        <w:tc>
          <w:tcPr>
            <w:tcW w:w="1548"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121.29±1.98</w:t>
            </w:r>
          </w:p>
        </w:tc>
        <w:tc>
          <w:tcPr>
            <w:tcW w:w="1614"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126.93±5.29</w:t>
            </w:r>
          </w:p>
        </w:tc>
        <w:tc>
          <w:tcPr>
            <w:tcW w:w="1243"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84.00</w:t>
            </w:r>
          </w:p>
        </w:tc>
        <w:tc>
          <w:tcPr>
            <w:tcW w:w="1283"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175.00</w:t>
            </w:r>
          </w:p>
        </w:tc>
        <w:tc>
          <w:tcPr>
            <w:tcW w:w="126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0.292</w:t>
            </w:r>
          </w:p>
        </w:tc>
      </w:tr>
      <w:tr w:rsidR="000202E7" w:rsidRPr="0060535B" w:rsidTr="000E0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DSP (mmHg)</w:t>
            </w:r>
          </w:p>
        </w:tc>
        <w:tc>
          <w:tcPr>
            <w:tcW w:w="1548"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79.04±1.26</w:t>
            </w:r>
          </w:p>
        </w:tc>
        <w:tc>
          <w:tcPr>
            <w:tcW w:w="1614"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78.29±2.42</w:t>
            </w:r>
          </w:p>
        </w:tc>
        <w:tc>
          <w:tcPr>
            <w:tcW w:w="1243"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47.00</w:t>
            </w:r>
          </w:p>
        </w:tc>
        <w:tc>
          <w:tcPr>
            <w:tcW w:w="1283"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105.00</w:t>
            </w:r>
          </w:p>
        </w:tc>
        <w:tc>
          <w:tcPr>
            <w:tcW w:w="126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0.819</w:t>
            </w:r>
          </w:p>
        </w:tc>
      </w:tr>
      <w:tr w:rsidR="000202E7" w:rsidRPr="0060535B" w:rsidTr="000E0642">
        <w:tc>
          <w:tcPr>
            <w:cnfStyle w:val="001000000000" w:firstRow="0" w:lastRow="0" w:firstColumn="1" w:lastColumn="0" w:oddVBand="0" w:evenVBand="0" w:oddHBand="0" w:evenHBand="0" w:firstRowFirstColumn="0" w:firstRowLastColumn="0" w:lastRowFirstColumn="0" w:lastRowLastColumn="0"/>
            <w:tcW w:w="2700"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Pulse (mg/dL)</w:t>
            </w:r>
          </w:p>
        </w:tc>
        <w:tc>
          <w:tcPr>
            <w:tcW w:w="1548"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98.32±11.60</w:t>
            </w:r>
          </w:p>
        </w:tc>
        <w:tc>
          <w:tcPr>
            <w:tcW w:w="1614"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86.07±2.85</w:t>
            </w:r>
          </w:p>
        </w:tc>
        <w:tc>
          <w:tcPr>
            <w:tcW w:w="1243"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52.00</w:t>
            </w:r>
          </w:p>
        </w:tc>
        <w:tc>
          <w:tcPr>
            <w:tcW w:w="1283"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106.00</w:t>
            </w:r>
          </w:p>
        </w:tc>
        <w:tc>
          <w:tcPr>
            <w:tcW w:w="126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0.671</w:t>
            </w:r>
          </w:p>
        </w:tc>
      </w:tr>
    </w:tbl>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Default="00FB4F05" w:rsidP="000202E7">
      <w:pPr>
        <w:spacing w:line="360" w:lineRule="aut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102235</wp:posOffset>
                </wp:positionV>
                <wp:extent cx="5864860" cy="6377940"/>
                <wp:effectExtent l="6985" t="6985" r="5080" b="635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860" cy="6377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5pt;margin-top:8.05pt;width:461.8pt;height:50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"/>
            </w:pict>
          </mc:Fallback>
        </mc:AlternateContent>
      </w:r>
    </w:p>
    <w:p w:rsidR="000202E7" w:rsidRPr="0060535B" w:rsidRDefault="000202E7" w:rsidP="000202E7">
      <w:pPr>
        <w:spacing w:line="360" w:lineRule="auto"/>
      </w:pP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3815080</wp:posOffset>
                </wp:positionH>
                <wp:positionV relativeFrom="paragraph">
                  <wp:posOffset>278765</wp:posOffset>
                </wp:positionV>
                <wp:extent cx="1747520" cy="462280"/>
                <wp:effectExtent l="5080" t="6350" r="9525" b="762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462280"/>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Suspected malaria patients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0.4pt;margin-top:21.95pt;width:137.6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">
                <v:textbox>
                  <w:txbxContent>
                    <w:p w:rsidR="00AE2185" w:rsidRDefault="00AE2185" w:rsidP="000202E7">
                      <w:pPr>
                        <w:jc w:val="center"/>
                      </w:pPr>
                      <w:r>
                        <w:t>Suspected malaria patients</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1608455</wp:posOffset>
                </wp:positionH>
                <wp:positionV relativeFrom="paragraph">
                  <wp:posOffset>278765</wp:posOffset>
                </wp:positionV>
                <wp:extent cx="1397635" cy="462280"/>
                <wp:effectExtent l="8255" t="6350" r="13335" b="762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62280"/>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101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6.65pt;margin-top:21.95pt;width:110.05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">
                <v:textbox>
                  <w:txbxContent>
                    <w:p w:rsidR="00AE2185" w:rsidRDefault="00AE2185" w:rsidP="000202E7">
                      <w:pPr>
                        <w:jc w:val="center"/>
                      </w:pPr>
                      <w:r>
                        <w:t>101 participants</w:t>
                      </w:r>
                    </w:p>
                  </w:txbxContent>
                </v:textbox>
              </v:shape>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3068955</wp:posOffset>
                </wp:positionH>
                <wp:positionV relativeFrom="paragraph">
                  <wp:posOffset>227965</wp:posOffset>
                </wp:positionV>
                <wp:extent cx="746125" cy="0"/>
                <wp:effectExtent l="11430" t="61595" r="23495" b="5270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41.65pt;margin-top:17.95pt;width:5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">
                <v:stroke endarrow="block"/>
              </v:shape>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2165350</wp:posOffset>
                </wp:positionH>
                <wp:positionV relativeFrom="paragraph">
                  <wp:posOffset>147320</wp:posOffset>
                </wp:positionV>
                <wp:extent cx="0" cy="683260"/>
                <wp:effectExtent l="60325" t="11430" r="53975" b="19685"/>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0.5pt;margin-top:11.6pt;width:0;height:5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">
                <v:stroke endarrow="block"/>
              </v:shape>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3458210</wp:posOffset>
                </wp:positionH>
                <wp:positionV relativeFrom="paragraph">
                  <wp:posOffset>45085</wp:posOffset>
                </wp:positionV>
                <wp:extent cx="1166495" cy="462280"/>
                <wp:effectExtent l="10160" t="6350" r="13970" b="762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462280"/>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15 Non-malaria patients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2.3pt;margin-top:3.55pt;width:91.85pt;height: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">
                <v:textbox inset="0,0,0,0">
                  <w:txbxContent>
                    <w:p w:rsidR="00AE2185" w:rsidRDefault="00AE2185" w:rsidP="000202E7">
                      <w:pPr>
                        <w:jc w:val="center"/>
                      </w:pPr>
                      <w:r>
                        <w:t>15 Non-malaria patients</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2249170</wp:posOffset>
                </wp:positionH>
                <wp:positionV relativeFrom="paragraph">
                  <wp:posOffset>245110</wp:posOffset>
                </wp:positionV>
                <wp:extent cx="1082675" cy="0"/>
                <wp:effectExtent l="10795" t="53975" r="20955" b="6032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7.1pt;margin-top:19.3pt;width:8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">
                <v:stroke endarrow="block"/>
              </v:shape>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1398270</wp:posOffset>
                </wp:positionH>
                <wp:positionV relativeFrom="paragraph">
                  <wp:posOffset>184150</wp:posOffset>
                </wp:positionV>
                <wp:extent cx="1450340" cy="620395"/>
                <wp:effectExtent l="7620" t="13970" r="8890" b="1333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620395"/>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86 Malaria positive placed on microscopy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0.1pt;margin-top:14.5pt;width:114.2pt;height:4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">
                <v:textbox>
                  <w:txbxContent>
                    <w:p w:rsidR="00AE2185" w:rsidRDefault="00AE2185" w:rsidP="000202E7">
                      <w:pPr>
                        <w:jc w:val="center"/>
                      </w:pPr>
                      <w:r>
                        <w:t>86 Malaria positive placed on microscopy</w:t>
                      </w:r>
                    </w:p>
                  </w:txbxContent>
                </v:textbox>
              </v:shape>
            </w:pict>
          </mc:Fallback>
        </mc:AlternateContent>
      </w:r>
    </w:p>
    <w:p w:rsidR="000202E7" w:rsidRPr="0060535B" w:rsidRDefault="000202E7" w:rsidP="000202E7">
      <w:pPr>
        <w:spacing w:line="360" w:lineRule="auto"/>
      </w:pP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2165350</wp:posOffset>
                </wp:positionH>
                <wp:positionV relativeFrom="paragraph">
                  <wp:posOffset>38735</wp:posOffset>
                </wp:positionV>
                <wp:extent cx="0" cy="388620"/>
                <wp:effectExtent l="60325" t="5715" r="53975" b="1524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0.5pt;margin-top:3.05pt;width:0;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3A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">
                <v:stroke endarrow="block"/>
              </v:shape>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72576" behindDoc="0" locked="0" layoutInCell="1" allowOverlap="1">
                <wp:simplePos x="0" y="0"/>
                <wp:positionH relativeFrom="column">
                  <wp:posOffset>683260</wp:posOffset>
                </wp:positionH>
                <wp:positionV relativeFrom="paragraph">
                  <wp:posOffset>286385</wp:posOffset>
                </wp:positionV>
                <wp:extent cx="635" cy="362585"/>
                <wp:effectExtent l="54610" t="6985" r="59055" b="20955"/>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3.8pt;margin-top:22.55pt;width:.05pt;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">
                <v:stroke endarrow="block"/>
              </v:shape>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683260</wp:posOffset>
                </wp:positionH>
                <wp:positionV relativeFrom="paragraph">
                  <wp:posOffset>287020</wp:posOffset>
                </wp:positionV>
                <wp:extent cx="551815" cy="0"/>
                <wp:effectExtent l="6985" t="7620" r="12700" b="1143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3.8pt;margin-top:22.6pt;width:43.4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xH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"/>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3813810</wp:posOffset>
                </wp:positionH>
                <wp:positionV relativeFrom="paragraph">
                  <wp:posOffset>287020</wp:posOffset>
                </wp:positionV>
                <wp:extent cx="635" cy="340360"/>
                <wp:effectExtent l="60960" t="7620" r="52705" b="2349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00.3pt;margin-top:22.6pt;width:.05pt;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xw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mWKk&#10;SA8zejx4HUujbBYIGowrwK9SOxtapCf1bJ40/eaQ0lVHVMuj98vZQHAWIpI3IWHjDJTZD580Ax8C&#10;BSJbp8b2ISXwgE5xKOf7UPjJIwqH8+kMIwrn0zydzu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">
                <v:stroke endarrow="block"/>
              </v:shap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3068320</wp:posOffset>
                </wp:positionH>
                <wp:positionV relativeFrom="paragraph">
                  <wp:posOffset>286385</wp:posOffset>
                </wp:positionV>
                <wp:extent cx="746125" cy="635"/>
                <wp:effectExtent l="10795" t="6985" r="5080" b="1143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1.6pt;margin-top:22.55pt;width:58.7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"/>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1235075</wp:posOffset>
                </wp:positionH>
                <wp:positionV relativeFrom="paragraph">
                  <wp:posOffset>45085</wp:posOffset>
                </wp:positionV>
                <wp:extent cx="1833880" cy="530225"/>
                <wp:effectExtent l="6350" t="13335" r="7620" b="889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530225"/>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Anaemia blood on haemoglobin concentration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97.25pt;margin-top:3.55pt;width:144.4pt;height: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">
                <v:textbox>
                  <w:txbxContent>
                    <w:p w:rsidR="00AE2185" w:rsidRDefault="00AE2185" w:rsidP="000202E7">
                      <w:pPr>
                        <w:jc w:val="center"/>
                      </w:pPr>
                      <w:r>
                        <w:t>Anaemia blood on haemoglobin concentration</w:t>
                      </w:r>
                    </w:p>
                  </w:txbxContent>
                </v:textbox>
              </v:shape>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515620</wp:posOffset>
                </wp:positionH>
                <wp:positionV relativeFrom="paragraph">
                  <wp:posOffset>266700</wp:posOffset>
                </wp:positionV>
                <wp:extent cx="388620" cy="378460"/>
                <wp:effectExtent l="10795" t="8255" r="10160" b="1333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78460"/>
                        </a:xfrm>
                        <a:prstGeom prst="rect">
                          <a:avLst/>
                        </a:prstGeom>
                        <a:solidFill>
                          <a:srgbClr val="FFFFFF"/>
                        </a:solidFill>
                        <a:ln w="9525">
                          <a:solidFill>
                            <a:srgbClr val="000000"/>
                          </a:solidFill>
                          <a:miter lim="800000"/>
                          <a:headEnd/>
                          <a:tailEnd/>
                        </a:ln>
                      </wps:spPr>
                      <wps:txbx>
                        <w:txbxContent>
                          <w:p w:rsidR="00AE2185" w:rsidRDefault="00AE2185" w:rsidP="000202E7">
                            <w: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40.6pt;margin-top:21pt;width:30.6pt;height:2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">
                <v:textbox>
                  <w:txbxContent>
                    <w:p w:rsidR="00AE2185" w:rsidRDefault="00AE2185" w:rsidP="000202E7">
                      <w:r>
                        <w:t>48</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3636010</wp:posOffset>
                </wp:positionH>
                <wp:positionV relativeFrom="paragraph">
                  <wp:posOffset>244475</wp:posOffset>
                </wp:positionV>
                <wp:extent cx="389255" cy="325755"/>
                <wp:effectExtent l="6985" t="5080" r="13335" b="1206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25755"/>
                        </a:xfrm>
                        <a:prstGeom prst="rect">
                          <a:avLst/>
                        </a:prstGeom>
                        <a:solidFill>
                          <a:srgbClr val="FFFFFF"/>
                        </a:solidFill>
                        <a:ln w="9525">
                          <a:solidFill>
                            <a:srgbClr val="000000"/>
                          </a:solidFill>
                          <a:miter lim="800000"/>
                          <a:headEnd/>
                          <a:tailEnd/>
                        </a:ln>
                      </wps:spPr>
                      <wps:txbx>
                        <w:txbxContent>
                          <w:p w:rsidR="00AE2185" w:rsidRDefault="00AE2185" w:rsidP="000202E7">
                            <w: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86.3pt;margin-top:19.25pt;width:30.65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ELQIAAFg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">
                <v:textbox>
                  <w:txbxContent>
                    <w:p w:rsidR="00AE2185" w:rsidRDefault="00AE2185" w:rsidP="000202E7">
                      <w:r>
                        <w:t>36</w:t>
                      </w:r>
                    </w:p>
                  </w:txbxContent>
                </v:textbox>
              </v:shape>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684530</wp:posOffset>
                </wp:positionH>
                <wp:positionV relativeFrom="paragraph">
                  <wp:posOffset>262255</wp:posOffset>
                </wp:positionV>
                <wp:extent cx="0" cy="298450"/>
                <wp:effectExtent l="8255" t="5715" r="10795" b="1016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3.9pt;margin-top:20.65pt;width:0;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vxHgIAADwEAAAOAAAAZHJzL2Uyb0RvYy54bWysU8GO2jAQvVfqP1i5QxIat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"/>
            </w:pict>
          </mc:Fallback>
        </mc:AlternateContent>
      </w:r>
      <w:r>
        <w:rPr>
          <w:noProof/>
          <w:lang w:val="en-US"/>
        </w:rPr>
        <mc:AlternateContent>
          <mc:Choice Requires="wps">
            <w:drawing>
              <wp:anchor distT="0" distB="0" distL="114300" distR="114300" simplePos="0" relativeHeight="251677696" behindDoc="0" locked="0" layoutInCell="1" allowOverlap="1">
                <wp:simplePos x="0" y="0"/>
                <wp:positionH relativeFrom="column">
                  <wp:posOffset>3815080</wp:posOffset>
                </wp:positionH>
                <wp:positionV relativeFrom="paragraph">
                  <wp:posOffset>187325</wp:posOffset>
                </wp:positionV>
                <wp:extent cx="0" cy="268605"/>
                <wp:effectExtent l="5080" t="6985" r="13970" b="1016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00.4pt;margin-top:14.75pt;width:0;height:2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I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"/>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84864" behindDoc="0" locked="0" layoutInCell="1" allowOverlap="1">
                <wp:simplePos x="0" y="0"/>
                <wp:positionH relativeFrom="column">
                  <wp:posOffset>4167505</wp:posOffset>
                </wp:positionH>
                <wp:positionV relativeFrom="paragraph">
                  <wp:posOffset>325120</wp:posOffset>
                </wp:positionV>
                <wp:extent cx="1024890" cy="694055"/>
                <wp:effectExtent l="5080" t="13335" r="8255" b="698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694055"/>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Non-Deficient G6PD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28.15pt;margin-top:25.6pt;width:80.7pt;height:5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N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">
                <v:textbox>
                  <w:txbxContent>
                    <w:p w:rsidR="00AE2185" w:rsidRDefault="00AE2185" w:rsidP="000202E7">
                      <w:pPr>
                        <w:jc w:val="center"/>
                      </w:pPr>
                      <w:r>
                        <w:t>Non-Deficient G6PD               25</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simplePos x="0" y="0"/>
                <wp:positionH relativeFrom="column">
                  <wp:posOffset>1608455</wp:posOffset>
                </wp:positionH>
                <wp:positionV relativeFrom="paragraph">
                  <wp:posOffset>177800</wp:posOffset>
                </wp:positionV>
                <wp:extent cx="0" cy="283845"/>
                <wp:effectExtent l="55880" t="8890" r="58420" b="2159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6.65pt;margin-top:14pt;width:0;height:2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xxMwIAAF4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">
                <v:stroke endarrow="block"/>
              </v:shape>
            </w:pict>
          </mc:Fallback>
        </mc:AlternateContent>
      </w:r>
      <w:r>
        <w:rPr>
          <w:noProof/>
          <w:lang w:val="en-US"/>
        </w:rPr>
        <mc:AlternateContent>
          <mc:Choice Requires="wps">
            <w:drawing>
              <wp:anchor distT="0" distB="0" distL="114300" distR="114300" simplePos="0" relativeHeight="251678720" behindDoc="0" locked="0" layoutInCell="1" allowOverlap="1">
                <wp:simplePos x="0" y="0"/>
                <wp:positionH relativeFrom="column">
                  <wp:posOffset>462280</wp:posOffset>
                </wp:positionH>
                <wp:positionV relativeFrom="paragraph">
                  <wp:posOffset>177800</wp:posOffset>
                </wp:positionV>
                <wp:extent cx="1146175" cy="0"/>
                <wp:effectExtent l="5080" t="8890" r="10795" b="1016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4pt;margin-top:14pt;width:9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Ci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"/>
            </w:pict>
          </mc:Fallback>
        </mc:AlternateContent>
      </w:r>
      <w:r>
        <w:rPr>
          <w:noProof/>
          <w:lang w:val="en-US"/>
        </w:rPr>
        <mc:AlternateContent>
          <mc:Choice Requires="wps">
            <w:drawing>
              <wp:anchor distT="0" distB="0" distL="114300" distR="114300" simplePos="0" relativeHeight="251685888" behindDoc="0" locked="0" layoutInCell="1" allowOverlap="1">
                <wp:simplePos x="0" y="0"/>
                <wp:positionH relativeFrom="column">
                  <wp:posOffset>126365</wp:posOffset>
                </wp:positionH>
                <wp:positionV relativeFrom="paragraph">
                  <wp:posOffset>177800</wp:posOffset>
                </wp:positionV>
                <wp:extent cx="0" cy="283845"/>
                <wp:effectExtent l="59690" t="8890" r="54610" b="2159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9.95pt;margin-top:14pt;width:0;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RX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">
                <v:stroke endarrow="block"/>
              </v:shape>
            </w:pict>
          </mc:Fallback>
        </mc:AlternateContent>
      </w:r>
      <w:r>
        <w:rPr>
          <w:noProof/>
          <w:lang w:val="en-US"/>
        </w:rPr>
        <mc:AlternateContent>
          <mc:Choice Requires="wps">
            <w:drawing>
              <wp:anchor distT="0" distB="0" distL="114300" distR="114300" simplePos="0" relativeHeight="251683840" behindDoc="0" locked="0" layoutInCell="1" allowOverlap="1">
                <wp:simplePos x="0" y="0"/>
                <wp:positionH relativeFrom="column">
                  <wp:posOffset>2848610</wp:posOffset>
                </wp:positionH>
                <wp:positionV relativeFrom="paragraph">
                  <wp:posOffset>325120</wp:posOffset>
                </wp:positionV>
                <wp:extent cx="872490" cy="694055"/>
                <wp:effectExtent l="10160" t="13335" r="12700" b="698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694055"/>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Deficient G6PD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224.3pt;margin-top:25.6pt;width:68.7pt;height:5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">
                <v:textbox>
                  <w:txbxContent>
                    <w:p w:rsidR="00AE2185" w:rsidRDefault="00AE2185" w:rsidP="000202E7">
                      <w:pPr>
                        <w:jc w:val="center"/>
                      </w:pPr>
                      <w:r>
                        <w:t>Deficient G6PD        11</w:t>
                      </w: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simplePos x="0" y="0"/>
                <wp:positionH relativeFrom="column">
                  <wp:posOffset>4561205</wp:posOffset>
                </wp:positionH>
                <wp:positionV relativeFrom="paragraph">
                  <wp:posOffset>73660</wp:posOffset>
                </wp:positionV>
                <wp:extent cx="635" cy="251460"/>
                <wp:effectExtent l="55880" t="9525" r="57785" b="1524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9.15pt;margin-top:5.8pt;width:.05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iI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MowU&#10;GWBGj3uvY2mUF4Gg0bgS/Gq1taFFelTP5knTbw4pXfdEdTx6v5wMBGchInkTEjbOQJnd+Ekz8CFQ&#10;ILJ1bO0QUgIP6BiHcroNhR89onA4u59iROE8n2bFL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">
                <v:stroke endarrow="block"/>
              </v:shape>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3279140</wp:posOffset>
                </wp:positionH>
                <wp:positionV relativeFrom="paragraph">
                  <wp:posOffset>73660</wp:posOffset>
                </wp:positionV>
                <wp:extent cx="0" cy="251460"/>
                <wp:effectExtent l="59690" t="9525" r="54610" b="1524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8.2pt;margin-top:5.8pt;width:0;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YC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">
                <v:stroke endarrow="block"/>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3279140</wp:posOffset>
                </wp:positionH>
                <wp:positionV relativeFrom="paragraph">
                  <wp:posOffset>73025</wp:posOffset>
                </wp:positionV>
                <wp:extent cx="1282065" cy="635"/>
                <wp:effectExtent l="12065" t="8890" r="10795" b="952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2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8.2pt;margin-top:5.75pt;width:100.9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"/>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126365</wp:posOffset>
                </wp:positionH>
                <wp:positionV relativeFrom="paragraph">
                  <wp:posOffset>177800</wp:posOffset>
                </wp:positionV>
                <wp:extent cx="335915" cy="0"/>
                <wp:effectExtent l="12065" t="8890" r="13970" b="101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95pt;margin-top:14pt;width:26.4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"/>
            </w:pict>
          </mc:Fallback>
        </mc:AlternateContent>
      </w:r>
    </w:p>
    <w:p w:rsidR="000202E7" w:rsidRPr="0060535B" w:rsidRDefault="00FB4F05" w:rsidP="000202E7">
      <w:pPr>
        <w:spacing w:line="360" w:lineRule="auto"/>
      </w:pPr>
      <w:r>
        <w:rPr>
          <w:noProof/>
          <w:lang w:val="en-US"/>
        </w:rPr>
        <mc:AlternateContent>
          <mc:Choice Requires="wps">
            <w:drawing>
              <wp:anchor distT="0" distB="0" distL="114300" distR="114300" simplePos="0" relativeHeight="251687936" behindDoc="0" locked="0" layoutInCell="1" allowOverlap="1">
                <wp:simplePos x="0" y="0"/>
                <wp:positionH relativeFrom="column">
                  <wp:posOffset>-76835</wp:posOffset>
                </wp:positionH>
                <wp:positionV relativeFrom="paragraph">
                  <wp:posOffset>78740</wp:posOffset>
                </wp:positionV>
                <wp:extent cx="1180465" cy="1156335"/>
                <wp:effectExtent l="8890" t="6985" r="10795" b="825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56335"/>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 xml:space="preserve">Deficient G6PD 15 Haemoglobin </w:t>
                            </w:r>
                            <w:proofErr w:type="gramStart"/>
                            <w:r>
                              <w:t>Haematocrit  MDA</w:t>
                            </w:r>
                            <w:proofErr w:type="gramEnd"/>
                            <w:r>
                              <w:t xml:space="preserve">           Protein Oxidation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6.05pt;margin-top:6.2pt;width:92.95pt;height:9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">
                <v:textbox>
                  <w:txbxContent>
                    <w:p w:rsidR="00AE2185" w:rsidRDefault="00AE2185" w:rsidP="000202E7">
                      <w:pPr>
                        <w:jc w:val="center"/>
                      </w:pPr>
                      <w:r>
                        <w:t xml:space="preserve">Deficient G6PD 15 Haemoglobin </w:t>
                      </w:r>
                      <w:proofErr w:type="gramStart"/>
                      <w:r>
                        <w:t>Haematocrit  MDA</w:t>
                      </w:r>
                      <w:proofErr w:type="gramEnd"/>
                      <w:r>
                        <w:t xml:space="preserve">           Protein Oxidation</w:t>
                      </w: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simplePos x="0" y="0"/>
                <wp:positionH relativeFrom="column">
                  <wp:posOffset>1177290</wp:posOffset>
                </wp:positionH>
                <wp:positionV relativeFrom="paragraph">
                  <wp:posOffset>78740</wp:posOffset>
                </wp:positionV>
                <wp:extent cx="1166495" cy="1156335"/>
                <wp:effectExtent l="5715" t="6985" r="8890" b="825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56335"/>
                        </a:xfrm>
                        <a:prstGeom prst="rect">
                          <a:avLst/>
                        </a:prstGeom>
                        <a:solidFill>
                          <a:srgbClr val="FFFFFF"/>
                        </a:solidFill>
                        <a:ln w="9525">
                          <a:solidFill>
                            <a:srgbClr val="000000"/>
                          </a:solidFill>
                          <a:miter lim="800000"/>
                          <a:headEnd/>
                          <a:tailEnd/>
                        </a:ln>
                      </wps:spPr>
                      <wps:txbx>
                        <w:txbxContent>
                          <w:p w:rsidR="00AE2185" w:rsidRDefault="00AE2185" w:rsidP="000202E7">
                            <w:pPr>
                              <w:jc w:val="center"/>
                            </w:pPr>
                            <w:r>
                              <w:t xml:space="preserve">Non-Deficient G6PD </w:t>
                            </w:r>
                            <w:proofErr w:type="gramStart"/>
                            <w:r>
                              <w:t>33  Haematocrit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92.7pt;margin-top:6.2pt;width:91.85pt;height:9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">
                <v:textbox>
                  <w:txbxContent>
                    <w:p w:rsidR="00AE2185" w:rsidRDefault="00AE2185" w:rsidP="000202E7">
                      <w:pPr>
                        <w:jc w:val="center"/>
                      </w:pPr>
                      <w:r>
                        <w:t xml:space="preserve">Non-Deficient G6PD </w:t>
                      </w:r>
                      <w:proofErr w:type="gramStart"/>
                      <w:r>
                        <w:t>33  Haematocrit</w:t>
                      </w:r>
                      <w:proofErr w:type="gramEnd"/>
                    </w:p>
                  </w:txbxContent>
                </v:textbox>
              </v:shape>
            </w:pict>
          </mc:Fallback>
        </mc:AlternateContent>
      </w: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3D7426" w:rsidRPr="003D7426" w:rsidRDefault="003D7426" w:rsidP="003D7426">
      <w:pPr>
        <w:spacing w:line="360" w:lineRule="auto"/>
        <w:rPr>
          <w:rFonts w:ascii="Times New Roman" w:hAnsi="Times New Roman" w:cs="Times New Roman"/>
          <w:b/>
          <w:sz w:val="24"/>
          <w:szCs w:val="24"/>
        </w:rPr>
      </w:pPr>
      <w:r w:rsidRPr="003D7426">
        <w:rPr>
          <w:rFonts w:ascii="Times New Roman" w:hAnsi="Times New Roman" w:cs="Times New Roman"/>
          <w:b/>
          <w:sz w:val="24"/>
          <w:szCs w:val="24"/>
        </w:rPr>
        <w:t>Figure 1: Study flow tree for the recruitment of patients</w:t>
      </w: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rPr>
          <w:rFonts w:ascii="Times New Roman" w:hAnsi="Times New Roman" w:cs="Times New Roman"/>
          <w:b/>
          <w:sz w:val="24"/>
          <w:szCs w:val="24"/>
        </w:rPr>
      </w:pPr>
      <w:r w:rsidRPr="0060535B">
        <w:rPr>
          <w:rFonts w:ascii="Times New Roman" w:hAnsi="Times New Roman" w:cs="Times New Roman"/>
          <w:b/>
          <w:sz w:val="24"/>
          <w:szCs w:val="24"/>
        </w:rPr>
        <w:t>Table 5: Relationship between anaemia and G6PD deficiency among malaria patient</w:t>
      </w:r>
    </w:p>
    <w:tbl>
      <w:tblPr>
        <w:tblStyle w:val="LightShading1"/>
        <w:tblW w:w="9918" w:type="dxa"/>
        <w:shd w:val="clear" w:color="auto" w:fill="FFFFFF" w:themeFill="background1"/>
        <w:tblLook w:val="04A0" w:firstRow="1" w:lastRow="0" w:firstColumn="1" w:lastColumn="0" w:noHBand="0" w:noVBand="1"/>
      </w:tblPr>
      <w:tblGrid>
        <w:gridCol w:w="1776"/>
        <w:gridCol w:w="1520"/>
        <w:gridCol w:w="1521"/>
        <w:gridCol w:w="1520"/>
        <w:gridCol w:w="1522"/>
        <w:gridCol w:w="897"/>
        <w:gridCol w:w="1162"/>
      </w:tblGrid>
      <w:tr w:rsidR="000202E7" w:rsidRPr="0060535B" w:rsidTr="003D7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0202E7" w:rsidRPr="0060535B" w:rsidRDefault="000202E7" w:rsidP="000E0642">
            <w:pPr>
              <w:spacing w:line="360" w:lineRule="auto"/>
              <w:rPr>
                <w:rFonts w:ascii="Times New Roman" w:hAnsi="Times New Roman" w:cs="Times New Roman"/>
                <w:b w:val="0"/>
                <w:sz w:val="24"/>
                <w:szCs w:val="24"/>
              </w:rPr>
            </w:pPr>
            <w:r w:rsidRPr="0060535B">
              <w:rPr>
                <w:rFonts w:ascii="Times New Roman" w:hAnsi="Times New Roman" w:cs="Times New Roman"/>
                <w:sz w:val="24"/>
                <w:szCs w:val="24"/>
              </w:rPr>
              <w:lastRenderedPageBreak/>
              <w:t>Characteristics</w:t>
            </w:r>
          </w:p>
        </w:tc>
        <w:tc>
          <w:tcPr>
            <w:tcW w:w="153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53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Anaemic</w:t>
            </w:r>
          </w:p>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Patients</w:t>
            </w:r>
          </w:p>
        </w:tc>
        <w:tc>
          <w:tcPr>
            <w:tcW w:w="153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Non-anaemic patients</w:t>
            </w:r>
          </w:p>
        </w:tc>
        <w:tc>
          <w:tcPr>
            <w:tcW w:w="153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shd w:val="clear" w:color="auto" w:fill="FFFFFF"/>
              </w:rPr>
            </w:pPr>
            <w:r w:rsidRPr="0060535B">
              <w:rPr>
                <w:rFonts w:ascii="Times New Roman" w:hAnsi="Times New Roman" w:cs="Times New Roman"/>
                <w:i/>
                <w:sz w:val="24"/>
                <w:szCs w:val="24"/>
                <w:shd w:val="clear" w:color="auto" w:fill="FFFFFF"/>
              </w:rPr>
              <w:t>total</w:t>
            </w:r>
          </w:p>
        </w:tc>
        <w:tc>
          <w:tcPr>
            <w:tcW w:w="90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60535B">
              <w:rPr>
                <w:rFonts w:ascii="Times New Roman" w:hAnsi="Times New Roman" w:cs="Times New Roman"/>
                <w:i/>
                <w:sz w:val="24"/>
                <w:szCs w:val="24"/>
                <w:shd w:val="clear" w:color="auto" w:fill="FFFFFF"/>
              </w:rPr>
              <w:t>χ2</w:t>
            </w:r>
          </w:p>
        </w:tc>
        <w:tc>
          <w:tcPr>
            <w:tcW w:w="117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60535B">
              <w:rPr>
                <w:rFonts w:ascii="Times New Roman" w:hAnsi="Times New Roman" w:cs="Times New Roman"/>
                <w:i/>
                <w:sz w:val="24"/>
                <w:szCs w:val="24"/>
              </w:rPr>
              <w:t>p-value</w:t>
            </w:r>
          </w:p>
        </w:tc>
      </w:tr>
      <w:tr w:rsidR="000202E7" w:rsidRPr="0060535B" w:rsidTr="003D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0202E7" w:rsidRPr="0060535B" w:rsidRDefault="000202E7" w:rsidP="000E0642">
            <w:pPr>
              <w:spacing w:line="360" w:lineRule="auto"/>
              <w:rPr>
                <w:rFonts w:ascii="Times New Roman" w:hAnsi="Times New Roman" w:cs="Times New Roman"/>
                <w:b w:val="0"/>
                <w:sz w:val="24"/>
                <w:szCs w:val="24"/>
              </w:rPr>
            </w:pPr>
            <w:r w:rsidRPr="0060535B">
              <w:rPr>
                <w:rFonts w:ascii="Times New Roman" w:hAnsi="Times New Roman" w:cs="Times New Roman"/>
                <w:sz w:val="24"/>
                <w:szCs w:val="24"/>
              </w:rPr>
              <w:t>Study participants</w:t>
            </w: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0535B">
              <w:rPr>
                <w:rFonts w:ascii="Times New Roman" w:hAnsi="Times New Roman" w:cs="Times New Roman"/>
                <w:i/>
                <w:sz w:val="24"/>
                <w:szCs w:val="24"/>
              </w:rPr>
              <w:t>Total</w:t>
            </w: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48 (57.1%)</w:t>
            </w: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36 (42.9%)</w:t>
            </w: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84 (100.0%)</w:t>
            </w:r>
          </w:p>
        </w:tc>
        <w:tc>
          <w:tcPr>
            <w:tcW w:w="90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202E7" w:rsidRPr="0060535B" w:rsidTr="003D7426">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0202E7" w:rsidRPr="0060535B" w:rsidRDefault="000202E7" w:rsidP="000E0642">
            <w:pPr>
              <w:spacing w:line="360" w:lineRule="auto"/>
              <w:rPr>
                <w:rFonts w:ascii="Times New Roman" w:hAnsi="Times New Roman" w:cs="Times New Roman"/>
                <w:b w:val="0"/>
                <w:sz w:val="24"/>
                <w:szCs w:val="24"/>
              </w:rPr>
            </w:pPr>
            <w:r w:rsidRPr="0060535B">
              <w:rPr>
                <w:rFonts w:ascii="Times New Roman" w:hAnsi="Times New Roman" w:cs="Times New Roman"/>
                <w:sz w:val="24"/>
                <w:szCs w:val="24"/>
              </w:rPr>
              <w:t>G6PD</w:t>
            </w:r>
          </w:p>
        </w:tc>
        <w:tc>
          <w:tcPr>
            <w:tcW w:w="153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60535B">
              <w:rPr>
                <w:rFonts w:ascii="Times New Roman" w:hAnsi="Times New Roman" w:cs="Times New Roman"/>
                <w:i/>
                <w:sz w:val="24"/>
                <w:szCs w:val="24"/>
                <w:lang w:val="en-US"/>
              </w:rPr>
              <w:t>Deficient</w:t>
            </w:r>
          </w:p>
        </w:tc>
        <w:tc>
          <w:tcPr>
            <w:tcW w:w="153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15 (17.9%)</w:t>
            </w:r>
          </w:p>
        </w:tc>
        <w:tc>
          <w:tcPr>
            <w:tcW w:w="153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11 (13.1%)</w:t>
            </w:r>
          </w:p>
        </w:tc>
        <w:tc>
          <w:tcPr>
            <w:tcW w:w="153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26 (31.0%)</w:t>
            </w:r>
          </w:p>
        </w:tc>
        <w:tc>
          <w:tcPr>
            <w:tcW w:w="90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60535B">
              <w:rPr>
                <w:rFonts w:ascii="Times New Roman" w:hAnsi="Times New Roman" w:cs="Times New Roman"/>
                <w:i/>
                <w:sz w:val="24"/>
                <w:szCs w:val="24"/>
              </w:rPr>
              <w:t>0.005</w:t>
            </w:r>
          </w:p>
        </w:tc>
        <w:tc>
          <w:tcPr>
            <w:tcW w:w="117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rPr>
              <w:t>0.946</w:t>
            </w:r>
          </w:p>
        </w:tc>
      </w:tr>
      <w:tr w:rsidR="000202E7" w:rsidRPr="0060535B" w:rsidTr="003D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0202E7" w:rsidRPr="0060535B" w:rsidRDefault="000202E7" w:rsidP="000E0642">
            <w:pPr>
              <w:spacing w:line="360" w:lineRule="auto"/>
              <w:rPr>
                <w:rFonts w:ascii="Times New Roman" w:hAnsi="Times New Roman" w:cs="Times New Roman"/>
                <w:b w:val="0"/>
                <w:sz w:val="24"/>
                <w:szCs w:val="24"/>
              </w:rPr>
            </w:pP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60535B">
              <w:rPr>
                <w:rFonts w:ascii="Times New Roman" w:hAnsi="Times New Roman" w:cs="Times New Roman"/>
                <w:i/>
                <w:sz w:val="24"/>
                <w:szCs w:val="24"/>
              </w:rPr>
              <w:t>Non-deficient</w:t>
            </w: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33 (39.3%)</w:t>
            </w: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25 (29.8%)</w:t>
            </w:r>
          </w:p>
        </w:tc>
        <w:tc>
          <w:tcPr>
            <w:tcW w:w="153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58 (69.0%)</w:t>
            </w:r>
          </w:p>
        </w:tc>
        <w:tc>
          <w:tcPr>
            <w:tcW w:w="90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rPr>
          <w:rFonts w:ascii="Times New Roman" w:hAnsi="Times New Roman" w:cs="Times New Roman"/>
          <w:b/>
          <w:sz w:val="24"/>
          <w:szCs w:val="24"/>
        </w:rPr>
      </w:pPr>
      <w:r w:rsidRPr="0060535B">
        <w:rPr>
          <w:rFonts w:ascii="Times New Roman" w:hAnsi="Times New Roman" w:cs="Times New Roman"/>
          <w:b/>
          <w:sz w:val="24"/>
          <w:szCs w:val="24"/>
        </w:rPr>
        <w:t>Table 6: Comparison of anaemia and oxidative stress indices among malaria patients</w:t>
      </w:r>
    </w:p>
    <w:tbl>
      <w:tblPr>
        <w:tblStyle w:val="LightShading1"/>
        <w:tblW w:w="8298" w:type="dxa"/>
        <w:shd w:val="clear" w:color="auto" w:fill="FFFFFF" w:themeFill="background1"/>
        <w:tblLook w:val="04A0" w:firstRow="1" w:lastRow="0" w:firstColumn="1" w:lastColumn="0" w:noHBand="0" w:noVBand="1"/>
      </w:tblPr>
      <w:tblGrid>
        <w:gridCol w:w="2898"/>
        <w:gridCol w:w="2160"/>
        <w:gridCol w:w="1800"/>
        <w:gridCol w:w="1440"/>
      </w:tblGrid>
      <w:tr w:rsidR="000202E7" w:rsidRPr="0060535B" w:rsidTr="003D7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lastRenderedPageBreak/>
              <w:t>Characteristics (n =84)</w:t>
            </w:r>
          </w:p>
        </w:tc>
        <w:tc>
          <w:tcPr>
            <w:tcW w:w="216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Anaemic</w:t>
            </w:r>
          </w:p>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patients</w:t>
            </w:r>
          </w:p>
        </w:tc>
        <w:tc>
          <w:tcPr>
            <w:tcW w:w="180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0535B">
              <w:rPr>
                <w:rFonts w:ascii="Times New Roman" w:hAnsi="Times New Roman" w:cs="Times New Roman"/>
                <w:b w:val="0"/>
                <w:sz w:val="24"/>
                <w:szCs w:val="24"/>
              </w:rPr>
              <w:t>Non-anaemic</w:t>
            </w:r>
          </w:p>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b w:val="0"/>
                <w:sz w:val="24"/>
                <w:szCs w:val="24"/>
              </w:rPr>
              <w:t>patients</w:t>
            </w:r>
          </w:p>
        </w:tc>
        <w:tc>
          <w:tcPr>
            <w:tcW w:w="1440" w:type="dxa"/>
            <w:shd w:val="clear" w:color="auto" w:fill="FFFFFF" w:themeFill="background1"/>
          </w:tcPr>
          <w:p w:rsidR="000202E7" w:rsidRPr="0060535B"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60535B">
              <w:rPr>
                <w:rFonts w:ascii="Times New Roman" w:hAnsi="Times New Roman" w:cs="Times New Roman"/>
                <w:i/>
                <w:sz w:val="24"/>
                <w:szCs w:val="24"/>
              </w:rPr>
              <w:t>p-value</w:t>
            </w:r>
          </w:p>
        </w:tc>
      </w:tr>
      <w:tr w:rsidR="000202E7" w:rsidRPr="0060535B" w:rsidTr="003D7426">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Haemoglobin conc. (mg/dL)</w:t>
            </w:r>
          </w:p>
        </w:tc>
        <w:tc>
          <w:tcPr>
            <w:tcW w:w="216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10.28±0.22</w:t>
            </w:r>
          </w:p>
        </w:tc>
        <w:tc>
          <w:tcPr>
            <w:tcW w:w="180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13.81±0.28</w:t>
            </w:r>
          </w:p>
        </w:tc>
        <w:tc>
          <w:tcPr>
            <w:tcW w:w="144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sym w:font="Symbol" w:char="F03C"/>
            </w:r>
            <w:r w:rsidRPr="0060535B">
              <w:rPr>
                <w:rFonts w:ascii="Times New Roman" w:hAnsi="Times New Roman" w:cs="Times New Roman"/>
                <w:sz w:val="24"/>
                <w:szCs w:val="24"/>
                <w:lang w:val="en-US"/>
              </w:rPr>
              <w:t xml:space="preserve"> 0.001</w:t>
            </w:r>
          </w:p>
        </w:tc>
      </w:tr>
      <w:tr w:rsidR="000202E7" w:rsidRPr="0060535B" w:rsidTr="003D7426">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Haematocrit (mg/dL)</w:t>
            </w:r>
          </w:p>
        </w:tc>
        <w:tc>
          <w:tcPr>
            <w:tcW w:w="216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30.23±0.65</w:t>
            </w:r>
          </w:p>
        </w:tc>
        <w:tc>
          <w:tcPr>
            <w:tcW w:w="180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40.47±0.85</w:t>
            </w:r>
          </w:p>
        </w:tc>
        <w:tc>
          <w:tcPr>
            <w:tcW w:w="144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sym w:font="Symbol" w:char="F03C"/>
            </w:r>
            <w:r w:rsidRPr="0060535B">
              <w:rPr>
                <w:rFonts w:ascii="Times New Roman" w:hAnsi="Times New Roman" w:cs="Times New Roman"/>
                <w:sz w:val="24"/>
                <w:szCs w:val="24"/>
                <w:lang w:val="en-US"/>
              </w:rPr>
              <w:t xml:space="preserve"> 0.001</w:t>
            </w:r>
          </w:p>
        </w:tc>
      </w:tr>
      <w:tr w:rsidR="000202E7" w:rsidRPr="0060535B" w:rsidTr="003D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MDA</w:t>
            </w:r>
          </w:p>
        </w:tc>
        <w:tc>
          <w:tcPr>
            <w:tcW w:w="216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2.23±0.20</w:t>
            </w:r>
          </w:p>
        </w:tc>
        <w:tc>
          <w:tcPr>
            <w:tcW w:w="180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1.82±0.19</w:t>
            </w:r>
          </w:p>
        </w:tc>
        <w:tc>
          <w:tcPr>
            <w:tcW w:w="1440" w:type="dxa"/>
            <w:shd w:val="clear" w:color="auto" w:fill="FFFFFF" w:themeFill="background1"/>
          </w:tcPr>
          <w:p w:rsidR="000202E7" w:rsidRPr="0060535B"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0.155</w:t>
            </w:r>
          </w:p>
        </w:tc>
      </w:tr>
      <w:tr w:rsidR="000202E7" w:rsidRPr="0060535B" w:rsidTr="003D7426">
        <w:tc>
          <w:tcPr>
            <w:cnfStyle w:val="001000000000" w:firstRow="0" w:lastRow="0" w:firstColumn="1" w:lastColumn="0" w:oddVBand="0" w:evenVBand="0" w:oddHBand="0" w:evenHBand="0" w:firstRowFirstColumn="0" w:firstRowLastColumn="0" w:lastRowFirstColumn="0" w:lastRowLastColumn="0"/>
            <w:tcW w:w="2898" w:type="dxa"/>
            <w:shd w:val="clear" w:color="auto" w:fill="FFFFFF" w:themeFill="background1"/>
          </w:tcPr>
          <w:p w:rsidR="000202E7" w:rsidRPr="0060535B" w:rsidRDefault="000202E7" w:rsidP="000E0642">
            <w:pPr>
              <w:spacing w:line="360" w:lineRule="auto"/>
              <w:rPr>
                <w:rFonts w:ascii="Times New Roman" w:hAnsi="Times New Roman" w:cs="Times New Roman"/>
                <w:sz w:val="24"/>
                <w:szCs w:val="24"/>
              </w:rPr>
            </w:pPr>
            <w:r w:rsidRPr="0060535B">
              <w:rPr>
                <w:rFonts w:ascii="Times New Roman" w:hAnsi="Times New Roman" w:cs="Times New Roman"/>
                <w:sz w:val="24"/>
                <w:szCs w:val="24"/>
              </w:rPr>
              <w:t>Protein oxidation</w:t>
            </w:r>
          </w:p>
        </w:tc>
        <w:tc>
          <w:tcPr>
            <w:tcW w:w="216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65.25±5.58</w:t>
            </w:r>
          </w:p>
        </w:tc>
        <w:tc>
          <w:tcPr>
            <w:tcW w:w="180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535B">
              <w:rPr>
                <w:rFonts w:ascii="Times New Roman" w:hAnsi="Times New Roman" w:cs="Times New Roman"/>
                <w:sz w:val="24"/>
                <w:szCs w:val="24"/>
                <w:lang w:val="en-US"/>
              </w:rPr>
              <w:t>72.77±4.83</w:t>
            </w:r>
          </w:p>
        </w:tc>
        <w:tc>
          <w:tcPr>
            <w:tcW w:w="1440" w:type="dxa"/>
            <w:shd w:val="clear" w:color="auto" w:fill="FFFFFF" w:themeFill="background1"/>
          </w:tcPr>
          <w:p w:rsidR="000202E7" w:rsidRPr="0060535B"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0535B">
              <w:rPr>
                <w:rFonts w:ascii="Times New Roman" w:hAnsi="Times New Roman" w:cs="Times New Roman"/>
                <w:sz w:val="24"/>
                <w:szCs w:val="24"/>
                <w:lang w:val="en-US"/>
              </w:rPr>
              <w:t>0.325</w:t>
            </w:r>
          </w:p>
        </w:tc>
      </w:tr>
    </w:tbl>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CF7865" w:rsidRDefault="000202E7" w:rsidP="000202E7">
      <w:pPr>
        <w:autoSpaceDE w:val="0"/>
        <w:autoSpaceDN w:val="0"/>
        <w:adjustRightInd w:val="0"/>
        <w:spacing w:after="0" w:line="360" w:lineRule="auto"/>
        <w:rPr>
          <w:rFonts w:ascii="Times New Roman" w:hAnsi="Times New Roman" w:cs="Times New Roman"/>
          <w:b/>
          <w:sz w:val="24"/>
          <w:szCs w:val="24"/>
          <w:lang w:val="en-US"/>
        </w:rPr>
      </w:pPr>
      <w:r w:rsidRPr="00CF7865">
        <w:rPr>
          <w:rFonts w:ascii="Times New Roman" w:hAnsi="Times New Roman" w:cs="Times New Roman"/>
          <w:b/>
          <w:sz w:val="24"/>
          <w:szCs w:val="24"/>
          <w:lang w:val="en-US"/>
        </w:rPr>
        <w:t>Table 7: Interaction between anaemia and G6PD deficiency on study parameters</w:t>
      </w:r>
    </w:p>
    <w:p w:rsidR="000202E7" w:rsidRPr="00CF7865" w:rsidRDefault="000202E7" w:rsidP="000202E7">
      <w:pPr>
        <w:autoSpaceDE w:val="0"/>
        <w:autoSpaceDN w:val="0"/>
        <w:adjustRightInd w:val="0"/>
        <w:spacing w:after="0" w:line="360" w:lineRule="auto"/>
        <w:rPr>
          <w:rFonts w:ascii="Times New Roman" w:hAnsi="Times New Roman" w:cs="Times New Roman"/>
          <w:sz w:val="24"/>
          <w:szCs w:val="24"/>
          <w:lang w:val="en-US"/>
        </w:rPr>
      </w:pPr>
    </w:p>
    <w:tbl>
      <w:tblPr>
        <w:tblStyle w:val="LightShading1"/>
        <w:tblW w:w="9990" w:type="dxa"/>
        <w:shd w:val="clear" w:color="auto" w:fill="FFFFFF" w:themeFill="background1"/>
        <w:tblLayout w:type="fixed"/>
        <w:tblLook w:val="04A0" w:firstRow="1" w:lastRow="0" w:firstColumn="1" w:lastColumn="0" w:noHBand="0" w:noVBand="1"/>
      </w:tblPr>
      <w:tblGrid>
        <w:gridCol w:w="1638"/>
        <w:gridCol w:w="1350"/>
        <w:gridCol w:w="1357"/>
        <w:gridCol w:w="1289"/>
        <w:gridCol w:w="1296"/>
        <w:gridCol w:w="944"/>
        <w:gridCol w:w="815"/>
        <w:gridCol w:w="1301"/>
      </w:tblGrid>
      <w:tr w:rsidR="000202E7" w:rsidRPr="00CF7865" w:rsidTr="00947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rsidR="000202E7" w:rsidRPr="00CF7865" w:rsidRDefault="000202E7" w:rsidP="000E0642">
            <w:pPr>
              <w:spacing w:line="360" w:lineRule="auto"/>
              <w:rPr>
                <w:rFonts w:ascii="Times New Roman" w:hAnsi="Times New Roman" w:cs="Times New Roman"/>
                <w:sz w:val="20"/>
                <w:szCs w:val="20"/>
              </w:rPr>
            </w:pPr>
            <w:r w:rsidRPr="00CF7865">
              <w:rPr>
                <w:rFonts w:ascii="Times New Roman" w:hAnsi="Times New Roman" w:cs="Times New Roman"/>
                <w:sz w:val="20"/>
                <w:szCs w:val="20"/>
              </w:rPr>
              <w:t xml:space="preserve">Characteristics </w:t>
            </w:r>
          </w:p>
          <w:p w:rsidR="000202E7" w:rsidRPr="00CF7865" w:rsidRDefault="000202E7" w:rsidP="000E0642">
            <w:pPr>
              <w:spacing w:line="360" w:lineRule="auto"/>
              <w:rPr>
                <w:rFonts w:ascii="Times New Roman" w:hAnsi="Times New Roman" w:cs="Times New Roman"/>
                <w:sz w:val="20"/>
                <w:szCs w:val="20"/>
              </w:rPr>
            </w:pPr>
            <w:r w:rsidRPr="00CF7865">
              <w:rPr>
                <w:rFonts w:ascii="Times New Roman" w:hAnsi="Times New Roman" w:cs="Times New Roman"/>
                <w:sz w:val="20"/>
                <w:szCs w:val="20"/>
              </w:rPr>
              <w:t>(n =84)</w:t>
            </w:r>
          </w:p>
        </w:tc>
        <w:tc>
          <w:tcPr>
            <w:tcW w:w="2707" w:type="dxa"/>
            <w:gridSpan w:val="2"/>
            <w:shd w:val="clear" w:color="auto" w:fill="FFFFFF" w:themeFill="background1"/>
          </w:tcPr>
          <w:p w:rsidR="000202E7" w:rsidRPr="00CF7865" w:rsidRDefault="000202E7" w:rsidP="000E06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F7865">
              <w:rPr>
                <w:rFonts w:ascii="Times New Roman" w:hAnsi="Times New Roman" w:cs="Times New Roman"/>
                <w:b w:val="0"/>
                <w:sz w:val="20"/>
                <w:szCs w:val="20"/>
              </w:rPr>
              <w:t>Anaemic</w:t>
            </w:r>
          </w:p>
          <w:p w:rsidR="000202E7" w:rsidRPr="00CF7865" w:rsidRDefault="000202E7" w:rsidP="000E06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b w:val="0"/>
                <w:sz w:val="20"/>
                <w:szCs w:val="20"/>
              </w:rPr>
              <w:t>patients</w:t>
            </w:r>
          </w:p>
        </w:tc>
        <w:tc>
          <w:tcPr>
            <w:tcW w:w="2585" w:type="dxa"/>
            <w:gridSpan w:val="2"/>
            <w:shd w:val="clear" w:color="auto" w:fill="FFFFFF" w:themeFill="background1"/>
          </w:tcPr>
          <w:p w:rsidR="000202E7" w:rsidRPr="00CF7865" w:rsidRDefault="000202E7" w:rsidP="000E06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F7865">
              <w:rPr>
                <w:rFonts w:ascii="Times New Roman" w:hAnsi="Times New Roman" w:cs="Times New Roman"/>
                <w:b w:val="0"/>
                <w:sz w:val="20"/>
                <w:szCs w:val="20"/>
              </w:rPr>
              <w:t>Non-anaemic</w:t>
            </w:r>
          </w:p>
          <w:p w:rsidR="000202E7" w:rsidRPr="00CF7865" w:rsidRDefault="000202E7" w:rsidP="000E064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F7865">
              <w:rPr>
                <w:rFonts w:ascii="Times New Roman" w:hAnsi="Times New Roman" w:cs="Times New Roman"/>
                <w:b w:val="0"/>
                <w:sz w:val="20"/>
                <w:szCs w:val="20"/>
              </w:rPr>
              <w:t>patients</w:t>
            </w:r>
          </w:p>
        </w:tc>
        <w:tc>
          <w:tcPr>
            <w:tcW w:w="3060" w:type="dxa"/>
            <w:gridSpan w:val="3"/>
            <w:shd w:val="clear" w:color="auto" w:fill="FFFFFF" w:themeFill="background1"/>
          </w:tcPr>
          <w:p w:rsidR="000202E7" w:rsidRPr="00CF7865" w:rsidRDefault="000202E7" w:rsidP="000E064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CF7865">
              <w:rPr>
                <w:rFonts w:ascii="Times New Roman" w:hAnsi="Times New Roman" w:cs="Times New Roman"/>
                <w:b w:val="0"/>
                <w:sz w:val="20"/>
                <w:szCs w:val="20"/>
                <w:lang w:val="en-US"/>
              </w:rPr>
              <w:t xml:space="preserve">2 Way ANOVA </w:t>
            </w:r>
            <w:r w:rsidRPr="00CF7865">
              <w:rPr>
                <w:rFonts w:ascii="Times New Roman" w:hAnsi="Times New Roman" w:cs="Times New Roman"/>
                <w:b w:val="0"/>
                <w:i/>
                <w:sz w:val="20"/>
                <w:szCs w:val="20"/>
                <w:lang w:val="en-US"/>
              </w:rPr>
              <w:t>(p-value)</w:t>
            </w:r>
          </w:p>
        </w:tc>
      </w:tr>
      <w:tr w:rsidR="000202E7" w:rsidRPr="00CF7865" w:rsidTr="00947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rsidR="000202E7" w:rsidRPr="00CF7865" w:rsidRDefault="000202E7" w:rsidP="000E0642">
            <w:pPr>
              <w:spacing w:line="360" w:lineRule="auto"/>
              <w:rPr>
                <w:rFonts w:ascii="Times New Roman" w:hAnsi="Times New Roman" w:cs="Times New Roman"/>
                <w:sz w:val="20"/>
                <w:szCs w:val="20"/>
              </w:rPr>
            </w:pPr>
          </w:p>
        </w:tc>
        <w:tc>
          <w:tcPr>
            <w:tcW w:w="1350"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F7865">
              <w:rPr>
                <w:rFonts w:ascii="Times New Roman" w:hAnsi="Times New Roman" w:cs="Times New Roman"/>
                <w:b/>
                <w:sz w:val="20"/>
                <w:szCs w:val="20"/>
              </w:rPr>
              <w:t>Deficient</w:t>
            </w:r>
          </w:p>
        </w:tc>
        <w:tc>
          <w:tcPr>
            <w:tcW w:w="1357"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F7865">
              <w:rPr>
                <w:rFonts w:ascii="Times New Roman" w:hAnsi="Times New Roman" w:cs="Times New Roman"/>
                <w:b/>
                <w:sz w:val="20"/>
                <w:szCs w:val="20"/>
              </w:rPr>
              <w:t>Non-deficient</w:t>
            </w:r>
          </w:p>
        </w:tc>
        <w:tc>
          <w:tcPr>
            <w:tcW w:w="1289"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F7865">
              <w:rPr>
                <w:rFonts w:ascii="Times New Roman" w:hAnsi="Times New Roman" w:cs="Times New Roman"/>
                <w:b/>
                <w:sz w:val="20"/>
                <w:szCs w:val="20"/>
              </w:rPr>
              <w:t>Deficient</w:t>
            </w:r>
          </w:p>
        </w:tc>
        <w:tc>
          <w:tcPr>
            <w:tcW w:w="1296"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F7865">
              <w:rPr>
                <w:rFonts w:ascii="Times New Roman" w:hAnsi="Times New Roman" w:cs="Times New Roman"/>
                <w:b/>
                <w:sz w:val="20"/>
                <w:szCs w:val="20"/>
              </w:rPr>
              <w:t>Non-deficient</w:t>
            </w:r>
          </w:p>
        </w:tc>
        <w:tc>
          <w:tcPr>
            <w:tcW w:w="944"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F7865">
              <w:rPr>
                <w:rFonts w:ascii="Times New Roman" w:hAnsi="Times New Roman" w:cs="Times New Roman"/>
                <w:b/>
                <w:sz w:val="20"/>
                <w:szCs w:val="20"/>
              </w:rPr>
              <w:t>Anaemia status</w:t>
            </w:r>
          </w:p>
        </w:tc>
        <w:tc>
          <w:tcPr>
            <w:tcW w:w="815"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F7865">
              <w:rPr>
                <w:rFonts w:ascii="Times New Roman" w:hAnsi="Times New Roman" w:cs="Times New Roman"/>
                <w:b/>
                <w:sz w:val="20"/>
                <w:szCs w:val="20"/>
              </w:rPr>
              <w:t>G6PD status</w:t>
            </w:r>
          </w:p>
        </w:tc>
        <w:tc>
          <w:tcPr>
            <w:tcW w:w="1301"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F7865">
              <w:rPr>
                <w:rFonts w:ascii="Times New Roman" w:hAnsi="Times New Roman" w:cs="Times New Roman"/>
                <w:b/>
                <w:sz w:val="20"/>
                <w:szCs w:val="20"/>
              </w:rPr>
              <w:t>Anaemia x G6PD</w:t>
            </w:r>
          </w:p>
        </w:tc>
      </w:tr>
      <w:tr w:rsidR="000202E7" w:rsidRPr="00CF7865" w:rsidTr="009470EC">
        <w:trPr>
          <w:trHeight w:val="359"/>
        </w:trPr>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rsidR="000202E7" w:rsidRPr="00CF7865" w:rsidRDefault="000202E7" w:rsidP="000E0642">
            <w:pPr>
              <w:spacing w:line="360" w:lineRule="auto"/>
              <w:rPr>
                <w:rFonts w:ascii="Times New Roman" w:hAnsi="Times New Roman" w:cs="Times New Roman"/>
                <w:sz w:val="20"/>
                <w:szCs w:val="20"/>
              </w:rPr>
            </w:pPr>
            <w:r w:rsidRPr="00CF7865">
              <w:rPr>
                <w:rFonts w:ascii="Times New Roman" w:hAnsi="Times New Roman" w:cs="Times New Roman"/>
                <w:sz w:val="20"/>
                <w:szCs w:val="20"/>
              </w:rPr>
              <w:t>Haemoglobin conc. (mg/dL)</w:t>
            </w:r>
          </w:p>
        </w:tc>
        <w:tc>
          <w:tcPr>
            <w:tcW w:w="1350" w:type="dxa"/>
            <w:shd w:val="clear" w:color="auto" w:fill="FFFFFF" w:themeFill="background1"/>
          </w:tcPr>
          <w:p w:rsidR="000202E7" w:rsidRPr="00CF7865"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sz w:val="20"/>
                <w:szCs w:val="20"/>
                <w:lang w:val="en-US"/>
              </w:rPr>
              <w:t>10.133±0.417</w:t>
            </w:r>
          </w:p>
        </w:tc>
        <w:tc>
          <w:tcPr>
            <w:tcW w:w="1357" w:type="dxa"/>
            <w:shd w:val="clear" w:color="auto" w:fill="FFFFFF" w:themeFill="background1"/>
          </w:tcPr>
          <w:p w:rsidR="000202E7" w:rsidRPr="00CF7865"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sz w:val="20"/>
                <w:szCs w:val="20"/>
                <w:lang w:val="en-US"/>
              </w:rPr>
              <w:t>10.339±0.281</w:t>
            </w:r>
          </w:p>
        </w:tc>
        <w:tc>
          <w:tcPr>
            <w:tcW w:w="1289" w:type="dxa"/>
            <w:shd w:val="clear" w:color="auto" w:fill="FFFFFF" w:themeFill="background1"/>
          </w:tcPr>
          <w:p w:rsidR="000202E7" w:rsidRPr="00CF7865"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13.94±0.486</w:t>
            </w:r>
          </w:p>
        </w:tc>
        <w:tc>
          <w:tcPr>
            <w:tcW w:w="1296" w:type="dxa"/>
            <w:shd w:val="clear" w:color="auto" w:fill="FFFFFF" w:themeFill="background1"/>
          </w:tcPr>
          <w:p w:rsidR="000202E7" w:rsidRPr="00CF7865"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13.76±0.323</w:t>
            </w:r>
          </w:p>
        </w:tc>
        <w:tc>
          <w:tcPr>
            <w:tcW w:w="944"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sym w:font="Symbol" w:char="F03C"/>
            </w:r>
            <w:r w:rsidRPr="00CF7865">
              <w:rPr>
                <w:rFonts w:ascii="Times New Roman" w:hAnsi="Times New Roman" w:cs="Times New Roman"/>
                <w:sz w:val="20"/>
                <w:szCs w:val="20"/>
                <w:lang w:val="en-US"/>
              </w:rPr>
              <w:t>0.001</w:t>
            </w:r>
          </w:p>
        </w:tc>
        <w:tc>
          <w:tcPr>
            <w:tcW w:w="815"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0.973</w:t>
            </w:r>
          </w:p>
        </w:tc>
        <w:tc>
          <w:tcPr>
            <w:tcW w:w="1301"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0.617</w:t>
            </w:r>
          </w:p>
        </w:tc>
      </w:tr>
      <w:tr w:rsidR="000202E7" w:rsidRPr="00CF7865" w:rsidTr="00947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rsidR="000202E7" w:rsidRPr="00CF7865" w:rsidRDefault="000202E7" w:rsidP="000E0642">
            <w:pPr>
              <w:spacing w:line="360" w:lineRule="auto"/>
              <w:rPr>
                <w:rFonts w:ascii="Times New Roman" w:hAnsi="Times New Roman" w:cs="Times New Roman"/>
                <w:sz w:val="20"/>
                <w:szCs w:val="20"/>
              </w:rPr>
            </w:pPr>
            <w:r w:rsidRPr="00CF7865">
              <w:rPr>
                <w:rFonts w:ascii="Times New Roman" w:hAnsi="Times New Roman" w:cs="Times New Roman"/>
                <w:sz w:val="20"/>
                <w:szCs w:val="20"/>
              </w:rPr>
              <w:t>Haematocrit (mg/dL)</w:t>
            </w:r>
          </w:p>
        </w:tc>
        <w:tc>
          <w:tcPr>
            <w:tcW w:w="1350"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sz w:val="20"/>
                <w:szCs w:val="20"/>
                <w:lang w:val="en-US"/>
              </w:rPr>
              <w:t>29.80±1.24</w:t>
            </w:r>
          </w:p>
        </w:tc>
        <w:tc>
          <w:tcPr>
            <w:tcW w:w="1357"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sz w:val="20"/>
                <w:szCs w:val="20"/>
                <w:lang w:val="en-US"/>
              </w:rPr>
              <w:t>30.42±0.835</w:t>
            </w:r>
          </w:p>
        </w:tc>
        <w:tc>
          <w:tcPr>
            <w:tcW w:w="1289"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40.91±1.45</w:t>
            </w:r>
          </w:p>
        </w:tc>
        <w:tc>
          <w:tcPr>
            <w:tcW w:w="1296"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40.28±0.960</w:t>
            </w:r>
          </w:p>
        </w:tc>
        <w:tc>
          <w:tcPr>
            <w:tcW w:w="944"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sym w:font="Symbol" w:char="F03C"/>
            </w:r>
            <w:r w:rsidRPr="00CF7865">
              <w:rPr>
                <w:rFonts w:ascii="Times New Roman" w:hAnsi="Times New Roman" w:cs="Times New Roman"/>
                <w:sz w:val="20"/>
                <w:szCs w:val="20"/>
                <w:lang w:val="en-US"/>
              </w:rPr>
              <w:t>0.001</w:t>
            </w:r>
          </w:p>
        </w:tc>
        <w:tc>
          <w:tcPr>
            <w:tcW w:w="815"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0.998</w:t>
            </w:r>
          </w:p>
        </w:tc>
        <w:tc>
          <w:tcPr>
            <w:tcW w:w="1301"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0.586</w:t>
            </w:r>
          </w:p>
        </w:tc>
      </w:tr>
      <w:tr w:rsidR="000202E7" w:rsidRPr="00CF7865" w:rsidTr="009470EC">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rsidR="000202E7" w:rsidRPr="00CF7865" w:rsidRDefault="000202E7" w:rsidP="000E0642">
            <w:pPr>
              <w:spacing w:line="360" w:lineRule="auto"/>
              <w:rPr>
                <w:rFonts w:ascii="Times New Roman" w:hAnsi="Times New Roman" w:cs="Times New Roman"/>
                <w:sz w:val="20"/>
                <w:szCs w:val="20"/>
              </w:rPr>
            </w:pPr>
            <w:r w:rsidRPr="00CF7865">
              <w:rPr>
                <w:rFonts w:ascii="Times New Roman" w:hAnsi="Times New Roman" w:cs="Times New Roman"/>
                <w:sz w:val="20"/>
                <w:szCs w:val="20"/>
              </w:rPr>
              <w:t>MDA (µM)</w:t>
            </w:r>
          </w:p>
        </w:tc>
        <w:tc>
          <w:tcPr>
            <w:tcW w:w="1350" w:type="dxa"/>
            <w:shd w:val="clear" w:color="auto" w:fill="FFFFFF" w:themeFill="background1"/>
          </w:tcPr>
          <w:p w:rsidR="000202E7" w:rsidRPr="00CF7865"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sz w:val="20"/>
                <w:szCs w:val="20"/>
                <w:lang w:val="en-US"/>
              </w:rPr>
              <w:t>2.03±0.35</w:t>
            </w:r>
          </w:p>
        </w:tc>
        <w:tc>
          <w:tcPr>
            <w:tcW w:w="1357" w:type="dxa"/>
            <w:shd w:val="clear" w:color="auto" w:fill="FFFFFF" w:themeFill="background1"/>
          </w:tcPr>
          <w:p w:rsidR="000202E7" w:rsidRPr="00CF7865"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sz w:val="20"/>
                <w:szCs w:val="20"/>
                <w:lang w:val="en-US"/>
              </w:rPr>
              <w:t>2.37±0.24</w:t>
            </w:r>
          </w:p>
        </w:tc>
        <w:tc>
          <w:tcPr>
            <w:tcW w:w="1289" w:type="dxa"/>
            <w:shd w:val="clear" w:color="auto" w:fill="FFFFFF" w:themeFill="background1"/>
          </w:tcPr>
          <w:p w:rsidR="000202E7" w:rsidRPr="00CF7865"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1.53±0.39</w:t>
            </w:r>
          </w:p>
        </w:tc>
        <w:tc>
          <w:tcPr>
            <w:tcW w:w="1296" w:type="dxa"/>
            <w:shd w:val="clear" w:color="auto" w:fill="FFFFFF" w:themeFill="background1"/>
          </w:tcPr>
          <w:p w:rsidR="000202E7" w:rsidRPr="00CF7865" w:rsidRDefault="000202E7" w:rsidP="000E0642">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1.97±0.27</w:t>
            </w:r>
          </w:p>
        </w:tc>
        <w:tc>
          <w:tcPr>
            <w:tcW w:w="944"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0.170</w:t>
            </w:r>
          </w:p>
        </w:tc>
        <w:tc>
          <w:tcPr>
            <w:tcW w:w="815"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0.211</w:t>
            </w:r>
          </w:p>
        </w:tc>
        <w:tc>
          <w:tcPr>
            <w:tcW w:w="1301"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0.855</w:t>
            </w:r>
          </w:p>
        </w:tc>
      </w:tr>
      <w:tr w:rsidR="000202E7" w:rsidRPr="00CF7865" w:rsidTr="00947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shd w:val="clear" w:color="auto" w:fill="FFFFFF" w:themeFill="background1"/>
          </w:tcPr>
          <w:p w:rsidR="000202E7" w:rsidRPr="00CF7865" w:rsidRDefault="000202E7" w:rsidP="000E0642">
            <w:pPr>
              <w:spacing w:line="360" w:lineRule="auto"/>
              <w:rPr>
                <w:rFonts w:ascii="Times New Roman" w:hAnsi="Times New Roman" w:cs="Times New Roman"/>
                <w:sz w:val="20"/>
                <w:szCs w:val="20"/>
              </w:rPr>
            </w:pPr>
            <w:r w:rsidRPr="00CF7865">
              <w:rPr>
                <w:rFonts w:ascii="Times New Roman" w:hAnsi="Times New Roman" w:cs="Times New Roman"/>
                <w:sz w:val="20"/>
                <w:szCs w:val="20"/>
              </w:rPr>
              <w:t>Protein oxidation (µM)</w:t>
            </w:r>
          </w:p>
        </w:tc>
        <w:tc>
          <w:tcPr>
            <w:tcW w:w="1350"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sz w:val="20"/>
                <w:szCs w:val="20"/>
                <w:lang w:val="en-US"/>
              </w:rPr>
              <w:t>57.21±9.00</w:t>
            </w:r>
          </w:p>
        </w:tc>
        <w:tc>
          <w:tcPr>
            <w:tcW w:w="1357"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F7865">
              <w:rPr>
                <w:rFonts w:ascii="Times New Roman" w:hAnsi="Times New Roman" w:cs="Times New Roman"/>
                <w:sz w:val="20"/>
                <w:szCs w:val="20"/>
                <w:lang w:val="en-US"/>
              </w:rPr>
              <w:t>68.99±6.15</w:t>
            </w:r>
          </w:p>
        </w:tc>
        <w:tc>
          <w:tcPr>
            <w:tcW w:w="1289"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68.73±10.154</w:t>
            </w:r>
          </w:p>
        </w:tc>
        <w:tc>
          <w:tcPr>
            <w:tcW w:w="1296" w:type="dxa"/>
            <w:shd w:val="clear" w:color="auto" w:fill="FFFFFF" w:themeFill="background1"/>
          </w:tcPr>
          <w:p w:rsidR="000202E7" w:rsidRPr="00CF7865" w:rsidRDefault="000202E7" w:rsidP="000E06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74.63±6.874</w:t>
            </w:r>
          </w:p>
        </w:tc>
        <w:tc>
          <w:tcPr>
            <w:tcW w:w="944"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0.299</w:t>
            </w:r>
          </w:p>
        </w:tc>
        <w:tc>
          <w:tcPr>
            <w:tcW w:w="815"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0.285</w:t>
            </w:r>
          </w:p>
        </w:tc>
        <w:tc>
          <w:tcPr>
            <w:tcW w:w="1301" w:type="dxa"/>
            <w:shd w:val="clear" w:color="auto" w:fill="FFFFFF" w:themeFill="background1"/>
          </w:tcPr>
          <w:p w:rsidR="000202E7" w:rsidRPr="00CF7865" w:rsidRDefault="000202E7" w:rsidP="000E0642">
            <w:pPr>
              <w:autoSpaceDE w:val="0"/>
              <w:autoSpaceDN w:val="0"/>
              <w:adjustRightInd w:val="0"/>
              <w:spacing w:line="360" w:lineRule="auto"/>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F7865">
              <w:rPr>
                <w:rFonts w:ascii="Times New Roman" w:hAnsi="Times New Roman" w:cs="Times New Roman"/>
                <w:sz w:val="20"/>
                <w:szCs w:val="20"/>
                <w:lang w:val="en-US"/>
              </w:rPr>
              <w:t>0.721</w:t>
            </w:r>
          </w:p>
        </w:tc>
      </w:tr>
    </w:tbl>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autoSpaceDE w:val="0"/>
        <w:autoSpaceDN w:val="0"/>
        <w:adjustRightInd w:val="0"/>
        <w:spacing w:after="0" w:line="360" w:lineRule="auto"/>
        <w:rPr>
          <w:rFonts w:ascii="Times New Roman" w:hAnsi="Times New Roman" w:cs="Times New Roman"/>
          <w:sz w:val="24"/>
          <w:szCs w:val="24"/>
          <w:lang w:val="en-US"/>
        </w:rPr>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Pr="0060535B" w:rsidRDefault="000202E7" w:rsidP="000202E7">
      <w:pPr>
        <w:spacing w:line="360" w:lineRule="auto"/>
      </w:pPr>
    </w:p>
    <w:p w:rsidR="000202E7" w:rsidRDefault="000202E7" w:rsidP="000202E7">
      <w:pPr>
        <w:spacing w:line="360" w:lineRule="auto"/>
      </w:pPr>
    </w:p>
    <w:p w:rsidR="00EA1266" w:rsidRPr="0060535B" w:rsidRDefault="00EA1266" w:rsidP="000202E7">
      <w:pPr>
        <w:spacing w:line="360" w:lineRule="auto"/>
      </w:pPr>
    </w:p>
    <w:p w:rsidR="000202E7" w:rsidRDefault="000202E7" w:rsidP="000202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FIVE</w:t>
      </w:r>
    </w:p>
    <w:p w:rsidR="000202E7" w:rsidRDefault="000202E7" w:rsidP="000202E7">
      <w:pPr>
        <w:spacing w:line="360" w:lineRule="auto"/>
        <w:jc w:val="both"/>
        <w:rPr>
          <w:rFonts w:ascii="Times New Roman" w:hAnsi="Times New Roman" w:cs="Times New Roman"/>
          <w:b/>
          <w:sz w:val="24"/>
          <w:szCs w:val="24"/>
        </w:rPr>
      </w:pPr>
      <w:r>
        <w:rPr>
          <w:rFonts w:ascii="Times New Roman" w:hAnsi="Times New Roman" w:cs="Times New Roman"/>
          <w:b/>
          <w:sz w:val="24"/>
          <w:szCs w:val="24"/>
        </w:rPr>
        <w:t>5.0 DISCUSSION, CONCLUSION AND RECOMMENDATION</w:t>
      </w:r>
    </w:p>
    <w:p w:rsidR="000202E7" w:rsidRDefault="000202E7" w:rsidP="000202E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5.1 DISCUSSION</w:t>
      </w:r>
    </w:p>
    <w:p w:rsidR="00F94B1F" w:rsidRDefault="003D7426" w:rsidP="00F94B1F">
      <w:pPr>
        <w:spacing w:line="360" w:lineRule="auto"/>
        <w:jc w:val="both"/>
        <w:rPr>
          <w:rFonts w:ascii="Times New Roman" w:hAnsi="Times New Roman" w:cs="Times New Roman"/>
          <w:sz w:val="24"/>
          <w:szCs w:val="24"/>
        </w:rPr>
      </w:pPr>
      <w:r>
        <w:rPr>
          <w:rFonts w:ascii="Times New Roman" w:hAnsi="Times New Roman" w:cs="Times New Roman"/>
          <w:sz w:val="24"/>
          <w:szCs w:val="24"/>
        </w:rPr>
        <w:t>In total 101 patients were recruited for the study. After screening for malaria, 86 were found to be infected with malaria parasite</w:t>
      </w:r>
      <w:r w:rsidR="00F94B1F">
        <w:rPr>
          <w:rFonts w:ascii="Times New Roman" w:hAnsi="Times New Roman" w:cs="Times New Roman"/>
          <w:sz w:val="24"/>
          <w:szCs w:val="24"/>
        </w:rPr>
        <w:t xml:space="preserve"> while 15</w:t>
      </w:r>
      <w:r>
        <w:rPr>
          <w:rFonts w:ascii="Times New Roman" w:hAnsi="Times New Roman" w:cs="Times New Roman"/>
          <w:sz w:val="24"/>
          <w:szCs w:val="24"/>
        </w:rPr>
        <w:t xml:space="preserve"> patients were not infected with malaria parasite</w:t>
      </w:r>
      <w:r w:rsidR="00F94B1F">
        <w:rPr>
          <w:rFonts w:ascii="Times New Roman" w:hAnsi="Times New Roman" w:cs="Times New Roman"/>
          <w:sz w:val="24"/>
          <w:szCs w:val="24"/>
        </w:rPr>
        <w:t xml:space="preserve">. </w:t>
      </w:r>
      <w:r w:rsidR="009470EC">
        <w:rPr>
          <w:rFonts w:ascii="Times New Roman" w:hAnsi="Times New Roman" w:cs="Times New Roman"/>
          <w:sz w:val="24"/>
          <w:szCs w:val="24"/>
        </w:rPr>
        <w:t xml:space="preserve">Among, the 101 patients, 30 were male of which </w:t>
      </w:r>
      <w:r w:rsidR="00F94B1F">
        <w:rPr>
          <w:rFonts w:ascii="Times New Roman" w:hAnsi="Times New Roman" w:cs="Times New Roman"/>
          <w:sz w:val="24"/>
          <w:szCs w:val="24"/>
        </w:rPr>
        <w:t xml:space="preserve">24 </w:t>
      </w:r>
      <w:r w:rsidR="009470EC">
        <w:rPr>
          <w:rFonts w:ascii="Times New Roman" w:hAnsi="Times New Roman" w:cs="Times New Roman"/>
          <w:sz w:val="24"/>
          <w:szCs w:val="24"/>
        </w:rPr>
        <w:t xml:space="preserve">were </w:t>
      </w:r>
      <w:r w:rsidR="00F94B1F">
        <w:rPr>
          <w:rFonts w:ascii="Times New Roman" w:hAnsi="Times New Roman" w:cs="Times New Roman"/>
          <w:sz w:val="24"/>
          <w:szCs w:val="24"/>
        </w:rPr>
        <w:t>malari</w:t>
      </w:r>
      <w:r w:rsidR="009470EC">
        <w:rPr>
          <w:rFonts w:ascii="Times New Roman" w:hAnsi="Times New Roman" w:cs="Times New Roman"/>
          <w:sz w:val="24"/>
          <w:szCs w:val="24"/>
        </w:rPr>
        <w:t>a patients while 6 male patients were not infected with malaria parasite</w:t>
      </w:r>
      <w:r w:rsidR="00A42250">
        <w:rPr>
          <w:rFonts w:ascii="Times New Roman" w:hAnsi="Times New Roman" w:cs="Times New Roman"/>
          <w:sz w:val="24"/>
          <w:szCs w:val="24"/>
        </w:rPr>
        <w:t xml:space="preserve">. </w:t>
      </w:r>
      <w:r w:rsidR="009470EC">
        <w:rPr>
          <w:rFonts w:ascii="Times New Roman" w:hAnsi="Times New Roman" w:cs="Times New Roman"/>
          <w:sz w:val="24"/>
          <w:szCs w:val="24"/>
        </w:rPr>
        <w:t>Among the 71 females,</w:t>
      </w:r>
      <w:r w:rsidR="00F94B1F">
        <w:rPr>
          <w:rFonts w:ascii="Times New Roman" w:hAnsi="Times New Roman" w:cs="Times New Roman"/>
          <w:sz w:val="24"/>
          <w:szCs w:val="24"/>
        </w:rPr>
        <w:t xml:space="preserve"> 62 were </w:t>
      </w:r>
      <w:r w:rsidR="009470EC">
        <w:rPr>
          <w:rFonts w:ascii="Times New Roman" w:hAnsi="Times New Roman" w:cs="Times New Roman"/>
          <w:sz w:val="24"/>
          <w:szCs w:val="24"/>
        </w:rPr>
        <w:t xml:space="preserve">infected with </w:t>
      </w:r>
      <w:r w:rsidR="00F94B1F">
        <w:rPr>
          <w:rFonts w:ascii="Times New Roman" w:hAnsi="Times New Roman" w:cs="Times New Roman"/>
          <w:sz w:val="24"/>
          <w:szCs w:val="24"/>
        </w:rPr>
        <w:t xml:space="preserve">malaria </w:t>
      </w:r>
      <w:r w:rsidR="009470EC">
        <w:rPr>
          <w:rFonts w:ascii="Times New Roman" w:hAnsi="Times New Roman" w:cs="Times New Roman"/>
          <w:sz w:val="24"/>
          <w:szCs w:val="24"/>
        </w:rPr>
        <w:t>parasite</w:t>
      </w:r>
      <w:r w:rsidR="00F94B1F">
        <w:rPr>
          <w:rFonts w:ascii="Times New Roman" w:hAnsi="Times New Roman" w:cs="Times New Roman"/>
          <w:sz w:val="24"/>
          <w:szCs w:val="24"/>
        </w:rPr>
        <w:t xml:space="preserve"> while 9 were </w:t>
      </w:r>
      <w:r w:rsidR="009470EC">
        <w:rPr>
          <w:rFonts w:ascii="Times New Roman" w:hAnsi="Times New Roman" w:cs="Times New Roman"/>
          <w:sz w:val="24"/>
          <w:szCs w:val="24"/>
        </w:rPr>
        <w:t>not infeceted with malaria parasite</w:t>
      </w:r>
      <w:r w:rsidR="00F94B1F">
        <w:rPr>
          <w:rFonts w:ascii="Times New Roman" w:hAnsi="Times New Roman" w:cs="Times New Roman"/>
          <w:sz w:val="24"/>
          <w:szCs w:val="24"/>
        </w:rPr>
        <w:t xml:space="preserve">. </w:t>
      </w:r>
    </w:p>
    <w:p w:rsidR="00F94B1F" w:rsidRDefault="00A42250" w:rsidP="00F94B1F">
      <w:pPr>
        <w:spacing w:line="360" w:lineRule="auto"/>
        <w:jc w:val="both"/>
        <w:rPr>
          <w:rFonts w:ascii="Times New Roman" w:hAnsi="Times New Roman" w:cs="Times New Roman"/>
          <w:sz w:val="24"/>
          <w:szCs w:val="24"/>
        </w:rPr>
      </w:pPr>
      <w:r>
        <w:rPr>
          <w:rFonts w:ascii="Times New Roman" w:hAnsi="Times New Roman" w:cs="Times New Roman"/>
          <w:sz w:val="24"/>
          <w:szCs w:val="24"/>
        </w:rPr>
        <w:t>Comparison between R</w:t>
      </w:r>
      <w:r w:rsidR="00F94B1F">
        <w:rPr>
          <w:rFonts w:ascii="Times New Roman" w:hAnsi="Times New Roman" w:cs="Times New Roman"/>
          <w:sz w:val="24"/>
          <w:szCs w:val="24"/>
        </w:rPr>
        <w:t>D</w:t>
      </w:r>
      <w:r>
        <w:rPr>
          <w:rFonts w:ascii="Times New Roman" w:hAnsi="Times New Roman" w:cs="Times New Roman"/>
          <w:sz w:val="24"/>
          <w:szCs w:val="24"/>
        </w:rPr>
        <w:t>T</w:t>
      </w:r>
      <w:r w:rsidR="00F94B1F">
        <w:rPr>
          <w:rFonts w:ascii="Times New Roman" w:hAnsi="Times New Roman" w:cs="Times New Roman"/>
          <w:sz w:val="24"/>
          <w:szCs w:val="24"/>
        </w:rPr>
        <w:t xml:space="preserve"> and microscopy techniques in diagnosing malaria</w:t>
      </w:r>
      <w:r w:rsidR="009470EC">
        <w:rPr>
          <w:rFonts w:ascii="Times New Roman" w:hAnsi="Times New Roman" w:cs="Times New Roman"/>
          <w:sz w:val="24"/>
          <w:szCs w:val="24"/>
        </w:rPr>
        <w:t xml:space="preserve"> showed RDT to have a poor performance in diagnosis malaria parasite compared to</w:t>
      </w:r>
      <w:r w:rsidR="00F94B1F">
        <w:rPr>
          <w:rFonts w:ascii="Times New Roman" w:hAnsi="Times New Roman" w:cs="Times New Roman"/>
          <w:sz w:val="24"/>
          <w:szCs w:val="24"/>
        </w:rPr>
        <w:t xml:space="preserve"> microscopy</w:t>
      </w:r>
      <w:r w:rsidR="009470EC">
        <w:rPr>
          <w:rFonts w:ascii="Times New Roman" w:hAnsi="Times New Roman" w:cs="Times New Roman"/>
          <w:sz w:val="24"/>
          <w:szCs w:val="24"/>
        </w:rPr>
        <w:t>, the gold standard</w:t>
      </w:r>
      <w:r w:rsidR="00F94B1F">
        <w:rPr>
          <w:rFonts w:ascii="Times New Roman" w:hAnsi="Times New Roman" w:cs="Times New Roman"/>
          <w:sz w:val="24"/>
          <w:szCs w:val="24"/>
        </w:rPr>
        <w:t>.</w:t>
      </w:r>
    </w:p>
    <w:p w:rsidR="00F94B1F" w:rsidRDefault="00F94B1F" w:rsidP="00F94B1F">
      <w:pPr>
        <w:spacing w:line="360" w:lineRule="auto"/>
        <w:jc w:val="both"/>
        <w:rPr>
          <w:rFonts w:ascii="Times New Roman" w:hAnsi="Times New Roman" w:cs="Times New Roman"/>
          <w:sz w:val="24"/>
          <w:szCs w:val="24"/>
        </w:rPr>
      </w:pPr>
      <w:r>
        <w:rPr>
          <w:rFonts w:ascii="Times New Roman" w:hAnsi="Times New Roman" w:cs="Times New Roman"/>
          <w:sz w:val="24"/>
          <w:szCs w:val="24"/>
        </w:rPr>
        <w:t>In the performance of RDT kits diagnosis of malaria using microscopy as standard, the performance showcased by RDT kit was low. In some cases, RDT kits displayed negative results when the test was carried out but when diagnosed with microscopy, a positive result was obtained showing the non-reliability of RDT in malaria diagnosis which may be of great detrimental effect to patients.</w:t>
      </w:r>
    </w:p>
    <w:p w:rsidR="00F94B1F" w:rsidRDefault="00F94B1F" w:rsidP="00F94B1F">
      <w:pPr>
        <w:spacing w:line="360" w:lineRule="auto"/>
        <w:jc w:val="both"/>
        <w:rPr>
          <w:rFonts w:ascii="Times New Roman" w:hAnsi="Times New Roman" w:cs="Times New Roman"/>
          <w:sz w:val="24"/>
          <w:szCs w:val="24"/>
        </w:rPr>
      </w:pPr>
      <w:r>
        <w:rPr>
          <w:rFonts w:ascii="Times New Roman" w:hAnsi="Times New Roman" w:cs="Times New Roman"/>
          <w:sz w:val="24"/>
          <w:szCs w:val="24"/>
        </w:rPr>
        <w:t>In the baseline characteristics study of participants, showed the statistical distribution of the malaria and non-mala</w:t>
      </w:r>
      <w:r w:rsidR="00E92F3D">
        <w:rPr>
          <w:rFonts w:ascii="Times New Roman" w:hAnsi="Times New Roman" w:cs="Times New Roman"/>
          <w:sz w:val="24"/>
          <w:szCs w:val="24"/>
        </w:rPr>
        <w:t>ria patients used in the study, there is no significant different using the</w:t>
      </w:r>
      <w:r w:rsidR="00844804">
        <w:rPr>
          <w:rFonts w:ascii="Times New Roman" w:hAnsi="Times New Roman" w:cs="Times New Roman"/>
          <w:sz w:val="24"/>
          <w:szCs w:val="24"/>
        </w:rPr>
        <w:t xml:space="preserve"> </w:t>
      </w:r>
      <w:r w:rsidR="009470EC" w:rsidRPr="009470EC">
        <w:rPr>
          <w:rFonts w:ascii="Times New Roman" w:hAnsi="Times New Roman" w:cs="Times New Roman"/>
          <w:i/>
          <w:sz w:val="24"/>
          <w:szCs w:val="24"/>
        </w:rPr>
        <w:t>p</w:t>
      </w:r>
      <w:r w:rsidR="00844804">
        <w:rPr>
          <w:rFonts w:ascii="Times New Roman" w:hAnsi="Times New Roman" w:cs="Times New Roman"/>
          <w:sz w:val="24"/>
          <w:szCs w:val="24"/>
        </w:rPr>
        <w:t xml:space="preserve"> –value.</w:t>
      </w:r>
      <w:r>
        <w:rPr>
          <w:rFonts w:ascii="Times New Roman" w:hAnsi="Times New Roman" w:cs="Times New Roman"/>
          <w:sz w:val="24"/>
          <w:szCs w:val="24"/>
        </w:rPr>
        <w:t xml:space="preserve"> </w:t>
      </w:r>
    </w:p>
    <w:p w:rsidR="00F94B1F" w:rsidRDefault="00F94B1F" w:rsidP="00F94B1F">
      <w:pPr>
        <w:spacing w:line="360" w:lineRule="auto"/>
        <w:jc w:val="both"/>
        <w:rPr>
          <w:rFonts w:ascii="Times New Roman" w:hAnsi="Times New Roman" w:cs="Times New Roman"/>
          <w:sz w:val="24"/>
          <w:szCs w:val="24"/>
        </w:rPr>
      </w:pPr>
      <w:r>
        <w:rPr>
          <w:rFonts w:ascii="Times New Roman" w:hAnsi="Times New Roman" w:cs="Times New Roman"/>
          <w:sz w:val="24"/>
          <w:szCs w:val="24"/>
        </w:rPr>
        <w:t>Anaemia is a condition that causes red blood cells to break down in response to certain medication, infections or other stresses, in the relationship between anaemia and G6PD de</w:t>
      </w:r>
      <w:r w:rsidR="007D404A">
        <w:rPr>
          <w:rFonts w:ascii="Times New Roman" w:hAnsi="Times New Roman" w:cs="Times New Roman"/>
          <w:sz w:val="24"/>
          <w:szCs w:val="24"/>
        </w:rPr>
        <w:t>ficiency among malaria patients in this study,</w:t>
      </w:r>
      <w:r>
        <w:rPr>
          <w:rFonts w:ascii="Times New Roman" w:hAnsi="Times New Roman" w:cs="Times New Roman"/>
          <w:sz w:val="24"/>
          <w:szCs w:val="24"/>
        </w:rPr>
        <w:t xml:space="preserve"> the total number of anaemia patient was 48 while the non-anaemia patient was 36, the result showed that 15 anaemic patients were deficient while 11 non-anaemic patient were deficient. Also 33 anaemic patients were non-deficient while 25 non-anaemic patients were non-deficient.</w:t>
      </w:r>
    </w:p>
    <w:p w:rsidR="00F94B1F" w:rsidRDefault="00F94B1F" w:rsidP="00F94B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Anaemia is a decrease in the total amount of red blood cells or haemoglobin in the blood resulting from a blood loss, decreased red blood cell </w:t>
      </w:r>
      <w:proofErr w:type="gramStart"/>
      <w:r>
        <w:rPr>
          <w:rFonts w:ascii="Times New Roman" w:hAnsi="Times New Roman" w:cs="Times New Roman"/>
          <w:sz w:val="24"/>
          <w:szCs w:val="24"/>
        </w:rPr>
        <w:t>production,</w:t>
      </w:r>
      <w:proofErr w:type="gramEnd"/>
      <w:r>
        <w:rPr>
          <w:rFonts w:ascii="Times New Roman" w:hAnsi="Times New Roman" w:cs="Times New Roman"/>
          <w:sz w:val="24"/>
          <w:szCs w:val="24"/>
        </w:rPr>
        <w:t xml:space="preserve"> it was observed in the comparison of anaemia and oxidative indices among malaria patients, that the haemoglobin concentration and haematocrit concentration were low in anaemia patient and high in non anaemia patients. It was also shown that in the detamination of protein oxidation, the MDA level was high in anaemia patient and low in non-anaemia patient. </w:t>
      </w:r>
    </w:p>
    <w:p w:rsidR="00F94B1F" w:rsidRDefault="00F94B1F" w:rsidP="00F94B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clearly suggests that G6PD deficiency is not associated to oxidative stress and malaria, rather it may be suggested that the production of G6PD may have other physiological effects apart from regenerating </w:t>
      </w:r>
      <w:r>
        <w:rPr>
          <w:rFonts w:ascii="Times New Roman" w:hAnsi="Times New Roman" w:cs="Times New Roman"/>
          <w:sz w:val="24"/>
          <w:szCs w:val="24"/>
        </w:rPr>
        <w:lastRenderedPageBreak/>
        <w:t>reduced glutathione. One of its functions which is to prevent haemoglobin oxidation and formation of methaemoglobin by converting Fe3</w:t>
      </w:r>
      <w:r w:rsidRPr="00917959">
        <w:rPr>
          <w:rFonts w:ascii="Times New Roman" w:hAnsi="Times New Roman" w:cs="Times New Roman"/>
          <w:sz w:val="24"/>
          <w:szCs w:val="24"/>
          <w:vertAlign w:val="superscript"/>
        </w:rPr>
        <w:t>+</w:t>
      </w:r>
      <w:r>
        <w:rPr>
          <w:rFonts w:ascii="Times New Roman" w:hAnsi="Times New Roman" w:cs="Times New Roman"/>
          <w:sz w:val="24"/>
          <w:szCs w:val="24"/>
        </w:rPr>
        <w:t xml:space="preserve"> to Fe2</w:t>
      </w:r>
      <w:r w:rsidRPr="00917959">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in the porphyrin ring of haemoglobin.</w:t>
      </w:r>
    </w:p>
    <w:p w:rsidR="00F27B51" w:rsidRDefault="00F94B1F" w:rsidP="000202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revealed in this study, the methaemoglobin and haemoglobin were not significantly different in the malaria and non-malaria patients but is associated with G6PD deficiency, suggesting that G6PD deficiency promotes more methaemoglobin formation. Since Glucose-6-Phosphate Dehydrogenase (G6PD) is an enzyme found in the pentose phosphate pathway which maintains the level of coenzyme- Nicotinamide adenine dinucleotide phosphate (NADPH) (Takizawa </w:t>
      </w:r>
      <w:r>
        <w:rPr>
          <w:rFonts w:ascii="Times New Roman" w:hAnsi="Times New Roman" w:cs="Times New Roman"/>
          <w:i/>
          <w:sz w:val="24"/>
          <w:szCs w:val="24"/>
        </w:rPr>
        <w:t xml:space="preserve">et al., </w:t>
      </w:r>
      <w:r>
        <w:rPr>
          <w:rFonts w:ascii="Times New Roman" w:hAnsi="Times New Roman" w:cs="Times New Roman"/>
          <w:sz w:val="24"/>
          <w:szCs w:val="24"/>
        </w:rPr>
        <w:t>1986), which is required for methaemoglobin reductase activity and the maintenance of the level of reduced glutathione, regeneration of GSH and GSH-reductase requitrtes NADPH which is oxidized to NADP</w:t>
      </w:r>
      <w:r w:rsidRPr="00132E13">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reduced to gluthatione, in turn maintaining an effective redox potential that protects the cell membrane sulhydryl group, enzymes and oxidative stress.</w:t>
      </w:r>
    </w:p>
    <w:p w:rsidR="000202E7" w:rsidRPr="00F27B51" w:rsidRDefault="000202E7" w:rsidP="000202E7">
      <w:pPr>
        <w:spacing w:line="360" w:lineRule="auto"/>
        <w:jc w:val="both"/>
        <w:rPr>
          <w:rFonts w:ascii="Times New Roman" w:hAnsi="Times New Roman" w:cs="Times New Roman"/>
          <w:sz w:val="24"/>
          <w:szCs w:val="24"/>
        </w:rPr>
      </w:pPr>
      <w:r w:rsidRPr="00132E13">
        <w:rPr>
          <w:rFonts w:ascii="Times New Roman" w:hAnsi="Times New Roman" w:cs="Times New Roman"/>
          <w:b/>
          <w:sz w:val="24"/>
          <w:szCs w:val="24"/>
        </w:rPr>
        <w:t>5.2 CONCLUSION</w:t>
      </w:r>
    </w:p>
    <w:p w:rsidR="00332618" w:rsidRPr="007A16BC" w:rsidRDefault="0057102C" w:rsidP="000202E7">
      <w:pPr>
        <w:spacing w:line="360" w:lineRule="auto"/>
        <w:jc w:val="both"/>
        <w:rPr>
          <w:rFonts w:ascii="Times New Roman" w:hAnsi="Times New Roman" w:cs="Times New Roman"/>
          <w:sz w:val="24"/>
          <w:szCs w:val="24"/>
        </w:rPr>
      </w:pPr>
      <w:r>
        <w:rPr>
          <w:rFonts w:ascii="Times New Roman" w:hAnsi="Times New Roman" w:cs="Times New Roman"/>
          <w:sz w:val="24"/>
          <w:szCs w:val="24"/>
        </w:rPr>
        <w:t>Findings from this study showed that there was no relationship between, anaemia, G6PD deficiency and oxidative stress among malaria patients</w:t>
      </w:r>
      <w:r w:rsidRPr="0060535B">
        <w:rPr>
          <w:rFonts w:ascii="Times New Roman" w:hAnsi="Times New Roman" w:cs="Times New Roman"/>
          <w:sz w:val="24"/>
          <w:szCs w:val="24"/>
        </w:rPr>
        <w:t>.</w:t>
      </w:r>
      <w:r>
        <w:rPr>
          <w:rFonts w:ascii="Times New Roman" w:hAnsi="Times New Roman" w:cs="Times New Roman"/>
          <w:sz w:val="24"/>
          <w:szCs w:val="24"/>
        </w:rPr>
        <w:t xml:space="preserve"> However, malaria could influence haemoglobin and haemotocrit levels and hence lead to anaemia.</w:t>
      </w:r>
    </w:p>
    <w:p w:rsidR="000202E7" w:rsidRDefault="000202E7" w:rsidP="000202E7">
      <w:pPr>
        <w:spacing w:line="360" w:lineRule="auto"/>
        <w:jc w:val="both"/>
        <w:rPr>
          <w:rFonts w:ascii="Times New Roman" w:hAnsi="Times New Roman" w:cs="Times New Roman"/>
          <w:b/>
          <w:sz w:val="24"/>
          <w:szCs w:val="24"/>
        </w:rPr>
      </w:pPr>
      <w:r>
        <w:rPr>
          <w:rFonts w:ascii="Times New Roman" w:hAnsi="Times New Roman" w:cs="Times New Roman"/>
          <w:b/>
          <w:sz w:val="24"/>
          <w:szCs w:val="24"/>
        </w:rPr>
        <w:t>5.3 RECOMMENDATION</w:t>
      </w:r>
    </w:p>
    <w:p w:rsidR="00647C4E" w:rsidRPr="00B142AB" w:rsidRDefault="00647C4E" w:rsidP="00332618">
      <w:pPr>
        <w:spacing w:line="360" w:lineRule="auto"/>
        <w:jc w:val="both"/>
        <w:rPr>
          <w:rFonts w:ascii="Times New Roman" w:hAnsi="Times New Roman" w:cs="Times New Roman"/>
          <w:sz w:val="24"/>
          <w:szCs w:val="24"/>
        </w:rPr>
      </w:pPr>
      <w:r w:rsidRPr="00B142AB">
        <w:rPr>
          <w:rFonts w:ascii="Times New Roman" w:hAnsi="Times New Roman" w:cs="Times New Roman"/>
          <w:sz w:val="24"/>
          <w:szCs w:val="24"/>
        </w:rPr>
        <w:t>Since</w:t>
      </w:r>
      <w:r>
        <w:rPr>
          <w:rFonts w:ascii="Times New Roman" w:hAnsi="Times New Roman" w:cs="Times New Roman"/>
          <w:sz w:val="24"/>
          <w:szCs w:val="24"/>
        </w:rPr>
        <w:t xml:space="preserve"> the sample size is small, it might be limiting to make general sample size. Hence, further study may be done with larger sample size and also since the study was conducted among Igbo population, further study may be needed to be conducted in other ethnic groups to ascertain this findings. </w:t>
      </w:r>
      <w:r w:rsidRPr="00B142AB">
        <w:rPr>
          <w:rFonts w:ascii="Times New Roman" w:hAnsi="Times New Roman" w:cs="Times New Roman"/>
          <w:sz w:val="24"/>
          <w:szCs w:val="24"/>
        </w:rPr>
        <w:t xml:space="preserve"> </w:t>
      </w:r>
      <w:r w:rsidRPr="00B142AB">
        <w:rPr>
          <w:rFonts w:ascii="Times New Roman" w:eastAsia="Times New Roman" w:hAnsi="Times New Roman" w:cs="Times New Roman"/>
          <w:sz w:val="24"/>
          <w:szCs w:val="24"/>
        </w:rPr>
        <w:t xml:space="preserve">                                             </w:t>
      </w:r>
    </w:p>
    <w:p w:rsidR="000202E7" w:rsidRDefault="000202E7" w:rsidP="000202E7">
      <w:pPr>
        <w:spacing w:line="360" w:lineRule="auto"/>
        <w:jc w:val="both"/>
        <w:rPr>
          <w:rFonts w:ascii="Times New Roman" w:hAnsi="Times New Roman" w:cs="Times New Roman"/>
          <w:b/>
          <w:sz w:val="24"/>
          <w:szCs w:val="24"/>
        </w:rPr>
      </w:pPr>
    </w:p>
    <w:p w:rsidR="000202E7" w:rsidRDefault="000202E7" w:rsidP="000202E7">
      <w:pPr>
        <w:spacing w:line="360" w:lineRule="auto"/>
        <w:jc w:val="both"/>
        <w:rPr>
          <w:rFonts w:ascii="Times New Roman" w:hAnsi="Times New Roman" w:cs="Times New Roman"/>
          <w:b/>
          <w:sz w:val="24"/>
          <w:szCs w:val="24"/>
        </w:rPr>
      </w:pPr>
    </w:p>
    <w:p w:rsidR="000202E7" w:rsidRDefault="000202E7" w:rsidP="000202E7">
      <w:pPr>
        <w:spacing w:line="360" w:lineRule="auto"/>
        <w:jc w:val="both"/>
        <w:rPr>
          <w:rFonts w:ascii="Times New Roman" w:hAnsi="Times New Roman" w:cs="Times New Roman"/>
          <w:b/>
          <w:sz w:val="24"/>
          <w:szCs w:val="24"/>
        </w:rPr>
      </w:pPr>
    </w:p>
    <w:p w:rsidR="00DA01AB" w:rsidRDefault="00DA01AB" w:rsidP="000202E7">
      <w:pPr>
        <w:spacing w:line="360" w:lineRule="auto"/>
        <w:jc w:val="both"/>
        <w:rPr>
          <w:rFonts w:ascii="Times New Roman" w:hAnsi="Times New Roman" w:cs="Times New Roman"/>
          <w:b/>
          <w:sz w:val="24"/>
          <w:szCs w:val="24"/>
        </w:rPr>
      </w:pPr>
    </w:p>
    <w:p w:rsidR="00852D8F" w:rsidRDefault="00852D8F" w:rsidP="000202E7">
      <w:pPr>
        <w:spacing w:line="360" w:lineRule="auto"/>
        <w:jc w:val="both"/>
        <w:rPr>
          <w:rFonts w:ascii="Times New Roman" w:hAnsi="Times New Roman" w:cs="Times New Roman"/>
          <w:b/>
          <w:sz w:val="24"/>
          <w:szCs w:val="24"/>
        </w:rPr>
      </w:pPr>
    </w:p>
    <w:p w:rsidR="000827A4" w:rsidRPr="008B01C3" w:rsidRDefault="000827A4" w:rsidP="000827A4">
      <w:pPr>
        <w:spacing w:line="360" w:lineRule="auto"/>
        <w:jc w:val="both"/>
        <w:rPr>
          <w:rFonts w:ascii="Times New Roman" w:hAnsi="Times New Roman" w:cs="Times New Roman"/>
          <w:b/>
          <w:sz w:val="24"/>
          <w:szCs w:val="24"/>
        </w:rPr>
      </w:pPr>
      <w:r w:rsidRPr="008B01C3">
        <w:rPr>
          <w:rFonts w:ascii="Times New Roman" w:hAnsi="Times New Roman" w:cs="Times New Roman"/>
          <w:b/>
          <w:sz w:val="24"/>
          <w:szCs w:val="24"/>
        </w:rPr>
        <w:t>REFERENCES</w:t>
      </w:r>
    </w:p>
    <w:p w:rsidR="000827A4" w:rsidRPr="00C120E0" w:rsidRDefault="000827A4" w:rsidP="000827A4">
      <w:pPr>
        <w:tabs>
          <w:tab w:val="left" w:pos="1155"/>
        </w:tabs>
        <w:spacing w:after="0"/>
        <w:jc w:val="both"/>
        <w:rPr>
          <w:rStyle w:val="HTMLCite"/>
          <w:rFonts w:ascii="Times New Roman" w:hAnsi="Times New Roman" w:cs="Times New Roman"/>
          <w:i w:val="0"/>
          <w:sz w:val="24"/>
          <w:szCs w:val="24"/>
        </w:rPr>
      </w:pPr>
      <w:r w:rsidRPr="00C120E0">
        <w:rPr>
          <w:rStyle w:val="reference-text"/>
          <w:rFonts w:ascii="Times New Roman" w:hAnsi="Times New Roman" w:cs="Times New Roman"/>
          <w:sz w:val="24"/>
          <w:szCs w:val="24"/>
        </w:rPr>
        <w:lastRenderedPageBreak/>
        <w:t>"</w:t>
      </w:r>
      <w:hyperlink r:id="rId97" w:history="1">
        <w:r w:rsidRPr="00C120E0">
          <w:rPr>
            <w:rStyle w:val="Hyperlink"/>
            <w:rFonts w:ascii="Times New Roman" w:hAnsi="Times New Roman" w:cs="Times New Roman"/>
            <w:color w:val="auto"/>
            <w:sz w:val="24"/>
            <w:szCs w:val="24"/>
          </w:rPr>
          <w:t>Vapor nanobubbles rapidly detect malaria through the skin</w:t>
        </w:r>
      </w:hyperlink>
      <w:r w:rsidRPr="00C120E0">
        <w:rPr>
          <w:rStyle w:val="reference-text"/>
          <w:rFonts w:ascii="Times New Roman" w:hAnsi="Times New Roman" w:cs="Times New Roman"/>
          <w:sz w:val="24"/>
          <w:szCs w:val="24"/>
        </w:rPr>
        <w:t>", news.rice.edu</w:t>
      </w:r>
    </w:p>
    <w:p w:rsidR="000827A4" w:rsidRPr="00C120E0" w:rsidRDefault="000827A4" w:rsidP="000827A4">
      <w:pPr>
        <w:pStyle w:val="Heading1"/>
        <w:spacing w:line="276" w:lineRule="auto"/>
        <w:jc w:val="both"/>
        <w:rPr>
          <w:b w:val="0"/>
          <w:sz w:val="24"/>
          <w:szCs w:val="24"/>
        </w:rPr>
      </w:pPr>
      <w:hyperlink r:id="rId98" w:history="1">
        <w:r w:rsidRPr="00C120E0">
          <w:rPr>
            <w:rStyle w:val="Hyperlink"/>
            <w:color w:val="auto"/>
            <w:sz w:val="24"/>
            <w:szCs w:val="24"/>
          </w:rPr>
          <w:t>Aitken RJ</w:t>
        </w:r>
      </w:hyperlink>
      <w:r w:rsidRPr="00C120E0">
        <w:rPr>
          <w:b w:val="0"/>
          <w:sz w:val="24"/>
          <w:szCs w:val="24"/>
        </w:rPr>
        <w:t xml:space="preserve">., </w:t>
      </w:r>
      <w:hyperlink r:id="rId99" w:history="1">
        <w:r w:rsidRPr="00C120E0">
          <w:rPr>
            <w:rStyle w:val="Hyperlink"/>
            <w:color w:val="auto"/>
            <w:sz w:val="24"/>
            <w:szCs w:val="24"/>
          </w:rPr>
          <w:t>Gibb Z</w:t>
        </w:r>
      </w:hyperlink>
      <w:r w:rsidRPr="00C120E0">
        <w:rPr>
          <w:b w:val="0"/>
          <w:sz w:val="24"/>
          <w:szCs w:val="24"/>
        </w:rPr>
        <w:t xml:space="preserve">., </w:t>
      </w:r>
      <w:hyperlink r:id="rId100" w:history="1">
        <w:r w:rsidRPr="00C120E0">
          <w:rPr>
            <w:rStyle w:val="Hyperlink"/>
            <w:color w:val="auto"/>
            <w:sz w:val="24"/>
            <w:szCs w:val="24"/>
          </w:rPr>
          <w:t>Baker MA</w:t>
        </w:r>
      </w:hyperlink>
      <w:r w:rsidRPr="00C120E0">
        <w:rPr>
          <w:b w:val="0"/>
          <w:sz w:val="24"/>
          <w:szCs w:val="24"/>
        </w:rPr>
        <w:t xml:space="preserve">., </w:t>
      </w:r>
      <w:hyperlink r:id="rId101" w:history="1">
        <w:r w:rsidRPr="00C120E0">
          <w:rPr>
            <w:rStyle w:val="Hyperlink"/>
            <w:color w:val="auto"/>
            <w:sz w:val="24"/>
            <w:szCs w:val="24"/>
          </w:rPr>
          <w:t>Drevet J</w:t>
        </w:r>
      </w:hyperlink>
      <w:r w:rsidRPr="00C120E0">
        <w:rPr>
          <w:b w:val="0"/>
          <w:sz w:val="24"/>
          <w:szCs w:val="24"/>
        </w:rPr>
        <w:t xml:space="preserve">., </w:t>
      </w:r>
      <w:hyperlink r:id="rId102" w:history="1">
        <w:r w:rsidRPr="00C120E0">
          <w:rPr>
            <w:rStyle w:val="Hyperlink"/>
            <w:color w:val="auto"/>
            <w:sz w:val="24"/>
            <w:szCs w:val="24"/>
          </w:rPr>
          <w:t>Gharagozloo P</w:t>
        </w:r>
      </w:hyperlink>
      <w:r w:rsidRPr="00C120E0">
        <w:rPr>
          <w:b w:val="0"/>
          <w:sz w:val="24"/>
          <w:szCs w:val="24"/>
        </w:rPr>
        <w:t xml:space="preserve">. </w:t>
      </w:r>
      <w:proofErr w:type="gramStart"/>
      <w:r w:rsidRPr="00C120E0">
        <w:rPr>
          <w:b w:val="0"/>
          <w:sz w:val="24"/>
          <w:szCs w:val="24"/>
        </w:rPr>
        <w:t xml:space="preserve">(2016). Causes and consequences of </w:t>
      </w:r>
      <w:r w:rsidRPr="00C120E0">
        <w:rPr>
          <w:b w:val="0"/>
          <w:sz w:val="24"/>
          <w:szCs w:val="24"/>
        </w:rPr>
        <w:tab/>
        <w:t>oxidative stress in spermatozoa.</w:t>
      </w:r>
      <w:proofErr w:type="gramEnd"/>
      <w:r w:rsidRPr="00C120E0">
        <w:rPr>
          <w:b w:val="0"/>
          <w:sz w:val="24"/>
          <w:szCs w:val="24"/>
        </w:rPr>
        <w:t xml:space="preserve"> </w:t>
      </w:r>
      <w:hyperlink r:id="rId103" w:tooltip="Reproduction, fertility, and development." w:history="1">
        <w:r w:rsidRPr="00C120E0">
          <w:rPr>
            <w:rStyle w:val="Hyperlink"/>
            <w:i/>
            <w:color w:val="auto"/>
            <w:sz w:val="24"/>
            <w:szCs w:val="24"/>
          </w:rPr>
          <w:t>Reproduction Fertililization Dev</w:t>
        </w:r>
      </w:hyperlink>
      <w:r w:rsidRPr="00C120E0">
        <w:rPr>
          <w:b w:val="0"/>
          <w:i/>
          <w:sz w:val="24"/>
          <w:szCs w:val="24"/>
        </w:rPr>
        <w:t>elopement</w:t>
      </w:r>
      <w:r w:rsidRPr="00C120E0">
        <w:rPr>
          <w:b w:val="0"/>
          <w:sz w:val="24"/>
          <w:szCs w:val="24"/>
        </w:rPr>
        <w:t>;</w:t>
      </w:r>
      <w:r>
        <w:rPr>
          <w:b w:val="0"/>
          <w:sz w:val="24"/>
          <w:szCs w:val="24"/>
        </w:rPr>
        <w:t xml:space="preserve"> </w:t>
      </w:r>
      <w:r w:rsidRPr="00C120E0">
        <w:rPr>
          <w:b w:val="0"/>
          <w:sz w:val="24"/>
          <w:szCs w:val="24"/>
        </w:rPr>
        <w:t>28(1-2):</w:t>
      </w:r>
      <w:r>
        <w:rPr>
          <w:b w:val="0"/>
          <w:sz w:val="24"/>
          <w:szCs w:val="24"/>
        </w:rPr>
        <w:t xml:space="preserve"> </w:t>
      </w:r>
      <w:r w:rsidRPr="00C120E0">
        <w:rPr>
          <w:b w:val="0"/>
          <w:sz w:val="24"/>
          <w:szCs w:val="24"/>
        </w:rPr>
        <w:t>1-</w:t>
      </w:r>
      <w:r w:rsidRPr="00C120E0">
        <w:rPr>
          <w:b w:val="0"/>
          <w:sz w:val="24"/>
          <w:szCs w:val="24"/>
        </w:rPr>
        <w:tab/>
        <w:t xml:space="preserve">10. </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Andreadis AA, Hazen SL, Comhair SA, Erzurum SC. (2003).</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 xml:space="preserve">Oxidative and nitrosative events in </w:t>
      </w:r>
      <w:r w:rsidRPr="00C120E0">
        <w:rPr>
          <w:rFonts w:ascii="Times New Roman" w:hAnsi="Times New Roman" w:cs="Times New Roman"/>
          <w:sz w:val="24"/>
          <w:szCs w:val="24"/>
        </w:rPr>
        <w:tab/>
        <w:t>asthma.</w:t>
      </w:r>
      <w:proofErr w:type="gramEnd"/>
      <w:r w:rsidRPr="00C120E0">
        <w:rPr>
          <w:rFonts w:ascii="Times New Roman" w:hAnsi="Times New Roman" w:cs="Times New Roman"/>
          <w:sz w:val="24"/>
          <w:szCs w:val="24"/>
        </w:rPr>
        <w:t xml:space="preserve"> </w:t>
      </w:r>
      <w:r w:rsidRPr="00C120E0">
        <w:rPr>
          <w:rFonts w:ascii="Times New Roman" w:hAnsi="Times New Roman" w:cs="Times New Roman"/>
          <w:i/>
          <w:sz w:val="24"/>
          <w:szCs w:val="24"/>
        </w:rPr>
        <w:t>Free Radical Biology Medicine</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35</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213–225.</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Arthur JR. (2000). </w:t>
      </w:r>
      <w:proofErr w:type="gramStart"/>
      <w:r w:rsidRPr="00C120E0">
        <w:rPr>
          <w:rFonts w:ascii="Times New Roman" w:hAnsi="Times New Roman" w:cs="Times New Roman"/>
          <w:sz w:val="24"/>
          <w:szCs w:val="24"/>
        </w:rPr>
        <w:t>The glutathione peroxidases.</w:t>
      </w:r>
      <w:proofErr w:type="gramEnd"/>
      <w:r w:rsidRPr="00C120E0">
        <w:rPr>
          <w:rFonts w:ascii="Times New Roman" w:hAnsi="Times New Roman" w:cs="Times New Roman"/>
          <w:sz w:val="24"/>
          <w:szCs w:val="24"/>
        </w:rPr>
        <w:t xml:space="preserve"> </w:t>
      </w:r>
      <w:r w:rsidRPr="00C120E0">
        <w:rPr>
          <w:rFonts w:ascii="Times New Roman" w:hAnsi="Times New Roman" w:cs="Times New Roman"/>
          <w:i/>
          <w:sz w:val="24"/>
          <w:szCs w:val="24"/>
        </w:rPr>
        <w:t>Cell Molecule of Life Science</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57</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1825–1835.</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Asami S, Manabe H, Miyake J, Tsurudome Y, Hirano T. (1997). Cigarette smoking induces an </w:t>
      </w:r>
      <w:r w:rsidRPr="00C120E0">
        <w:rPr>
          <w:rFonts w:ascii="Times New Roman" w:hAnsi="Times New Roman" w:cs="Times New Roman"/>
          <w:sz w:val="24"/>
          <w:szCs w:val="24"/>
        </w:rPr>
        <w:tab/>
        <w:t xml:space="preserve">increase in oxidative DNA damage, 8-hydroxydeoxyguanosine, in a central site of the </w:t>
      </w:r>
      <w:r w:rsidRPr="00C120E0">
        <w:rPr>
          <w:rFonts w:ascii="Times New Roman" w:hAnsi="Times New Roman" w:cs="Times New Roman"/>
          <w:sz w:val="24"/>
          <w:szCs w:val="24"/>
        </w:rPr>
        <w:tab/>
        <w:t xml:space="preserve">human lung. </w:t>
      </w:r>
      <w:r w:rsidRPr="00C120E0">
        <w:rPr>
          <w:rFonts w:ascii="Times New Roman" w:hAnsi="Times New Roman" w:cs="Times New Roman"/>
          <w:i/>
          <w:sz w:val="24"/>
          <w:szCs w:val="24"/>
        </w:rPr>
        <w:t>Carcinogenesis</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18</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1763–1766.</w:t>
      </w:r>
    </w:p>
    <w:p w:rsidR="000827A4" w:rsidRPr="00C120E0" w:rsidRDefault="000827A4" w:rsidP="000827A4">
      <w:pPr>
        <w:jc w:val="both"/>
        <w:rPr>
          <w:rStyle w:val="element-citation"/>
          <w:rFonts w:ascii="Times New Roman" w:hAnsi="Times New Roman" w:cs="Times New Roman"/>
          <w:sz w:val="24"/>
          <w:szCs w:val="24"/>
        </w:rPr>
      </w:pPr>
      <w:r w:rsidRPr="00C120E0">
        <w:rPr>
          <w:rStyle w:val="element-citation"/>
          <w:rFonts w:ascii="Times New Roman" w:hAnsi="Times New Roman" w:cs="Times New Roman"/>
          <w:sz w:val="24"/>
          <w:szCs w:val="24"/>
        </w:rPr>
        <w:t xml:space="preserve">Atamna H., Ginsburg H. (1993). Origin of reactive oxygen species in erythrocytes infected with </w:t>
      </w:r>
      <w:r w:rsidRPr="00C120E0">
        <w:rPr>
          <w:rStyle w:val="element-citation"/>
          <w:rFonts w:ascii="Times New Roman" w:hAnsi="Times New Roman" w:cs="Times New Roman"/>
          <w:sz w:val="24"/>
          <w:szCs w:val="24"/>
        </w:rPr>
        <w:tab/>
      </w:r>
      <w:r w:rsidRPr="00C120E0">
        <w:rPr>
          <w:rStyle w:val="Emphasis"/>
          <w:rFonts w:ascii="Times New Roman" w:hAnsi="Times New Roman" w:cs="Times New Roman"/>
          <w:sz w:val="24"/>
          <w:szCs w:val="24"/>
        </w:rPr>
        <w:t>Plasmodium falciparum</w:t>
      </w:r>
      <w:r w:rsidRPr="00C120E0">
        <w:rPr>
          <w:rStyle w:val="element-citation"/>
          <w:rFonts w:ascii="Times New Roman" w:hAnsi="Times New Roman" w:cs="Times New Roman"/>
          <w:sz w:val="24"/>
          <w:szCs w:val="24"/>
        </w:rPr>
        <w:t xml:space="preserve">. </w:t>
      </w:r>
      <w:proofErr w:type="gramStart"/>
      <w:r w:rsidRPr="00C120E0">
        <w:rPr>
          <w:rStyle w:val="ref-journal"/>
          <w:rFonts w:ascii="Times New Roman" w:hAnsi="Times New Roman" w:cs="Times New Roman"/>
          <w:i/>
        </w:rPr>
        <w:t>Molecular Biochemistry and Parasitolology</w:t>
      </w:r>
      <w:r w:rsidRPr="00C120E0">
        <w:rPr>
          <w:rStyle w:val="element-citation"/>
          <w:rFonts w:ascii="Times New Roman" w:hAnsi="Times New Roman" w:cs="Times New Roman"/>
          <w:sz w:val="24"/>
          <w:szCs w:val="24"/>
        </w:rPr>
        <w:t>;</w:t>
      </w:r>
      <w:r>
        <w:rPr>
          <w:rStyle w:val="element-citation"/>
          <w:rFonts w:ascii="Times New Roman" w:hAnsi="Times New Roman" w:cs="Times New Roman"/>
          <w:sz w:val="24"/>
          <w:szCs w:val="24"/>
        </w:rPr>
        <w:t xml:space="preserve"> </w:t>
      </w:r>
      <w:r w:rsidRPr="00C120E0">
        <w:rPr>
          <w:rStyle w:val="ref-vol"/>
          <w:rFonts w:ascii="Times New Roman" w:hAnsi="Times New Roman" w:cs="Times New Roman"/>
          <w:sz w:val="24"/>
          <w:szCs w:val="24"/>
        </w:rPr>
        <w:t>61</w:t>
      </w:r>
      <w:r w:rsidRPr="00C120E0">
        <w:rPr>
          <w:rStyle w:val="element-citation"/>
          <w:rFonts w:ascii="Times New Roman" w:hAnsi="Times New Roman" w:cs="Times New Roman"/>
          <w:sz w:val="24"/>
          <w:szCs w:val="24"/>
        </w:rPr>
        <w:t>:</w:t>
      </w:r>
      <w:r>
        <w:rPr>
          <w:rStyle w:val="element-citation"/>
          <w:rFonts w:ascii="Times New Roman" w:hAnsi="Times New Roman" w:cs="Times New Roman"/>
          <w:sz w:val="24"/>
          <w:szCs w:val="24"/>
        </w:rPr>
        <w:t xml:space="preserve"> </w:t>
      </w:r>
      <w:r w:rsidRPr="00C120E0">
        <w:rPr>
          <w:rStyle w:val="element-citation"/>
          <w:rFonts w:ascii="Times New Roman" w:hAnsi="Times New Roman" w:cs="Times New Roman"/>
          <w:sz w:val="24"/>
          <w:szCs w:val="24"/>
        </w:rPr>
        <w:t>231–234.</w:t>
      </w:r>
      <w:proofErr w:type="gramEnd"/>
    </w:p>
    <w:p w:rsidR="000827A4" w:rsidRPr="00C120E0" w:rsidRDefault="000827A4" w:rsidP="000827A4">
      <w:pPr>
        <w:pStyle w:val="Heading1"/>
        <w:spacing w:line="276" w:lineRule="auto"/>
        <w:jc w:val="both"/>
        <w:rPr>
          <w:b w:val="0"/>
          <w:sz w:val="24"/>
          <w:szCs w:val="24"/>
        </w:rPr>
      </w:pPr>
      <w:hyperlink r:id="rId104" w:history="1">
        <w:proofErr w:type="gramStart"/>
        <w:r w:rsidRPr="00C120E0">
          <w:rPr>
            <w:rStyle w:val="Hyperlink"/>
            <w:color w:val="auto"/>
            <w:sz w:val="24"/>
            <w:szCs w:val="24"/>
          </w:rPr>
          <w:t>Beatrice A</w:t>
        </w:r>
      </w:hyperlink>
      <w:r w:rsidRPr="00C120E0">
        <w:rPr>
          <w:b w:val="0"/>
          <w:sz w:val="24"/>
          <w:szCs w:val="24"/>
        </w:rPr>
        <w:t xml:space="preserve">., </w:t>
      </w:r>
      <w:hyperlink r:id="rId105" w:history="1">
        <w:r w:rsidRPr="00C120E0">
          <w:rPr>
            <w:rStyle w:val="Hyperlink"/>
            <w:color w:val="auto"/>
            <w:sz w:val="24"/>
            <w:szCs w:val="24"/>
          </w:rPr>
          <w:t>Alice N</w:t>
        </w:r>
      </w:hyperlink>
      <w:r w:rsidRPr="00C120E0">
        <w:rPr>
          <w:b w:val="0"/>
          <w:sz w:val="24"/>
          <w:szCs w:val="24"/>
        </w:rPr>
        <w:t xml:space="preserve">., </w:t>
      </w:r>
      <w:hyperlink r:id="rId106" w:history="1">
        <w:r w:rsidRPr="00C120E0">
          <w:rPr>
            <w:rStyle w:val="Hyperlink"/>
            <w:color w:val="auto"/>
            <w:sz w:val="24"/>
            <w:szCs w:val="24"/>
          </w:rPr>
          <w:t>Rosario R</w:t>
        </w:r>
      </w:hyperlink>
      <w:r w:rsidRPr="00C120E0">
        <w:rPr>
          <w:b w:val="0"/>
          <w:sz w:val="24"/>
          <w:szCs w:val="24"/>
        </w:rPr>
        <w:t xml:space="preserve">., </w:t>
      </w:r>
      <w:hyperlink r:id="rId107" w:history="1">
        <w:r w:rsidRPr="00C120E0">
          <w:rPr>
            <w:rStyle w:val="Hyperlink"/>
            <w:color w:val="auto"/>
            <w:sz w:val="24"/>
            <w:szCs w:val="24"/>
          </w:rPr>
          <w:t>Francesco C</w:t>
        </w:r>
      </w:hyperlink>
      <w:r w:rsidRPr="00C120E0">
        <w:rPr>
          <w:b w:val="0"/>
          <w:sz w:val="24"/>
          <w:szCs w:val="24"/>
        </w:rPr>
        <w:t>.</w:t>
      </w:r>
      <w:proofErr w:type="gramEnd"/>
      <w:r w:rsidRPr="00C120E0">
        <w:rPr>
          <w:b w:val="0"/>
          <w:sz w:val="24"/>
          <w:szCs w:val="24"/>
        </w:rPr>
        <w:t xml:space="preserve"> (</w:t>
      </w:r>
      <w:r w:rsidRPr="00C120E0">
        <w:rPr>
          <w:rStyle w:val="cit"/>
          <w:b w:val="0"/>
          <w:sz w:val="24"/>
          <w:szCs w:val="24"/>
        </w:rPr>
        <w:t>2012</w:t>
      </w:r>
      <w:r w:rsidRPr="00C120E0">
        <w:rPr>
          <w:b w:val="0"/>
          <w:sz w:val="24"/>
          <w:szCs w:val="24"/>
        </w:rPr>
        <w:t xml:space="preserve">).Epidemiology of Malaria in Endemic </w:t>
      </w:r>
      <w:r w:rsidRPr="00C120E0">
        <w:rPr>
          <w:b w:val="0"/>
          <w:sz w:val="24"/>
          <w:szCs w:val="24"/>
        </w:rPr>
        <w:tab/>
        <w:t xml:space="preserve">Areas, </w:t>
      </w:r>
      <w:hyperlink r:id="rId108" w:history="1">
        <w:r w:rsidRPr="00C120E0">
          <w:rPr>
            <w:rStyle w:val="Hyperlink"/>
            <w:i/>
            <w:color w:val="auto"/>
            <w:sz w:val="24"/>
            <w:szCs w:val="24"/>
          </w:rPr>
          <w:t>Mediterranean Journal of Hematology and Infectious Dis</w:t>
        </w:r>
      </w:hyperlink>
      <w:r w:rsidRPr="00C120E0">
        <w:rPr>
          <w:b w:val="0"/>
          <w:i/>
          <w:sz w:val="24"/>
          <w:szCs w:val="24"/>
        </w:rPr>
        <w:t>eases</w:t>
      </w:r>
      <w:r w:rsidRPr="00C120E0">
        <w:rPr>
          <w:rStyle w:val="cit"/>
          <w:b w:val="0"/>
          <w:sz w:val="24"/>
          <w:szCs w:val="24"/>
        </w:rPr>
        <w:t>; 4(1): e2012060.</w:t>
      </w:r>
    </w:p>
    <w:p w:rsidR="000827A4" w:rsidRPr="00C120E0" w:rsidRDefault="000827A4" w:rsidP="000827A4">
      <w:pPr>
        <w:shd w:val="clear" w:color="auto" w:fill="FFFFFF"/>
        <w:jc w:val="both"/>
        <w:rPr>
          <w:rFonts w:ascii="Times New Roman" w:eastAsia="Times New Roman" w:hAnsi="Times New Roman" w:cs="Times New Roman"/>
          <w:color w:val="000000"/>
          <w:sz w:val="24"/>
          <w:szCs w:val="24"/>
        </w:rPr>
      </w:pPr>
      <w:r w:rsidRPr="00C120E0">
        <w:rPr>
          <w:rFonts w:ascii="Times New Roman" w:eastAsia="Times New Roman" w:hAnsi="Times New Roman" w:cs="Times New Roman"/>
          <w:color w:val="000000"/>
          <w:sz w:val="24"/>
          <w:szCs w:val="24"/>
        </w:rPr>
        <w:t xml:space="preserve">Becker K., Tilley L., Vennerstrom J.L., Roberts D., Rogerson S., Ginsburg H. (2004). Oxidative </w:t>
      </w:r>
      <w:r w:rsidRPr="00C120E0">
        <w:rPr>
          <w:rFonts w:ascii="Times New Roman" w:eastAsia="Times New Roman" w:hAnsi="Times New Roman" w:cs="Times New Roman"/>
          <w:color w:val="000000"/>
          <w:sz w:val="24"/>
          <w:szCs w:val="24"/>
        </w:rPr>
        <w:tab/>
        <w:t>stress in malaria parasite-infected erythrocytes: Host-parasite interactions. </w:t>
      </w:r>
      <w:r w:rsidRPr="00990E24">
        <w:rPr>
          <w:rFonts w:ascii="Times New Roman" w:eastAsia="Times New Roman" w:hAnsi="Times New Roman" w:cs="Times New Roman"/>
          <w:i/>
          <w:color w:val="000000"/>
          <w:sz w:val="24"/>
          <w:szCs w:val="24"/>
        </w:rPr>
        <w:t xml:space="preserve">International </w:t>
      </w:r>
      <w:r w:rsidRPr="00990E24">
        <w:rPr>
          <w:rFonts w:ascii="Times New Roman" w:eastAsia="Times New Roman" w:hAnsi="Times New Roman" w:cs="Times New Roman"/>
          <w:i/>
          <w:color w:val="000000"/>
          <w:sz w:val="24"/>
          <w:szCs w:val="24"/>
        </w:rPr>
        <w:tab/>
        <w:t>Journal of Parasitology</w:t>
      </w:r>
      <w:r w:rsidRPr="00C120E0">
        <w:rPr>
          <w:rFonts w:ascii="Times New Roman" w:eastAsia="Times New Roman" w:hAnsi="Times New Roman" w:cs="Times New Roman"/>
          <w:color w:val="000000"/>
          <w:sz w:val="24"/>
          <w:szCs w:val="24"/>
        </w:rPr>
        <w:t xml:space="preserve">; </w:t>
      </w:r>
      <w:r w:rsidRPr="00C120E0">
        <w:rPr>
          <w:rFonts w:ascii="Times New Roman" w:eastAsia="Times New Roman" w:hAnsi="Times New Roman" w:cs="Times New Roman"/>
          <w:b/>
          <w:color w:val="000000"/>
          <w:sz w:val="24"/>
          <w:szCs w:val="24"/>
        </w:rPr>
        <w:t>34</w:t>
      </w:r>
      <w:r w:rsidRPr="00C120E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120E0">
        <w:rPr>
          <w:rFonts w:ascii="Times New Roman" w:eastAsia="Times New Roman" w:hAnsi="Times New Roman" w:cs="Times New Roman"/>
          <w:color w:val="000000"/>
          <w:sz w:val="24"/>
          <w:szCs w:val="24"/>
        </w:rPr>
        <w:t>163–189.</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Bell DR, Jorgensen P, Christophel EM, Palmer KL. (2005). Malaria risk: estimation of the </w:t>
      </w:r>
      <w:r w:rsidRPr="00C120E0">
        <w:rPr>
          <w:rFonts w:ascii="Times New Roman" w:hAnsi="Times New Roman" w:cs="Times New Roman"/>
          <w:sz w:val="24"/>
          <w:szCs w:val="24"/>
        </w:rPr>
        <w:tab/>
        <w:t xml:space="preserve">malaria burden. </w:t>
      </w:r>
      <w:proofErr w:type="gramStart"/>
      <w:r w:rsidRPr="00C120E0">
        <w:rPr>
          <w:rFonts w:ascii="Times New Roman" w:hAnsi="Times New Roman" w:cs="Times New Roman"/>
          <w:sz w:val="24"/>
          <w:szCs w:val="24"/>
        </w:rPr>
        <w:t>Nature.</w:t>
      </w:r>
      <w:proofErr w:type="gramEnd"/>
      <w:r w:rsidRPr="00C120E0">
        <w:rPr>
          <w:rFonts w:ascii="Times New Roman" w:hAnsi="Times New Roman" w:cs="Times New Roman"/>
          <w:sz w:val="24"/>
          <w:szCs w:val="24"/>
        </w:rPr>
        <w:t xml:space="preserve"> </w:t>
      </w:r>
      <w:r w:rsidRPr="00C120E0">
        <w:rPr>
          <w:rFonts w:ascii="Times New Roman" w:hAnsi="Times New Roman" w:cs="Times New Roman"/>
          <w:i/>
          <w:sz w:val="24"/>
          <w:szCs w:val="24"/>
        </w:rPr>
        <w:t xml:space="preserve">Journal of clinical medicine; </w:t>
      </w:r>
      <w:r w:rsidRPr="00C120E0">
        <w:rPr>
          <w:rFonts w:ascii="Times New Roman" w:hAnsi="Times New Roman" w:cs="Times New Roman"/>
          <w:b/>
          <w:sz w:val="24"/>
          <w:szCs w:val="24"/>
        </w:rPr>
        <w:t>437</w:t>
      </w:r>
      <w:r w:rsidRPr="00C120E0">
        <w:rPr>
          <w:rFonts w:ascii="Times New Roman" w:hAnsi="Times New Roman" w:cs="Times New Roman"/>
          <w:sz w:val="24"/>
          <w:szCs w:val="24"/>
        </w:rPr>
        <w:t>: 3-4.</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Biaglow JE, Mitchell JB, Held K. (1992). </w:t>
      </w:r>
      <w:proofErr w:type="gramStart"/>
      <w:r w:rsidRPr="00C120E0">
        <w:rPr>
          <w:rFonts w:ascii="Times New Roman" w:hAnsi="Times New Roman" w:cs="Times New Roman"/>
          <w:sz w:val="24"/>
          <w:szCs w:val="24"/>
        </w:rPr>
        <w:t>The importance of peroxide and superoxide in the X-</w:t>
      </w:r>
      <w:r w:rsidRPr="00C120E0">
        <w:rPr>
          <w:rFonts w:ascii="Times New Roman" w:hAnsi="Times New Roman" w:cs="Times New Roman"/>
          <w:sz w:val="24"/>
          <w:szCs w:val="24"/>
        </w:rPr>
        <w:tab/>
        <w:t>ray response.</w:t>
      </w:r>
      <w:proofErr w:type="gramEnd"/>
      <w:r w:rsidRPr="00C120E0">
        <w:rPr>
          <w:rFonts w:ascii="Times New Roman" w:hAnsi="Times New Roman" w:cs="Times New Roman"/>
          <w:sz w:val="24"/>
          <w:szCs w:val="24"/>
        </w:rPr>
        <w:t xml:space="preserve"> </w:t>
      </w:r>
      <w:r w:rsidRPr="00990E24">
        <w:rPr>
          <w:rFonts w:ascii="Times New Roman" w:hAnsi="Times New Roman" w:cs="Times New Roman"/>
          <w:i/>
          <w:sz w:val="24"/>
          <w:szCs w:val="24"/>
        </w:rPr>
        <w:t>International Journal of Radiation Oncology Biology Physics</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22</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665–669.</w:t>
      </w:r>
    </w:p>
    <w:p w:rsidR="000827A4" w:rsidRPr="00C120E0" w:rsidRDefault="000827A4" w:rsidP="000827A4">
      <w:pPr>
        <w:shd w:val="clear" w:color="auto" w:fill="FFFFFF"/>
        <w:jc w:val="both"/>
        <w:rPr>
          <w:rFonts w:ascii="Times New Roman" w:eastAsia="Times New Roman" w:hAnsi="Times New Roman" w:cs="Times New Roman"/>
          <w:color w:val="000000"/>
          <w:sz w:val="24"/>
          <w:szCs w:val="24"/>
        </w:rPr>
      </w:pPr>
      <w:proofErr w:type="gramStart"/>
      <w:r w:rsidRPr="00C120E0">
        <w:rPr>
          <w:rFonts w:ascii="Times New Roman" w:eastAsia="Times New Roman" w:hAnsi="Times New Roman" w:cs="Times New Roman"/>
          <w:color w:val="000000"/>
          <w:sz w:val="24"/>
          <w:szCs w:val="24"/>
        </w:rPr>
        <w:t>Braga E.M.</w:t>
      </w:r>
      <w:proofErr w:type="gramEnd"/>
      <w:r w:rsidRPr="00C120E0">
        <w:rPr>
          <w:rFonts w:ascii="Times New Roman" w:eastAsia="Times New Roman" w:hAnsi="Times New Roman" w:cs="Times New Roman"/>
          <w:color w:val="000000"/>
          <w:sz w:val="24"/>
          <w:szCs w:val="24"/>
        </w:rPr>
        <w:t xml:space="preserve">  </w:t>
      </w:r>
      <w:proofErr w:type="gramStart"/>
      <w:r w:rsidRPr="00C120E0">
        <w:rPr>
          <w:rFonts w:ascii="Times New Roman" w:eastAsia="Times New Roman" w:hAnsi="Times New Roman" w:cs="Times New Roman"/>
          <w:color w:val="000000"/>
          <w:sz w:val="24"/>
          <w:szCs w:val="24"/>
        </w:rPr>
        <w:t xml:space="preserve">(2005). </w:t>
      </w:r>
      <w:r w:rsidRPr="00C120E0">
        <w:rPr>
          <w:rFonts w:ascii="Times New Roman" w:eastAsia="Times New Roman" w:hAnsi="Times New Roman" w:cs="Times New Roman"/>
          <w:i/>
          <w:iCs/>
          <w:color w:val="000000"/>
          <w:sz w:val="24"/>
          <w:szCs w:val="24"/>
        </w:rPr>
        <w:t>Plasmodium</w:t>
      </w:r>
      <w:r w:rsidRPr="00C120E0">
        <w:rPr>
          <w:rFonts w:ascii="Times New Roman" w:eastAsia="Times New Roman" w:hAnsi="Times New Roman" w:cs="Times New Roman"/>
          <w:color w:val="000000"/>
          <w:sz w:val="24"/>
          <w:szCs w:val="24"/>
        </w:rPr>
        <w:t>—Malária.</w:t>
      </w:r>
      <w:proofErr w:type="gramEnd"/>
      <w:r w:rsidRPr="00C120E0">
        <w:rPr>
          <w:rFonts w:ascii="Times New Roman" w:eastAsia="Times New Roman" w:hAnsi="Times New Roman" w:cs="Times New Roman"/>
          <w:color w:val="000000"/>
          <w:sz w:val="24"/>
          <w:szCs w:val="24"/>
        </w:rPr>
        <w:t xml:space="preserve"> In: Neves D.P., editor. Parasitologia Humana </w:t>
      </w:r>
      <w:r w:rsidRPr="00C120E0">
        <w:rPr>
          <w:rFonts w:ascii="Times New Roman" w:eastAsia="Times New Roman" w:hAnsi="Times New Roman" w:cs="Times New Roman"/>
          <w:color w:val="000000"/>
          <w:sz w:val="24"/>
          <w:szCs w:val="24"/>
        </w:rPr>
        <w:tab/>
        <w:t xml:space="preserve">Atheneu; São Paulo, SP, Brazil; </w:t>
      </w:r>
      <w:r w:rsidRPr="00C120E0">
        <w:rPr>
          <w:rFonts w:ascii="Times New Roman" w:eastAsia="Times New Roman" w:hAnsi="Times New Roman" w:cs="Times New Roman"/>
          <w:b/>
          <w:color w:val="000000"/>
          <w:sz w:val="24"/>
          <w:szCs w:val="24"/>
        </w:rPr>
        <w:t>11</w:t>
      </w:r>
      <w:r w:rsidRPr="00C120E0">
        <w:rPr>
          <w:rFonts w:ascii="Times New Roman" w:eastAsia="Times New Roman" w:hAnsi="Times New Roman" w:cs="Times New Roman"/>
          <w:color w:val="000000"/>
          <w:sz w:val="24"/>
          <w:szCs w:val="24"/>
        </w:rPr>
        <w:t>: 143.</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Bunker VW. </w:t>
      </w:r>
      <w:proofErr w:type="gramStart"/>
      <w:r w:rsidRPr="00C120E0">
        <w:rPr>
          <w:rFonts w:ascii="Times New Roman" w:hAnsi="Times New Roman" w:cs="Times New Roman"/>
          <w:sz w:val="24"/>
          <w:szCs w:val="24"/>
        </w:rPr>
        <w:t>(1992). Free radicals, antioxidants and ageing.</w:t>
      </w:r>
      <w:proofErr w:type="gramEnd"/>
      <w:r w:rsidRPr="00C120E0">
        <w:rPr>
          <w:rFonts w:ascii="Times New Roman" w:hAnsi="Times New Roman" w:cs="Times New Roman"/>
          <w:sz w:val="24"/>
          <w:szCs w:val="24"/>
        </w:rPr>
        <w:t xml:space="preserve"> </w:t>
      </w:r>
      <w:r w:rsidRPr="00990E24">
        <w:rPr>
          <w:rFonts w:ascii="Times New Roman" w:hAnsi="Times New Roman" w:cs="Times New Roman"/>
          <w:i/>
          <w:sz w:val="24"/>
          <w:szCs w:val="24"/>
        </w:rPr>
        <w:t xml:space="preserve">Journal of Medical Laboratory </w:t>
      </w:r>
      <w:r w:rsidRPr="00990E24">
        <w:rPr>
          <w:rFonts w:ascii="Times New Roman" w:hAnsi="Times New Roman" w:cs="Times New Roman"/>
          <w:i/>
          <w:sz w:val="24"/>
          <w:szCs w:val="24"/>
        </w:rPr>
        <w:tab/>
        <w:t>Science</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49</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299–312.</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Cadet J, Douki T, Gasparutto D, Ravanat JL.</w:t>
      </w:r>
      <w:proofErr w:type="gramEnd"/>
      <w:r w:rsidRPr="00C120E0">
        <w:rPr>
          <w:rFonts w:ascii="Times New Roman" w:hAnsi="Times New Roman" w:cs="Times New Roman"/>
          <w:sz w:val="24"/>
          <w:szCs w:val="24"/>
        </w:rPr>
        <w:t xml:space="preserve"> (2003). Oxidative damage to DNA: formation, </w:t>
      </w:r>
      <w:r w:rsidRPr="00C120E0">
        <w:rPr>
          <w:rFonts w:ascii="Times New Roman" w:hAnsi="Times New Roman" w:cs="Times New Roman"/>
          <w:sz w:val="24"/>
          <w:szCs w:val="24"/>
        </w:rPr>
        <w:tab/>
        <w:t xml:space="preserve">measurement and biochemical features. </w:t>
      </w:r>
      <w:r w:rsidRPr="00990E24">
        <w:rPr>
          <w:rFonts w:ascii="Times New Roman" w:hAnsi="Times New Roman" w:cs="Times New Roman"/>
          <w:i/>
          <w:sz w:val="24"/>
          <w:szCs w:val="24"/>
        </w:rPr>
        <w:t>Mutation Research</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531</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5–23.</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Chanmugam D., Frumin A.M. (1964). </w:t>
      </w:r>
      <w:proofErr w:type="gramStart"/>
      <w:r w:rsidRPr="00C120E0">
        <w:rPr>
          <w:rFonts w:ascii="Times New Roman" w:hAnsi="Times New Roman" w:cs="Times New Roman"/>
          <w:sz w:val="24"/>
          <w:szCs w:val="24"/>
        </w:rPr>
        <w:t xml:space="preserve">Abnormal glucose tolerance response in erythrocyte </w:t>
      </w:r>
      <w:r w:rsidRPr="00C120E0">
        <w:rPr>
          <w:rFonts w:ascii="Times New Roman" w:hAnsi="Times New Roman" w:cs="Times New Roman"/>
          <w:sz w:val="24"/>
          <w:szCs w:val="24"/>
        </w:rPr>
        <w:tab/>
        <w:t>glucose-6-phosphate dehydrogenase deficiency.</w:t>
      </w:r>
      <w:proofErr w:type="gramEnd"/>
      <w:r w:rsidRPr="00C120E0">
        <w:rPr>
          <w:rFonts w:ascii="Times New Roman" w:hAnsi="Times New Roman" w:cs="Times New Roman"/>
          <w:sz w:val="24"/>
          <w:szCs w:val="24"/>
        </w:rPr>
        <w:t xml:space="preserve"> </w:t>
      </w:r>
      <w:r w:rsidRPr="00990E24">
        <w:rPr>
          <w:rFonts w:ascii="Times New Roman" w:hAnsi="Times New Roman" w:cs="Times New Roman"/>
          <w:i/>
          <w:sz w:val="24"/>
          <w:szCs w:val="24"/>
        </w:rPr>
        <w:t>New England Journal of Medcine</w:t>
      </w:r>
      <w:r>
        <w:rPr>
          <w:rFonts w:ascii="Times New Roman" w:hAnsi="Times New Roman" w:cs="Times New Roman"/>
          <w:sz w:val="24"/>
          <w:szCs w:val="24"/>
        </w:rPr>
        <w:t>;</w:t>
      </w:r>
      <w:r w:rsidRPr="00C120E0">
        <w:rPr>
          <w:rFonts w:ascii="Times New Roman" w:hAnsi="Times New Roman" w:cs="Times New Roman"/>
          <w:sz w:val="24"/>
          <w:szCs w:val="24"/>
        </w:rPr>
        <w:t xml:space="preserve"> 271: </w:t>
      </w:r>
      <w:r w:rsidRPr="00C120E0">
        <w:rPr>
          <w:rFonts w:ascii="Times New Roman" w:hAnsi="Times New Roman" w:cs="Times New Roman"/>
          <w:sz w:val="24"/>
          <w:szCs w:val="24"/>
        </w:rPr>
        <w:tab/>
        <w:t>1202-1204</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Chiu SM, Xue LY, Friedman LR, Oleinick NL. </w:t>
      </w:r>
      <w:proofErr w:type="gramStart"/>
      <w:r w:rsidRPr="00C120E0">
        <w:rPr>
          <w:rFonts w:ascii="Times New Roman" w:hAnsi="Times New Roman" w:cs="Times New Roman"/>
          <w:sz w:val="24"/>
          <w:szCs w:val="24"/>
        </w:rPr>
        <w:t xml:space="preserve">(1993). Copper ion-mediated sensitization of </w:t>
      </w:r>
      <w:r w:rsidRPr="00C120E0">
        <w:rPr>
          <w:rFonts w:ascii="Times New Roman" w:hAnsi="Times New Roman" w:cs="Times New Roman"/>
          <w:sz w:val="24"/>
          <w:szCs w:val="24"/>
        </w:rPr>
        <w:tab/>
        <w:t>nuclear matrix attachment sites to i</w:t>
      </w:r>
      <w:r>
        <w:rPr>
          <w:rFonts w:ascii="Times New Roman" w:hAnsi="Times New Roman" w:cs="Times New Roman"/>
          <w:sz w:val="24"/>
          <w:szCs w:val="24"/>
        </w:rPr>
        <w:t>onizing radiation.</w:t>
      </w:r>
      <w:proofErr w:type="gramEnd"/>
      <w:r>
        <w:rPr>
          <w:rFonts w:ascii="Times New Roman" w:hAnsi="Times New Roman" w:cs="Times New Roman"/>
          <w:sz w:val="24"/>
          <w:szCs w:val="24"/>
        </w:rPr>
        <w:t xml:space="preserve"> </w:t>
      </w:r>
      <w:r w:rsidRPr="00990E24">
        <w:rPr>
          <w:rFonts w:ascii="Times New Roman" w:hAnsi="Times New Roman" w:cs="Times New Roman"/>
          <w:i/>
          <w:sz w:val="24"/>
          <w:szCs w:val="24"/>
        </w:rPr>
        <w:t>Journal of Biochemistry</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32</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6214–6219.</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lastRenderedPageBreak/>
        <w:t>Cho AK, Sioutas C, Miguel AH, Kumagai Y, Schmitz DA.</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 xml:space="preserve">(2005). Redox activity of airborne </w:t>
      </w:r>
      <w:r w:rsidRPr="00C120E0">
        <w:rPr>
          <w:rFonts w:ascii="Times New Roman" w:hAnsi="Times New Roman" w:cs="Times New Roman"/>
          <w:sz w:val="24"/>
          <w:szCs w:val="24"/>
        </w:rPr>
        <w:tab/>
        <w:t>particulate matter at different sites in the Los Angeles Basin.</w:t>
      </w:r>
      <w:proofErr w:type="gramEnd"/>
      <w:r w:rsidRPr="00C120E0">
        <w:rPr>
          <w:rFonts w:ascii="Times New Roman" w:hAnsi="Times New Roman" w:cs="Times New Roman"/>
          <w:sz w:val="24"/>
          <w:szCs w:val="24"/>
        </w:rPr>
        <w:t xml:space="preserve"> </w:t>
      </w:r>
      <w:r w:rsidRPr="00990E24">
        <w:rPr>
          <w:rFonts w:ascii="Times New Roman" w:hAnsi="Times New Roman" w:cs="Times New Roman"/>
          <w:i/>
          <w:sz w:val="24"/>
          <w:szCs w:val="24"/>
        </w:rPr>
        <w:t>Journal of Environmental Research</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99</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40–47.</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Chu FF, Doroshow JH, Esworthy RS.</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 xml:space="preserve">(1993). Expression, characterization, and tissue </w:t>
      </w:r>
      <w:r w:rsidRPr="00C120E0">
        <w:rPr>
          <w:rFonts w:ascii="Times New Roman" w:hAnsi="Times New Roman" w:cs="Times New Roman"/>
          <w:sz w:val="24"/>
          <w:szCs w:val="24"/>
        </w:rPr>
        <w:tab/>
        <w:t>distribution of a new cellular selenium-dependent glutathione peroxidase, GSHPx-GI.</w:t>
      </w:r>
      <w:proofErr w:type="gramEnd"/>
      <w:r w:rsidRPr="00C120E0">
        <w:rPr>
          <w:rFonts w:ascii="Times New Roman" w:hAnsi="Times New Roman" w:cs="Times New Roman"/>
          <w:sz w:val="24"/>
          <w:szCs w:val="24"/>
        </w:rPr>
        <w:t xml:space="preserve"> </w:t>
      </w:r>
      <w:r w:rsidRPr="00C120E0">
        <w:rPr>
          <w:rFonts w:ascii="Times New Roman" w:hAnsi="Times New Roman" w:cs="Times New Roman"/>
          <w:sz w:val="24"/>
          <w:szCs w:val="24"/>
        </w:rPr>
        <w:tab/>
      </w:r>
      <w:r w:rsidRPr="00990E24">
        <w:rPr>
          <w:rFonts w:ascii="Times New Roman" w:hAnsi="Times New Roman" w:cs="Times New Roman"/>
          <w:i/>
          <w:sz w:val="24"/>
          <w:szCs w:val="24"/>
        </w:rPr>
        <w:t>Journal of Biology Chemistry</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268</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2571–2576.</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Church DF, Pryor WA. </w:t>
      </w:r>
      <w:proofErr w:type="gramStart"/>
      <w:r w:rsidRPr="00C120E0">
        <w:rPr>
          <w:rFonts w:ascii="Times New Roman" w:hAnsi="Times New Roman" w:cs="Times New Roman"/>
          <w:sz w:val="24"/>
          <w:szCs w:val="24"/>
        </w:rPr>
        <w:t xml:space="preserve">(1985). Free-radical chemistry of cigarette smoke and its toxicological </w:t>
      </w:r>
      <w:r w:rsidRPr="00C120E0">
        <w:rPr>
          <w:rFonts w:ascii="Times New Roman" w:hAnsi="Times New Roman" w:cs="Times New Roman"/>
          <w:sz w:val="24"/>
          <w:szCs w:val="24"/>
        </w:rPr>
        <w:tab/>
        <w:t>implications.</w:t>
      </w:r>
      <w:proofErr w:type="gramEnd"/>
      <w:r w:rsidRPr="00C120E0">
        <w:rPr>
          <w:rFonts w:ascii="Times New Roman" w:hAnsi="Times New Roman" w:cs="Times New Roman"/>
          <w:sz w:val="24"/>
          <w:szCs w:val="24"/>
        </w:rPr>
        <w:t xml:space="preserve"> </w:t>
      </w:r>
      <w:r w:rsidRPr="00990E24">
        <w:rPr>
          <w:rFonts w:ascii="Times New Roman" w:hAnsi="Times New Roman" w:cs="Times New Roman"/>
          <w:i/>
          <w:sz w:val="24"/>
          <w:szCs w:val="24"/>
        </w:rPr>
        <w:t>Journal of Environmental Health Perspective</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64</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111–126.</w:t>
      </w:r>
    </w:p>
    <w:p w:rsidR="000827A4" w:rsidRPr="00C120E0" w:rsidRDefault="000827A4" w:rsidP="000827A4">
      <w:pPr>
        <w:spacing w:after="0"/>
        <w:jc w:val="both"/>
        <w:rPr>
          <w:rFonts w:ascii="Times New Roman" w:eastAsia="Times New Roman" w:hAnsi="Times New Roman" w:cs="Times New Roman"/>
          <w:sz w:val="24"/>
          <w:szCs w:val="24"/>
        </w:rPr>
      </w:pPr>
      <w:proofErr w:type="gramStart"/>
      <w:r w:rsidRPr="00C120E0">
        <w:rPr>
          <w:rFonts w:ascii="Times New Roman" w:eastAsia="Times New Roman" w:hAnsi="Times New Roman" w:cs="Times New Roman"/>
          <w:sz w:val="24"/>
          <w:szCs w:val="24"/>
        </w:rPr>
        <w:t>Clark I.A., Cowden W.B. (2003).</w:t>
      </w:r>
      <w:proofErr w:type="gramEnd"/>
      <w:r w:rsidRPr="00C120E0">
        <w:rPr>
          <w:rFonts w:ascii="Times New Roman" w:eastAsia="Times New Roman" w:hAnsi="Times New Roman" w:cs="Times New Roman"/>
          <w:sz w:val="24"/>
          <w:szCs w:val="24"/>
        </w:rPr>
        <w:t xml:space="preserve"> </w:t>
      </w:r>
      <w:proofErr w:type="gramStart"/>
      <w:r w:rsidRPr="00C120E0">
        <w:rPr>
          <w:rFonts w:ascii="Times New Roman" w:eastAsia="Times New Roman" w:hAnsi="Times New Roman" w:cs="Times New Roman"/>
          <w:sz w:val="24"/>
          <w:szCs w:val="24"/>
        </w:rPr>
        <w:t xml:space="preserve">The pathophysiology of </w:t>
      </w:r>
      <w:r w:rsidRPr="00C120E0">
        <w:rPr>
          <w:rFonts w:ascii="Times New Roman" w:eastAsia="Times New Roman" w:hAnsi="Times New Roman" w:cs="Times New Roman"/>
          <w:i/>
          <w:sz w:val="24"/>
          <w:szCs w:val="24"/>
        </w:rPr>
        <w:t>falciparum</w:t>
      </w:r>
      <w:r w:rsidRPr="00C120E0">
        <w:rPr>
          <w:rFonts w:ascii="Times New Roman" w:eastAsia="Times New Roman" w:hAnsi="Times New Roman" w:cs="Times New Roman"/>
          <w:sz w:val="24"/>
          <w:szCs w:val="24"/>
        </w:rPr>
        <w:t xml:space="preserve"> malaria.</w:t>
      </w:r>
      <w:proofErr w:type="gramEnd"/>
      <w:r w:rsidRPr="00C120E0">
        <w:rPr>
          <w:rFonts w:ascii="Times New Roman" w:eastAsia="Times New Roman" w:hAnsi="Times New Roman" w:cs="Times New Roman"/>
          <w:sz w:val="24"/>
          <w:szCs w:val="24"/>
        </w:rPr>
        <w:t xml:space="preserve"> </w:t>
      </w:r>
      <w:r w:rsidRPr="00990E24">
        <w:rPr>
          <w:rFonts w:ascii="Times New Roman" w:eastAsia="Times New Roman" w:hAnsi="Times New Roman" w:cs="Times New Roman"/>
          <w:i/>
          <w:sz w:val="24"/>
          <w:szCs w:val="24"/>
        </w:rPr>
        <w:t xml:space="preserve">Pharmacological </w:t>
      </w:r>
      <w:r w:rsidRPr="00990E24">
        <w:rPr>
          <w:rFonts w:ascii="Times New Roman" w:eastAsia="Times New Roman" w:hAnsi="Times New Roman" w:cs="Times New Roman"/>
          <w:i/>
          <w:sz w:val="24"/>
          <w:szCs w:val="24"/>
        </w:rPr>
        <w:tab/>
        <w:t>Therapy</w:t>
      </w:r>
      <w:r w:rsidRPr="00C120E0">
        <w:rPr>
          <w:rFonts w:ascii="Times New Roman" w:eastAsia="Times New Roman" w:hAnsi="Times New Roman" w:cs="Times New Roman"/>
          <w:sz w:val="24"/>
          <w:szCs w:val="24"/>
        </w:rPr>
        <w:t>; 99(2):</w:t>
      </w:r>
      <w:r>
        <w:rPr>
          <w:rFonts w:ascii="Times New Roman" w:eastAsia="Times New Roman" w:hAnsi="Times New Roman" w:cs="Times New Roman"/>
          <w:sz w:val="24"/>
          <w:szCs w:val="24"/>
        </w:rPr>
        <w:t xml:space="preserve"> </w:t>
      </w:r>
      <w:r w:rsidRPr="00C120E0">
        <w:rPr>
          <w:rFonts w:ascii="Times New Roman" w:eastAsia="Times New Roman" w:hAnsi="Times New Roman" w:cs="Times New Roman"/>
          <w:sz w:val="24"/>
          <w:szCs w:val="24"/>
        </w:rPr>
        <w:t>221-60.</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Comhair SA, Bhathena PR, Farver C, Thunnissen FB, Erzurum SC. (2001).</w:t>
      </w:r>
      <w:proofErr w:type="gramEnd"/>
      <w:r w:rsidRPr="00C120E0">
        <w:rPr>
          <w:rFonts w:ascii="Times New Roman" w:hAnsi="Times New Roman" w:cs="Times New Roman"/>
          <w:sz w:val="24"/>
          <w:szCs w:val="24"/>
        </w:rPr>
        <w:t xml:space="preserve"> Extracellular </w:t>
      </w:r>
      <w:r w:rsidRPr="00C120E0">
        <w:rPr>
          <w:rFonts w:ascii="Times New Roman" w:hAnsi="Times New Roman" w:cs="Times New Roman"/>
          <w:sz w:val="24"/>
          <w:szCs w:val="24"/>
        </w:rPr>
        <w:tab/>
        <w:t xml:space="preserve">glutathione peroxidase induction in asthmatic lungs: evidence for redox regulation of </w:t>
      </w:r>
      <w:r w:rsidRPr="00C120E0">
        <w:rPr>
          <w:rFonts w:ascii="Times New Roman" w:hAnsi="Times New Roman" w:cs="Times New Roman"/>
          <w:sz w:val="24"/>
          <w:szCs w:val="24"/>
        </w:rPr>
        <w:tab/>
        <w:t xml:space="preserve">expression in human airway epithelial cells. </w:t>
      </w:r>
      <w:r w:rsidRPr="00990E24">
        <w:rPr>
          <w:rFonts w:ascii="Times New Roman" w:hAnsi="Times New Roman" w:cs="Times New Roman"/>
          <w:i/>
          <w:sz w:val="24"/>
          <w:szCs w:val="24"/>
        </w:rPr>
        <w:t>FASEB Journal</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15</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70–78.</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Comhair SA, Ricci KS, Arroliga M, Lara AR, Dweik RA</w:t>
      </w:r>
      <w:proofErr w:type="gramStart"/>
      <w:r w:rsidRPr="00C120E0">
        <w:rPr>
          <w:rFonts w:ascii="Times New Roman" w:hAnsi="Times New Roman" w:cs="Times New Roman"/>
          <w:sz w:val="24"/>
          <w:szCs w:val="24"/>
        </w:rPr>
        <w:t>,.</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 xml:space="preserve">(2005). Correlation of systemic </w:t>
      </w:r>
      <w:r w:rsidRPr="00C120E0">
        <w:rPr>
          <w:rFonts w:ascii="Times New Roman" w:hAnsi="Times New Roman" w:cs="Times New Roman"/>
          <w:sz w:val="24"/>
          <w:szCs w:val="24"/>
        </w:rPr>
        <w:tab/>
        <w:t>superoxide dismutase deficiency to airflow obstruction in asthma.</w:t>
      </w:r>
      <w:proofErr w:type="gramEnd"/>
      <w:r w:rsidRPr="00C120E0">
        <w:rPr>
          <w:rFonts w:ascii="Times New Roman" w:hAnsi="Times New Roman" w:cs="Times New Roman"/>
          <w:sz w:val="24"/>
          <w:szCs w:val="24"/>
        </w:rPr>
        <w:t xml:space="preserve"> </w:t>
      </w:r>
      <w:proofErr w:type="gramStart"/>
      <w:r w:rsidRPr="00990E24">
        <w:rPr>
          <w:rFonts w:ascii="Times New Roman" w:hAnsi="Times New Roman" w:cs="Times New Roman"/>
          <w:i/>
          <w:sz w:val="24"/>
          <w:szCs w:val="24"/>
        </w:rPr>
        <w:t xml:space="preserve">American Journal </w:t>
      </w:r>
      <w:r w:rsidRPr="00990E24">
        <w:rPr>
          <w:rFonts w:ascii="Times New Roman" w:hAnsi="Times New Roman" w:cs="Times New Roman"/>
          <w:i/>
          <w:sz w:val="24"/>
          <w:szCs w:val="24"/>
        </w:rPr>
        <w:tab/>
        <w:t>Respiration and Critical Care Medicine</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172</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306–313.</w:t>
      </w:r>
      <w:proofErr w:type="gramEnd"/>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Comhair SA, Thomassen MJ, Erzurum SC. (2000).</w:t>
      </w:r>
      <w:proofErr w:type="gramEnd"/>
      <w:r w:rsidRPr="00C120E0">
        <w:rPr>
          <w:rFonts w:ascii="Times New Roman" w:hAnsi="Times New Roman" w:cs="Times New Roman"/>
          <w:sz w:val="24"/>
          <w:szCs w:val="24"/>
        </w:rPr>
        <w:t xml:space="preserve"> Differential induction of extracellular </w:t>
      </w:r>
      <w:r w:rsidRPr="00C120E0">
        <w:rPr>
          <w:rFonts w:ascii="Times New Roman" w:hAnsi="Times New Roman" w:cs="Times New Roman"/>
          <w:sz w:val="24"/>
          <w:szCs w:val="24"/>
        </w:rPr>
        <w:tab/>
        <w:t xml:space="preserve">glutathione peroxidase and nitric oxide synthase 2 in airways of healthy individuals </w:t>
      </w:r>
      <w:r w:rsidRPr="00C120E0">
        <w:rPr>
          <w:rFonts w:ascii="Times New Roman" w:hAnsi="Times New Roman" w:cs="Times New Roman"/>
          <w:sz w:val="24"/>
          <w:szCs w:val="24"/>
        </w:rPr>
        <w:tab/>
        <w:t xml:space="preserve">exposed to 100% </w:t>
      </w:r>
      <w:proofErr w:type="gramStart"/>
      <w:r w:rsidRPr="00C120E0">
        <w:rPr>
          <w:rFonts w:ascii="Times New Roman" w:hAnsi="Times New Roman" w:cs="Times New Roman"/>
          <w:sz w:val="24"/>
          <w:szCs w:val="24"/>
        </w:rPr>
        <w:t>O(</w:t>
      </w:r>
      <w:proofErr w:type="gramEnd"/>
      <w:r w:rsidRPr="00C120E0">
        <w:rPr>
          <w:rFonts w:ascii="Times New Roman" w:hAnsi="Times New Roman" w:cs="Times New Roman"/>
          <w:sz w:val="24"/>
          <w:szCs w:val="24"/>
        </w:rPr>
        <w:t xml:space="preserve">2) or cigarette smoke. </w:t>
      </w:r>
      <w:r w:rsidRPr="00990E24">
        <w:rPr>
          <w:rFonts w:ascii="Times New Roman" w:hAnsi="Times New Roman" w:cs="Times New Roman"/>
          <w:i/>
          <w:sz w:val="24"/>
          <w:szCs w:val="24"/>
        </w:rPr>
        <w:t>American Journal of Respiration Cell Molecular Biology</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23</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350–354.</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Comhair SA, Xu W, Ghosh S, Thunnissen FB, Almasan A,. </w:t>
      </w:r>
      <w:proofErr w:type="gramStart"/>
      <w:r w:rsidRPr="00C120E0">
        <w:rPr>
          <w:rFonts w:ascii="Times New Roman" w:hAnsi="Times New Roman" w:cs="Times New Roman"/>
          <w:sz w:val="24"/>
          <w:szCs w:val="24"/>
        </w:rPr>
        <w:t xml:space="preserve">(2005). Superoxide dismutase </w:t>
      </w:r>
      <w:r w:rsidRPr="00C120E0">
        <w:rPr>
          <w:rFonts w:ascii="Times New Roman" w:hAnsi="Times New Roman" w:cs="Times New Roman"/>
          <w:sz w:val="24"/>
          <w:szCs w:val="24"/>
        </w:rPr>
        <w:tab/>
        <w:t>inactivation in pathophysiology of asthmatic airway remodeling and reactivity.</w:t>
      </w:r>
      <w:proofErr w:type="gramEnd"/>
      <w:r w:rsidRPr="00C120E0">
        <w:rPr>
          <w:rFonts w:ascii="Times New Roman" w:hAnsi="Times New Roman" w:cs="Times New Roman"/>
          <w:sz w:val="24"/>
          <w:szCs w:val="24"/>
        </w:rPr>
        <w:t xml:space="preserve"> </w:t>
      </w:r>
      <w:r w:rsidRPr="00990E24">
        <w:rPr>
          <w:rFonts w:ascii="Times New Roman" w:hAnsi="Times New Roman" w:cs="Times New Roman"/>
          <w:i/>
          <w:sz w:val="24"/>
          <w:szCs w:val="24"/>
        </w:rPr>
        <w:t xml:space="preserve">American </w:t>
      </w:r>
      <w:r w:rsidRPr="00990E24">
        <w:rPr>
          <w:rFonts w:ascii="Times New Roman" w:hAnsi="Times New Roman" w:cs="Times New Roman"/>
          <w:i/>
          <w:sz w:val="24"/>
          <w:szCs w:val="24"/>
        </w:rPr>
        <w:tab/>
        <w:t>Journal Pathological</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166</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663–674.</w:t>
      </w:r>
    </w:p>
    <w:p w:rsidR="000827A4" w:rsidRPr="00C120E0" w:rsidRDefault="000827A4" w:rsidP="000827A4">
      <w:pPr>
        <w:pStyle w:val="Heading1"/>
        <w:spacing w:line="276" w:lineRule="auto"/>
        <w:jc w:val="both"/>
        <w:rPr>
          <w:rStyle w:val="HTMLCite"/>
          <w:b w:val="0"/>
          <w:i w:val="0"/>
          <w:sz w:val="24"/>
          <w:szCs w:val="24"/>
        </w:rPr>
      </w:pPr>
      <w:proofErr w:type="gramStart"/>
      <w:r w:rsidRPr="00C120E0">
        <w:rPr>
          <w:rStyle w:val="HTMLCite"/>
          <w:b w:val="0"/>
          <w:sz w:val="24"/>
          <w:szCs w:val="24"/>
        </w:rPr>
        <w:t>Corradetti A.; Garnham P.C.C.; Laird M. (1963).</w:t>
      </w:r>
      <w:proofErr w:type="gramEnd"/>
      <w:r w:rsidRPr="00C120E0">
        <w:rPr>
          <w:rStyle w:val="HTMLCite"/>
          <w:b w:val="0"/>
          <w:sz w:val="24"/>
          <w:szCs w:val="24"/>
        </w:rPr>
        <w:t xml:space="preserve"> </w:t>
      </w:r>
      <w:proofErr w:type="gramStart"/>
      <w:r w:rsidRPr="00C120E0">
        <w:rPr>
          <w:rStyle w:val="HTMLCite"/>
          <w:b w:val="0"/>
          <w:sz w:val="24"/>
          <w:szCs w:val="24"/>
        </w:rPr>
        <w:t xml:space="preserve">"New classification of the avian malaria </w:t>
      </w:r>
      <w:r w:rsidRPr="00C120E0">
        <w:rPr>
          <w:rStyle w:val="HTMLCite"/>
          <w:b w:val="0"/>
          <w:sz w:val="24"/>
          <w:szCs w:val="24"/>
        </w:rPr>
        <w:tab/>
        <w:t>parasites".</w:t>
      </w:r>
      <w:proofErr w:type="gramEnd"/>
      <w:r w:rsidRPr="00C120E0">
        <w:rPr>
          <w:rStyle w:val="HTMLCite"/>
          <w:b w:val="0"/>
          <w:sz w:val="24"/>
          <w:szCs w:val="24"/>
        </w:rPr>
        <w:t xml:space="preserve"> Parassitologia</w:t>
      </w:r>
      <w:r>
        <w:rPr>
          <w:rStyle w:val="HTMLCite"/>
          <w:b w:val="0"/>
          <w:sz w:val="24"/>
          <w:szCs w:val="24"/>
        </w:rPr>
        <w:t>;</w:t>
      </w:r>
      <w:r w:rsidRPr="00C120E0">
        <w:rPr>
          <w:rStyle w:val="HTMLCite"/>
          <w:b w:val="0"/>
          <w:sz w:val="24"/>
          <w:szCs w:val="24"/>
        </w:rPr>
        <w:t xml:space="preserve"> </w:t>
      </w:r>
      <w:r w:rsidRPr="00C120E0">
        <w:rPr>
          <w:rStyle w:val="HTMLCite"/>
          <w:b w:val="0"/>
          <w:bCs w:val="0"/>
          <w:sz w:val="24"/>
          <w:szCs w:val="24"/>
        </w:rPr>
        <w:t>5</w:t>
      </w:r>
      <w:r w:rsidRPr="00C120E0">
        <w:rPr>
          <w:rStyle w:val="HTMLCite"/>
          <w:b w:val="0"/>
          <w:sz w:val="24"/>
          <w:szCs w:val="24"/>
        </w:rPr>
        <w:t>: 1–4.</w:t>
      </w:r>
    </w:p>
    <w:p w:rsidR="000827A4" w:rsidRPr="00C120E0" w:rsidRDefault="000827A4" w:rsidP="000827A4">
      <w:pPr>
        <w:spacing w:after="0"/>
        <w:jc w:val="both"/>
        <w:rPr>
          <w:rFonts w:ascii="Times New Roman" w:eastAsia="Times New Roman" w:hAnsi="Times New Roman" w:cs="Times New Roman"/>
          <w:sz w:val="24"/>
          <w:szCs w:val="24"/>
        </w:rPr>
      </w:pPr>
      <w:r w:rsidRPr="00C120E0">
        <w:rPr>
          <w:rFonts w:ascii="Times New Roman" w:eastAsia="Times New Roman" w:hAnsi="Times New Roman" w:cs="Times New Roman"/>
          <w:sz w:val="24"/>
          <w:szCs w:val="24"/>
        </w:rPr>
        <w:t xml:space="preserve">Crawley J, Chu C, Mtove G, Nosten F. (2010) </w:t>
      </w:r>
      <w:r w:rsidRPr="00C120E0">
        <w:rPr>
          <w:rFonts w:ascii="Times New Roman" w:eastAsia="Times New Roman" w:hAnsi="Times New Roman" w:cs="Times New Roman"/>
          <w:i/>
          <w:sz w:val="24"/>
          <w:szCs w:val="24"/>
        </w:rPr>
        <w:t>Lancet Laboratories,</w:t>
      </w:r>
      <w:r w:rsidRPr="00C120E0">
        <w:rPr>
          <w:rFonts w:ascii="Times New Roman" w:eastAsia="Times New Roman" w:hAnsi="Times New Roman" w:cs="Times New Roman"/>
          <w:sz w:val="24"/>
          <w:szCs w:val="24"/>
        </w:rPr>
        <w:t xml:space="preserve"> Apr 24; 375(9724):1468-81</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Curello S, Ceconi C, Bigoli C, Ferrari R, Albertini A, Guarnieri C. (1985). </w:t>
      </w:r>
      <w:proofErr w:type="gramStart"/>
      <w:r w:rsidRPr="00C120E0">
        <w:rPr>
          <w:rFonts w:ascii="Times New Roman" w:hAnsi="Times New Roman" w:cs="Times New Roman"/>
          <w:sz w:val="24"/>
          <w:szCs w:val="24"/>
        </w:rPr>
        <w:t xml:space="preserve">Changes in the </w:t>
      </w:r>
      <w:r w:rsidRPr="00C120E0">
        <w:rPr>
          <w:rFonts w:ascii="Times New Roman" w:hAnsi="Times New Roman" w:cs="Times New Roman"/>
          <w:sz w:val="24"/>
          <w:szCs w:val="24"/>
        </w:rPr>
        <w:tab/>
        <w:t>cardiac glutathione status after ischem</w:t>
      </w:r>
      <w:r>
        <w:rPr>
          <w:rFonts w:ascii="Times New Roman" w:hAnsi="Times New Roman" w:cs="Times New Roman"/>
          <w:sz w:val="24"/>
          <w:szCs w:val="24"/>
        </w:rPr>
        <w:t>ia and reperfusion.</w:t>
      </w:r>
      <w:proofErr w:type="gramEnd"/>
      <w:r>
        <w:rPr>
          <w:rFonts w:ascii="Times New Roman" w:hAnsi="Times New Roman" w:cs="Times New Roman"/>
          <w:sz w:val="24"/>
          <w:szCs w:val="24"/>
        </w:rPr>
        <w:t xml:space="preserve"> Experientia</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41</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42–43.</w:t>
      </w:r>
    </w:p>
    <w:p w:rsidR="000827A4" w:rsidRPr="00C120E0" w:rsidRDefault="000827A4" w:rsidP="000827A4">
      <w:pPr>
        <w:pStyle w:val="Heading1"/>
        <w:spacing w:line="276" w:lineRule="auto"/>
        <w:jc w:val="both"/>
        <w:rPr>
          <w:b w:val="0"/>
          <w:sz w:val="24"/>
          <w:szCs w:val="24"/>
        </w:rPr>
      </w:pPr>
      <w:proofErr w:type="gramStart"/>
      <w:r w:rsidRPr="00C120E0">
        <w:rPr>
          <w:b w:val="0"/>
          <w:sz w:val="24"/>
          <w:szCs w:val="24"/>
        </w:rPr>
        <w:t>Das, B.S. and N.K. Nanda, (1999).</w:t>
      </w:r>
      <w:proofErr w:type="gramEnd"/>
      <w:r w:rsidRPr="00C120E0">
        <w:rPr>
          <w:b w:val="0"/>
          <w:sz w:val="24"/>
          <w:szCs w:val="24"/>
        </w:rPr>
        <w:t xml:space="preserve"> </w:t>
      </w:r>
      <w:bookmarkStart w:id="1" w:name="549164_ja"/>
      <w:bookmarkEnd w:id="1"/>
      <w:r w:rsidRPr="00C120E0">
        <w:rPr>
          <w:b w:val="0"/>
          <w:sz w:val="24"/>
          <w:szCs w:val="24"/>
        </w:rPr>
        <w:t xml:space="preserve">Evidence for erythrocyte lipid peroxidation in acute </w:t>
      </w:r>
      <w:r w:rsidRPr="00C120E0">
        <w:rPr>
          <w:b w:val="0"/>
          <w:sz w:val="24"/>
          <w:szCs w:val="24"/>
        </w:rPr>
        <w:tab/>
      </w:r>
      <w:r w:rsidRPr="00C120E0">
        <w:rPr>
          <w:b w:val="0"/>
          <w:i/>
          <w:sz w:val="24"/>
          <w:szCs w:val="24"/>
        </w:rPr>
        <w:t>falciparum</w:t>
      </w:r>
      <w:r>
        <w:rPr>
          <w:b w:val="0"/>
          <w:sz w:val="24"/>
          <w:szCs w:val="24"/>
        </w:rPr>
        <w:t xml:space="preserve"> malaria</w:t>
      </w:r>
      <w:r w:rsidRPr="00C120E0">
        <w:rPr>
          <w:b w:val="0"/>
          <w:sz w:val="24"/>
          <w:szCs w:val="24"/>
        </w:rPr>
        <w:t xml:space="preserve"> Trans. </w:t>
      </w:r>
      <w:r w:rsidRPr="00990E24">
        <w:rPr>
          <w:b w:val="0"/>
          <w:i/>
          <w:sz w:val="24"/>
          <w:szCs w:val="24"/>
        </w:rPr>
        <w:t>Royal Society of Tropical Medicine and Hygiene</w:t>
      </w:r>
      <w:r>
        <w:rPr>
          <w:b w:val="0"/>
          <w:sz w:val="24"/>
          <w:szCs w:val="24"/>
        </w:rPr>
        <w:t>;</w:t>
      </w:r>
      <w:r w:rsidRPr="00C120E0">
        <w:rPr>
          <w:b w:val="0"/>
          <w:sz w:val="24"/>
          <w:szCs w:val="24"/>
        </w:rPr>
        <w:t xml:space="preserve"> 93: 58-62.</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Dickinson DA, Forman HJ.</w:t>
      </w:r>
      <w:proofErr w:type="gramEnd"/>
      <w:r w:rsidRPr="00C120E0">
        <w:rPr>
          <w:rFonts w:ascii="Times New Roman" w:hAnsi="Times New Roman" w:cs="Times New Roman"/>
          <w:sz w:val="24"/>
          <w:szCs w:val="24"/>
        </w:rPr>
        <w:t xml:space="preserve"> (2002). Glutathione in defense and signaling: lessons from a small </w:t>
      </w:r>
      <w:r w:rsidRPr="00C120E0">
        <w:rPr>
          <w:rFonts w:ascii="Times New Roman" w:hAnsi="Times New Roman" w:cs="Times New Roman"/>
          <w:sz w:val="24"/>
          <w:szCs w:val="24"/>
        </w:rPr>
        <w:tab/>
        <w:t xml:space="preserve">thiol. Ann N Y </w:t>
      </w:r>
      <w:r w:rsidRPr="00990E24">
        <w:rPr>
          <w:rFonts w:ascii="Times New Roman" w:hAnsi="Times New Roman" w:cs="Times New Roman"/>
          <w:i/>
          <w:sz w:val="24"/>
          <w:szCs w:val="24"/>
        </w:rPr>
        <w:t>Academic Science</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973</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488–504.</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lastRenderedPageBreak/>
        <w:t xml:space="preserve">Donato LJ, Noy N. (2005). Suppression of mammary carcinoma growth by retinoic acid: </w:t>
      </w:r>
      <w:r w:rsidRPr="00C120E0">
        <w:rPr>
          <w:rFonts w:ascii="Times New Roman" w:hAnsi="Times New Roman" w:cs="Times New Roman"/>
          <w:sz w:val="24"/>
          <w:szCs w:val="24"/>
        </w:rPr>
        <w:tab/>
        <w:t xml:space="preserve">proapoptotic genes are targets for retinoic acid receptor and cellular retinoic acid-binding </w:t>
      </w:r>
      <w:r w:rsidRPr="00C120E0">
        <w:rPr>
          <w:rFonts w:ascii="Times New Roman" w:hAnsi="Times New Roman" w:cs="Times New Roman"/>
          <w:sz w:val="24"/>
          <w:szCs w:val="24"/>
        </w:rPr>
        <w:tab/>
        <w:t>p</w:t>
      </w:r>
      <w:r>
        <w:rPr>
          <w:rFonts w:ascii="Times New Roman" w:hAnsi="Times New Roman" w:cs="Times New Roman"/>
          <w:sz w:val="24"/>
          <w:szCs w:val="24"/>
        </w:rPr>
        <w:t xml:space="preserve">rotein II signaling. </w:t>
      </w:r>
      <w:r w:rsidRPr="00990E24">
        <w:rPr>
          <w:rFonts w:ascii="Times New Roman" w:hAnsi="Times New Roman" w:cs="Times New Roman"/>
          <w:i/>
          <w:sz w:val="24"/>
          <w:szCs w:val="24"/>
        </w:rPr>
        <w:t>Cancer Research</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65</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8193–8199.</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Donde U.M., Baxi A.J., Tawail H.E., Kilani G., (1985). </w:t>
      </w:r>
      <w:proofErr w:type="gramStart"/>
      <w:r w:rsidRPr="00C120E0">
        <w:rPr>
          <w:rFonts w:ascii="Times New Roman" w:hAnsi="Times New Roman" w:cs="Times New Roman"/>
          <w:sz w:val="24"/>
          <w:szCs w:val="24"/>
        </w:rPr>
        <w:t>Glycosylated hemoglobin in glucose-6-</w:t>
      </w:r>
      <w:r w:rsidRPr="00C120E0">
        <w:rPr>
          <w:rFonts w:ascii="Times New Roman" w:hAnsi="Times New Roman" w:cs="Times New Roman"/>
          <w:sz w:val="24"/>
          <w:szCs w:val="24"/>
        </w:rPr>
        <w:tab/>
        <w:t>phosphate dehydrogenase deficiency.</w:t>
      </w:r>
      <w:proofErr w:type="gramEnd"/>
      <w:r w:rsidRPr="00C120E0">
        <w:rPr>
          <w:rFonts w:ascii="Times New Roman" w:hAnsi="Times New Roman" w:cs="Times New Roman"/>
          <w:sz w:val="24"/>
          <w:szCs w:val="24"/>
        </w:rPr>
        <w:t xml:space="preserve"> </w:t>
      </w:r>
      <w:r w:rsidRPr="00990E24">
        <w:rPr>
          <w:rFonts w:ascii="Times New Roman" w:hAnsi="Times New Roman" w:cs="Times New Roman"/>
          <w:i/>
          <w:sz w:val="24"/>
          <w:szCs w:val="24"/>
        </w:rPr>
        <w:t>Lancet laboratories</w:t>
      </w:r>
      <w:r>
        <w:rPr>
          <w:rFonts w:ascii="Times New Roman" w:hAnsi="Times New Roman" w:cs="Times New Roman"/>
          <w:sz w:val="24"/>
          <w:szCs w:val="24"/>
        </w:rPr>
        <w:t xml:space="preserve">; </w:t>
      </w:r>
      <w:r w:rsidRPr="00C120E0">
        <w:rPr>
          <w:rFonts w:ascii="Times New Roman" w:hAnsi="Times New Roman" w:cs="Times New Roman"/>
          <w:sz w:val="24"/>
          <w:szCs w:val="24"/>
        </w:rPr>
        <w:t>6:</w:t>
      </w:r>
      <w:r>
        <w:rPr>
          <w:rFonts w:ascii="Times New Roman" w:hAnsi="Times New Roman" w:cs="Times New Roman"/>
          <w:sz w:val="24"/>
          <w:szCs w:val="24"/>
        </w:rPr>
        <w:t xml:space="preserve"> </w:t>
      </w:r>
      <w:r w:rsidRPr="00C120E0">
        <w:rPr>
          <w:rFonts w:ascii="Times New Roman" w:hAnsi="Times New Roman" w:cs="Times New Roman"/>
          <w:sz w:val="24"/>
          <w:szCs w:val="24"/>
        </w:rPr>
        <w:t>2(8445):</w:t>
      </w:r>
      <w:r>
        <w:rPr>
          <w:rFonts w:ascii="Times New Roman" w:hAnsi="Times New Roman" w:cs="Times New Roman"/>
          <w:sz w:val="24"/>
          <w:szCs w:val="24"/>
        </w:rPr>
        <w:t xml:space="preserve"> </w:t>
      </w:r>
      <w:r w:rsidRPr="00C120E0">
        <w:rPr>
          <w:rFonts w:ascii="Times New Roman" w:hAnsi="Times New Roman" w:cs="Times New Roman"/>
          <w:sz w:val="24"/>
          <w:szCs w:val="24"/>
        </w:rPr>
        <w:t>47</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Dubuisson M, Vander Stricht D, Clippe A, Etienne F, Nauser T, (2004). Human peroxiredoxin 5 </w:t>
      </w:r>
      <w:r w:rsidRPr="00C120E0">
        <w:rPr>
          <w:rFonts w:ascii="Times New Roman" w:hAnsi="Times New Roman" w:cs="Times New Roman"/>
          <w:sz w:val="24"/>
          <w:szCs w:val="24"/>
        </w:rPr>
        <w:tab/>
        <w:t>is a per</w:t>
      </w:r>
      <w:r>
        <w:rPr>
          <w:rFonts w:ascii="Times New Roman" w:hAnsi="Times New Roman" w:cs="Times New Roman"/>
          <w:sz w:val="24"/>
          <w:szCs w:val="24"/>
        </w:rPr>
        <w:t>oxynitrite reductase. FEBS Lett</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571</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161–165.</w:t>
      </w:r>
    </w:p>
    <w:p w:rsidR="000827A4" w:rsidRPr="00C120E0" w:rsidRDefault="000827A4" w:rsidP="000827A4">
      <w:pPr>
        <w:pStyle w:val="Heading1"/>
        <w:spacing w:line="276" w:lineRule="auto"/>
        <w:jc w:val="both"/>
        <w:rPr>
          <w:b w:val="0"/>
          <w:sz w:val="24"/>
          <w:szCs w:val="24"/>
        </w:rPr>
      </w:pPr>
      <w:proofErr w:type="gramStart"/>
      <w:r w:rsidRPr="00C120E0">
        <w:rPr>
          <w:b w:val="0"/>
          <w:sz w:val="24"/>
          <w:szCs w:val="24"/>
        </w:rPr>
        <w:t>Egwunyenga, A.O., G. Isamah and O.P. Nmorsi, (2004).</w:t>
      </w:r>
      <w:proofErr w:type="gramEnd"/>
      <w:r w:rsidRPr="00C120E0">
        <w:rPr>
          <w:b w:val="0"/>
          <w:sz w:val="24"/>
          <w:szCs w:val="24"/>
        </w:rPr>
        <w:t xml:space="preserve"> </w:t>
      </w:r>
      <w:bookmarkStart w:id="2" w:name="763202_ja"/>
      <w:bookmarkEnd w:id="2"/>
      <w:proofErr w:type="gramStart"/>
      <w:r w:rsidRPr="00C120E0">
        <w:rPr>
          <w:b w:val="0"/>
          <w:sz w:val="24"/>
          <w:szCs w:val="24"/>
        </w:rPr>
        <w:t xml:space="preserve">Lipid peroxidation and ascorbic acid </w:t>
      </w:r>
      <w:r w:rsidRPr="00C120E0">
        <w:rPr>
          <w:b w:val="0"/>
          <w:sz w:val="24"/>
          <w:szCs w:val="24"/>
        </w:rPr>
        <w:tab/>
        <w:t xml:space="preserve">levels in Nigeria children with acute </w:t>
      </w:r>
      <w:r w:rsidRPr="00C120E0">
        <w:rPr>
          <w:b w:val="0"/>
          <w:i/>
          <w:sz w:val="24"/>
          <w:szCs w:val="24"/>
        </w:rPr>
        <w:t>falciparum</w:t>
      </w:r>
      <w:r w:rsidRPr="00C120E0">
        <w:rPr>
          <w:b w:val="0"/>
          <w:sz w:val="24"/>
          <w:szCs w:val="24"/>
        </w:rPr>
        <w:t xml:space="preserve"> malaria.</w:t>
      </w:r>
      <w:proofErr w:type="gramEnd"/>
      <w:r w:rsidRPr="00C120E0">
        <w:rPr>
          <w:b w:val="0"/>
          <w:sz w:val="24"/>
          <w:szCs w:val="24"/>
        </w:rPr>
        <w:t xml:space="preserve"> </w:t>
      </w:r>
      <w:r w:rsidRPr="00990E24">
        <w:rPr>
          <w:b w:val="0"/>
          <w:i/>
          <w:sz w:val="24"/>
          <w:szCs w:val="24"/>
        </w:rPr>
        <w:t xml:space="preserve">African Journal of </w:t>
      </w:r>
      <w:r w:rsidRPr="00990E24">
        <w:rPr>
          <w:b w:val="0"/>
          <w:i/>
          <w:sz w:val="24"/>
          <w:szCs w:val="24"/>
        </w:rPr>
        <w:tab/>
        <w:t>Biotechnology</w:t>
      </w:r>
      <w:r>
        <w:rPr>
          <w:b w:val="0"/>
          <w:sz w:val="24"/>
          <w:szCs w:val="24"/>
        </w:rPr>
        <w:t>;</w:t>
      </w:r>
      <w:r w:rsidRPr="00C120E0">
        <w:rPr>
          <w:b w:val="0"/>
          <w:sz w:val="24"/>
          <w:szCs w:val="24"/>
        </w:rPr>
        <w:t xml:space="preserve"> 3: 560-563.</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El-Agamey A, Lowe GM, McGarvey DJ, Mortensen A, Phillip DM, Truscott TG.</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 xml:space="preserve">(2004). </w:t>
      </w:r>
      <w:r w:rsidRPr="00C120E0">
        <w:rPr>
          <w:rFonts w:ascii="Times New Roman" w:hAnsi="Times New Roman" w:cs="Times New Roman"/>
          <w:sz w:val="24"/>
          <w:szCs w:val="24"/>
        </w:rPr>
        <w:tab/>
        <w:t>Carotenoid radical chemistry and antioxidant/pro-oxidant properties.</w:t>
      </w:r>
      <w:proofErr w:type="gramEnd"/>
      <w:r w:rsidRPr="00C120E0">
        <w:rPr>
          <w:rFonts w:ascii="Times New Roman" w:hAnsi="Times New Roman" w:cs="Times New Roman"/>
          <w:sz w:val="24"/>
          <w:szCs w:val="24"/>
        </w:rPr>
        <w:t xml:space="preserve"> </w:t>
      </w:r>
      <w:proofErr w:type="gramStart"/>
      <w:r w:rsidRPr="00376075">
        <w:rPr>
          <w:rFonts w:ascii="Times New Roman" w:hAnsi="Times New Roman" w:cs="Times New Roman"/>
          <w:i/>
          <w:sz w:val="24"/>
          <w:szCs w:val="24"/>
        </w:rPr>
        <w:t xml:space="preserve">Arch Biochemistry </w:t>
      </w:r>
      <w:r w:rsidRPr="00376075">
        <w:rPr>
          <w:rFonts w:ascii="Times New Roman" w:hAnsi="Times New Roman" w:cs="Times New Roman"/>
          <w:i/>
          <w:sz w:val="24"/>
          <w:szCs w:val="24"/>
        </w:rPr>
        <w:tab/>
        <w:t>and Biophysics</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430</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37–48.</w:t>
      </w:r>
      <w:proofErr w:type="gramEnd"/>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Gromer S, Urig S, Becker K. (2004). </w:t>
      </w:r>
      <w:proofErr w:type="gramStart"/>
      <w:r w:rsidRPr="00C120E0">
        <w:rPr>
          <w:rFonts w:ascii="Times New Roman" w:hAnsi="Times New Roman" w:cs="Times New Roman"/>
          <w:sz w:val="24"/>
          <w:szCs w:val="24"/>
        </w:rPr>
        <w:t>The thioredoxin systemdfrom science to clinic.</w:t>
      </w:r>
      <w:proofErr w:type="gramEnd"/>
      <w:r w:rsidRPr="00C120E0">
        <w:rPr>
          <w:rFonts w:ascii="Times New Roman" w:hAnsi="Times New Roman" w:cs="Times New Roman"/>
          <w:sz w:val="24"/>
          <w:szCs w:val="24"/>
        </w:rPr>
        <w:t xml:space="preserve"> </w:t>
      </w:r>
      <w:r w:rsidRPr="00376075">
        <w:rPr>
          <w:rFonts w:ascii="Times New Roman" w:hAnsi="Times New Roman" w:cs="Times New Roman"/>
          <w:i/>
          <w:sz w:val="24"/>
          <w:szCs w:val="24"/>
        </w:rPr>
        <w:t xml:space="preserve">Medicine </w:t>
      </w:r>
      <w:r w:rsidRPr="00376075">
        <w:rPr>
          <w:rFonts w:ascii="Times New Roman" w:hAnsi="Times New Roman" w:cs="Times New Roman"/>
          <w:i/>
          <w:sz w:val="24"/>
          <w:szCs w:val="24"/>
        </w:rPr>
        <w:tab/>
        <w:t>Research Review</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24</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40–89.</w:t>
      </w:r>
    </w:p>
    <w:p w:rsidR="000827A4" w:rsidRPr="00C120E0" w:rsidRDefault="000827A4" w:rsidP="000827A4">
      <w:pPr>
        <w:jc w:val="both"/>
        <w:rPr>
          <w:rStyle w:val="element-citation"/>
          <w:rFonts w:ascii="Times New Roman" w:hAnsi="Times New Roman" w:cs="Times New Roman"/>
          <w:sz w:val="24"/>
          <w:szCs w:val="24"/>
        </w:rPr>
      </w:pPr>
      <w:r w:rsidRPr="00C120E0">
        <w:rPr>
          <w:rStyle w:val="element-citation"/>
          <w:rFonts w:ascii="Times New Roman" w:hAnsi="Times New Roman" w:cs="Times New Roman"/>
          <w:sz w:val="24"/>
          <w:szCs w:val="24"/>
        </w:rPr>
        <w:t xml:space="preserve">Guha M., Kumar S., Choubey V., Maity P., Bandyopadhyay U. (2006). Apoptosis in liver during malaria: </w:t>
      </w:r>
      <w:r w:rsidRPr="00C120E0">
        <w:rPr>
          <w:rStyle w:val="element-citation"/>
          <w:rFonts w:ascii="Times New Roman" w:hAnsi="Times New Roman" w:cs="Times New Roman"/>
          <w:sz w:val="24"/>
          <w:szCs w:val="24"/>
        </w:rPr>
        <w:tab/>
        <w:t xml:space="preserve">Role of oxidative stress and implication of mitochondrial pathway. </w:t>
      </w:r>
      <w:r w:rsidRPr="00376075">
        <w:rPr>
          <w:rStyle w:val="ref-journal"/>
          <w:rFonts w:ascii="Times New Roman" w:hAnsi="Times New Roman" w:cs="Times New Roman"/>
          <w:i/>
        </w:rPr>
        <w:t>FASEB Journal</w:t>
      </w:r>
      <w:r w:rsidRPr="00C120E0">
        <w:rPr>
          <w:rStyle w:val="element-citation"/>
          <w:rFonts w:ascii="Times New Roman" w:hAnsi="Times New Roman" w:cs="Times New Roman"/>
          <w:sz w:val="24"/>
          <w:szCs w:val="24"/>
        </w:rPr>
        <w:t>;</w:t>
      </w:r>
      <w:r>
        <w:rPr>
          <w:rStyle w:val="element-citation"/>
          <w:rFonts w:ascii="Times New Roman" w:hAnsi="Times New Roman" w:cs="Times New Roman"/>
          <w:sz w:val="24"/>
          <w:szCs w:val="24"/>
        </w:rPr>
        <w:t xml:space="preserve"> </w:t>
      </w:r>
      <w:r w:rsidRPr="00C120E0">
        <w:rPr>
          <w:rStyle w:val="ref-vol"/>
          <w:rFonts w:ascii="Times New Roman" w:hAnsi="Times New Roman" w:cs="Times New Roman"/>
          <w:sz w:val="24"/>
          <w:szCs w:val="24"/>
        </w:rPr>
        <w:t>20</w:t>
      </w:r>
      <w:r w:rsidRPr="00C120E0">
        <w:rPr>
          <w:rStyle w:val="element-citation"/>
          <w:rFonts w:ascii="Times New Roman" w:hAnsi="Times New Roman" w:cs="Times New Roman"/>
          <w:sz w:val="24"/>
          <w:szCs w:val="24"/>
        </w:rPr>
        <w:t>:</w:t>
      </w:r>
      <w:r>
        <w:rPr>
          <w:rStyle w:val="element-citation"/>
          <w:rFonts w:ascii="Times New Roman" w:hAnsi="Times New Roman" w:cs="Times New Roman"/>
          <w:sz w:val="24"/>
          <w:szCs w:val="24"/>
        </w:rPr>
        <w:t xml:space="preserve"> MAAA</w:t>
      </w:r>
      <w:r w:rsidRPr="00C120E0">
        <w:rPr>
          <w:rStyle w:val="element-citation"/>
          <w:rFonts w:ascii="Times New Roman" w:hAnsi="Times New Roman" w:cs="Times New Roman"/>
          <w:sz w:val="24"/>
          <w:szCs w:val="24"/>
        </w:rPr>
        <w:t>E439–E449.</w:t>
      </w:r>
    </w:p>
    <w:p w:rsidR="000827A4" w:rsidRPr="005D588D"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Halliwell B, (1999). Free Radicals in Biology and Medicine: Oxford University Press New York, </w:t>
      </w:r>
      <w:r w:rsidRPr="00C120E0">
        <w:rPr>
          <w:rFonts w:ascii="Times New Roman" w:hAnsi="Times New Roman" w:cs="Times New Roman"/>
          <w:sz w:val="24"/>
          <w:szCs w:val="24"/>
        </w:rPr>
        <w:tab/>
      </w:r>
      <w:r w:rsidRPr="005D588D">
        <w:rPr>
          <w:rFonts w:ascii="Times New Roman" w:hAnsi="Times New Roman" w:cs="Times New Roman"/>
          <w:i/>
          <w:sz w:val="24"/>
          <w:szCs w:val="24"/>
        </w:rPr>
        <w:t>Gutteridge Journal of Medicinal Chemistry</w:t>
      </w:r>
      <w:r w:rsidRPr="00C120E0">
        <w:rPr>
          <w:rFonts w:ascii="Times New Roman" w:hAnsi="Times New Roman" w:cs="Times New Roman"/>
          <w:sz w:val="24"/>
          <w:szCs w:val="24"/>
        </w:rPr>
        <w:t xml:space="preserve">; </w:t>
      </w:r>
      <w:r>
        <w:rPr>
          <w:rFonts w:ascii="Times New Roman" w:hAnsi="Times New Roman" w:cs="Times New Roman"/>
          <w:b/>
          <w:sz w:val="24"/>
          <w:szCs w:val="24"/>
        </w:rPr>
        <w:t xml:space="preserve">3: </w:t>
      </w:r>
      <w:r>
        <w:rPr>
          <w:rFonts w:ascii="Times New Roman" w:hAnsi="Times New Roman" w:cs="Times New Roman"/>
          <w:sz w:val="24"/>
          <w:szCs w:val="24"/>
        </w:rPr>
        <w:t>28-35</w:t>
      </w:r>
    </w:p>
    <w:p w:rsidR="000827A4" w:rsidRPr="00C120E0" w:rsidRDefault="000827A4" w:rsidP="000827A4">
      <w:pPr>
        <w:shd w:val="clear" w:color="auto" w:fill="FFFFFF"/>
        <w:jc w:val="both"/>
        <w:rPr>
          <w:rFonts w:ascii="Times New Roman" w:eastAsia="Times New Roman" w:hAnsi="Times New Roman" w:cs="Times New Roman"/>
          <w:color w:val="000000"/>
          <w:sz w:val="24"/>
          <w:szCs w:val="24"/>
        </w:rPr>
      </w:pPr>
      <w:r w:rsidRPr="00C120E0">
        <w:rPr>
          <w:rStyle w:val="element-citation"/>
          <w:rFonts w:ascii="Times New Roman" w:hAnsi="Times New Roman" w:cs="Times New Roman"/>
          <w:color w:val="000000"/>
          <w:sz w:val="24"/>
          <w:szCs w:val="24"/>
          <w:shd w:val="clear" w:color="auto" w:fill="FFFFFF"/>
        </w:rPr>
        <w:t xml:space="preserve">Halliwell B., Gutteridge J.M.C. (2007). </w:t>
      </w:r>
      <w:proofErr w:type="gramStart"/>
      <w:r w:rsidRPr="00C120E0">
        <w:rPr>
          <w:rStyle w:val="ref-journal"/>
          <w:rFonts w:ascii="Times New Roman" w:hAnsi="Times New Roman" w:cs="Times New Roman"/>
          <w:color w:val="000000"/>
          <w:shd w:val="clear" w:color="auto" w:fill="FFFFFF"/>
        </w:rPr>
        <w:t>Free Radicals in Biology and Medicine.</w:t>
      </w:r>
      <w:proofErr w:type="gramEnd"/>
      <w:r w:rsidRPr="00C120E0">
        <w:rPr>
          <w:rStyle w:val="element-citation"/>
          <w:rFonts w:ascii="Times New Roman" w:hAnsi="Times New Roman" w:cs="Times New Roman"/>
          <w:color w:val="000000"/>
          <w:sz w:val="24"/>
          <w:szCs w:val="24"/>
          <w:shd w:val="clear" w:color="auto" w:fill="FFFFFF"/>
        </w:rPr>
        <w:t> </w:t>
      </w:r>
      <w:proofErr w:type="gramStart"/>
      <w:r w:rsidRPr="00C120E0">
        <w:rPr>
          <w:rStyle w:val="element-citation"/>
          <w:rFonts w:ascii="Times New Roman" w:hAnsi="Times New Roman" w:cs="Times New Roman"/>
          <w:color w:val="000000"/>
          <w:sz w:val="24"/>
          <w:szCs w:val="24"/>
          <w:shd w:val="clear" w:color="auto" w:fill="FFFFFF"/>
        </w:rPr>
        <w:t xml:space="preserve">3rd ed. </w:t>
      </w:r>
      <w:r w:rsidRPr="0054438F">
        <w:rPr>
          <w:rStyle w:val="element-citation"/>
          <w:rFonts w:ascii="Times New Roman" w:hAnsi="Times New Roman" w:cs="Times New Roman"/>
          <w:i/>
          <w:color w:val="000000"/>
          <w:sz w:val="24"/>
          <w:szCs w:val="24"/>
          <w:shd w:val="clear" w:color="auto" w:fill="FFFFFF"/>
        </w:rPr>
        <w:t xml:space="preserve">Oxford </w:t>
      </w:r>
      <w:r w:rsidRPr="0054438F">
        <w:rPr>
          <w:rStyle w:val="element-citation"/>
          <w:rFonts w:ascii="Times New Roman" w:hAnsi="Times New Roman" w:cs="Times New Roman"/>
          <w:i/>
          <w:color w:val="000000"/>
          <w:sz w:val="24"/>
          <w:szCs w:val="24"/>
          <w:shd w:val="clear" w:color="auto" w:fill="FFFFFF"/>
        </w:rPr>
        <w:tab/>
        <w:t>University Press</w:t>
      </w:r>
      <w:r w:rsidRPr="00C120E0">
        <w:rPr>
          <w:rStyle w:val="element-citation"/>
          <w:rFonts w:ascii="Times New Roman" w:hAnsi="Times New Roman" w:cs="Times New Roman"/>
          <w:color w:val="000000"/>
          <w:sz w:val="24"/>
          <w:szCs w:val="24"/>
          <w:shd w:val="clear" w:color="auto" w:fill="FFFFFF"/>
        </w:rPr>
        <w:t>; New York, NY, USA.</w:t>
      </w:r>
      <w:proofErr w:type="gramEnd"/>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Hiltermann JT, Lapperre TS, van Bree L, Steerenberg PA, Brahim JJ. (1999). Ozone-induced </w:t>
      </w:r>
      <w:r w:rsidRPr="00C120E0">
        <w:rPr>
          <w:rFonts w:ascii="Times New Roman" w:hAnsi="Times New Roman" w:cs="Times New Roman"/>
          <w:sz w:val="24"/>
          <w:szCs w:val="24"/>
        </w:rPr>
        <w:tab/>
        <w:t xml:space="preserve">inflammation assessed in sputum and bronchial lavage fluid from asthmatics: a new </w:t>
      </w:r>
      <w:r w:rsidRPr="00C120E0">
        <w:rPr>
          <w:rFonts w:ascii="Times New Roman" w:hAnsi="Times New Roman" w:cs="Times New Roman"/>
          <w:sz w:val="24"/>
          <w:szCs w:val="24"/>
        </w:rPr>
        <w:tab/>
        <w:t xml:space="preserve">noninvasive tool in epidemiologic studies on air pollution and asthma. </w:t>
      </w:r>
      <w:r w:rsidRPr="0054438F">
        <w:rPr>
          <w:rFonts w:ascii="Times New Roman" w:hAnsi="Times New Roman" w:cs="Times New Roman"/>
          <w:i/>
          <w:sz w:val="24"/>
          <w:szCs w:val="24"/>
        </w:rPr>
        <w:t xml:space="preserve">Free Radical </w:t>
      </w:r>
      <w:r w:rsidRPr="0054438F">
        <w:rPr>
          <w:rFonts w:ascii="Times New Roman" w:hAnsi="Times New Roman" w:cs="Times New Roman"/>
          <w:i/>
          <w:sz w:val="24"/>
          <w:szCs w:val="24"/>
        </w:rPr>
        <w:tab/>
        <w:t>Biology Medicine</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27</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1448–1454.</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Holmgren A. (2000). </w:t>
      </w:r>
      <w:proofErr w:type="gramStart"/>
      <w:r w:rsidRPr="00C120E0">
        <w:rPr>
          <w:rFonts w:ascii="Times New Roman" w:hAnsi="Times New Roman" w:cs="Times New Roman"/>
          <w:sz w:val="24"/>
          <w:szCs w:val="24"/>
        </w:rPr>
        <w:t>Antioxidant function</w:t>
      </w:r>
      <w:proofErr w:type="gramEnd"/>
      <w:r w:rsidRPr="00C120E0">
        <w:rPr>
          <w:rFonts w:ascii="Times New Roman" w:hAnsi="Times New Roman" w:cs="Times New Roman"/>
          <w:sz w:val="24"/>
          <w:szCs w:val="24"/>
        </w:rPr>
        <w:t xml:space="preserve"> of thioredoxin and glutaredoxin systems. </w:t>
      </w:r>
      <w:r w:rsidRPr="0054438F">
        <w:rPr>
          <w:rFonts w:ascii="Times New Roman" w:hAnsi="Times New Roman" w:cs="Times New Roman"/>
          <w:i/>
          <w:sz w:val="24"/>
          <w:szCs w:val="24"/>
        </w:rPr>
        <w:t xml:space="preserve">Antioxidant </w:t>
      </w:r>
      <w:r w:rsidRPr="0054438F">
        <w:rPr>
          <w:rFonts w:ascii="Times New Roman" w:hAnsi="Times New Roman" w:cs="Times New Roman"/>
          <w:i/>
          <w:sz w:val="24"/>
          <w:szCs w:val="24"/>
        </w:rPr>
        <w:tab/>
        <w:t>Redox Signal</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b/>
          <w:sz w:val="24"/>
          <w:szCs w:val="24"/>
        </w:rPr>
        <w:t>2</w:t>
      </w:r>
      <w:r w:rsidRPr="00C120E0">
        <w:rPr>
          <w:rFonts w:ascii="Times New Roman" w:hAnsi="Times New Roman" w:cs="Times New Roman"/>
          <w:sz w:val="24"/>
          <w:szCs w:val="24"/>
        </w:rPr>
        <w:t>:</w:t>
      </w:r>
      <w:r>
        <w:rPr>
          <w:rFonts w:ascii="Times New Roman" w:hAnsi="Times New Roman" w:cs="Times New Roman"/>
          <w:sz w:val="24"/>
          <w:szCs w:val="24"/>
        </w:rPr>
        <w:t xml:space="preserve"> </w:t>
      </w:r>
      <w:r w:rsidRPr="00C120E0">
        <w:rPr>
          <w:rFonts w:ascii="Times New Roman" w:hAnsi="Times New Roman" w:cs="Times New Roman"/>
          <w:sz w:val="24"/>
          <w:szCs w:val="24"/>
        </w:rPr>
        <w:t>811–820.</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Janssen YM, Van Houten B, Borm PJ, Mossman BT. (1993). </w:t>
      </w:r>
      <w:proofErr w:type="gramStart"/>
      <w:r w:rsidRPr="00C120E0">
        <w:rPr>
          <w:rFonts w:ascii="Times New Roman" w:hAnsi="Times New Roman" w:cs="Times New Roman"/>
          <w:sz w:val="24"/>
          <w:szCs w:val="24"/>
        </w:rPr>
        <w:t xml:space="preserve">Cell and tissue responses to </w:t>
      </w:r>
      <w:r w:rsidRPr="00C120E0">
        <w:rPr>
          <w:rFonts w:ascii="Times New Roman" w:hAnsi="Times New Roman" w:cs="Times New Roman"/>
          <w:sz w:val="24"/>
          <w:szCs w:val="24"/>
        </w:rPr>
        <w:tab/>
        <w:t>oxidative damage.</w:t>
      </w:r>
      <w:proofErr w:type="gramEnd"/>
      <w:r w:rsidRPr="00C120E0">
        <w:rPr>
          <w:rFonts w:ascii="Times New Roman" w:hAnsi="Times New Roman" w:cs="Times New Roman"/>
          <w:sz w:val="24"/>
          <w:szCs w:val="24"/>
        </w:rPr>
        <w:t xml:space="preserve"> Laboratory Investigation.</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69</w:t>
      </w:r>
      <w:r w:rsidRPr="00C120E0">
        <w:rPr>
          <w:rFonts w:ascii="Times New Roman" w:hAnsi="Times New Roman" w:cs="Times New Roman"/>
          <w:sz w:val="24"/>
          <w:szCs w:val="24"/>
        </w:rPr>
        <w:t>:261</w:t>
      </w:r>
      <w:proofErr w:type="gramEnd"/>
      <w:r w:rsidRPr="00C120E0">
        <w:rPr>
          <w:rFonts w:ascii="Times New Roman" w:hAnsi="Times New Roman" w:cs="Times New Roman"/>
          <w:sz w:val="24"/>
          <w:szCs w:val="24"/>
        </w:rPr>
        <w:t>–274.</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Kinnula VL, Crapo JD. </w:t>
      </w:r>
      <w:proofErr w:type="gramStart"/>
      <w:r w:rsidRPr="00C120E0">
        <w:rPr>
          <w:rFonts w:ascii="Times New Roman" w:hAnsi="Times New Roman" w:cs="Times New Roman"/>
          <w:sz w:val="24"/>
          <w:szCs w:val="24"/>
        </w:rPr>
        <w:t>(2003). Superoxide dismutases in the lung and human lung diseases.</w:t>
      </w:r>
      <w:proofErr w:type="gramEnd"/>
      <w:r w:rsidRPr="00C120E0">
        <w:rPr>
          <w:rFonts w:ascii="Times New Roman" w:hAnsi="Times New Roman" w:cs="Times New Roman"/>
          <w:sz w:val="24"/>
          <w:szCs w:val="24"/>
        </w:rPr>
        <w:t xml:space="preserve"> </w:t>
      </w:r>
      <w:r w:rsidRPr="00C120E0">
        <w:rPr>
          <w:rFonts w:ascii="Times New Roman" w:hAnsi="Times New Roman" w:cs="Times New Roman"/>
          <w:sz w:val="24"/>
          <w:szCs w:val="24"/>
        </w:rPr>
        <w:tab/>
        <w:t>Amerian Journal of Respiration Critital Care Medicine.</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167</w:t>
      </w:r>
      <w:r w:rsidRPr="00C120E0">
        <w:rPr>
          <w:rFonts w:ascii="Times New Roman" w:hAnsi="Times New Roman" w:cs="Times New Roman"/>
          <w:sz w:val="24"/>
          <w:szCs w:val="24"/>
        </w:rPr>
        <w:t>:1600</w:t>
      </w:r>
      <w:proofErr w:type="gramEnd"/>
      <w:r w:rsidRPr="00C120E0">
        <w:rPr>
          <w:rFonts w:ascii="Times New Roman" w:hAnsi="Times New Roman" w:cs="Times New Roman"/>
          <w:sz w:val="24"/>
          <w:szCs w:val="24"/>
        </w:rPr>
        <w:t>–1619.</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lastRenderedPageBreak/>
        <w:t xml:space="preserve">Kinnula VL, Lehtonen S, Kaarteenaho-Wiik R, Lakari E, Pääkkö P. (2002). </w:t>
      </w:r>
      <w:proofErr w:type="gramStart"/>
      <w:r w:rsidRPr="00C120E0">
        <w:rPr>
          <w:rFonts w:ascii="Times New Roman" w:hAnsi="Times New Roman" w:cs="Times New Roman"/>
          <w:sz w:val="24"/>
          <w:szCs w:val="24"/>
        </w:rPr>
        <w:t xml:space="preserve">Cell specific </w:t>
      </w:r>
      <w:r w:rsidRPr="00C120E0">
        <w:rPr>
          <w:rFonts w:ascii="Times New Roman" w:hAnsi="Times New Roman" w:cs="Times New Roman"/>
          <w:sz w:val="24"/>
          <w:szCs w:val="24"/>
        </w:rPr>
        <w:tab/>
        <w:t>expression of peroxiredoxins in human lung and pulmonary sarcoidosis.</w:t>
      </w:r>
      <w:proofErr w:type="gramEnd"/>
      <w:r w:rsidRPr="00C120E0">
        <w:rPr>
          <w:rFonts w:ascii="Times New Roman" w:hAnsi="Times New Roman" w:cs="Times New Roman"/>
          <w:sz w:val="24"/>
          <w:szCs w:val="24"/>
        </w:rPr>
        <w:t xml:space="preserve"> Thorax.</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57</w:t>
      </w:r>
      <w:r w:rsidRPr="00C120E0">
        <w:rPr>
          <w:rFonts w:ascii="Times New Roman" w:hAnsi="Times New Roman" w:cs="Times New Roman"/>
          <w:sz w:val="24"/>
          <w:szCs w:val="24"/>
        </w:rPr>
        <w:t>:157</w:t>
      </w:r>
      <w:proofErr w:type="gramEnd"/>
      <w:r w:rsidRPr="00C120E0">
        <w:rPr>
          <w:rFonts w:ascii="Times New Roman" w:hAnsi="Times New Roman" w:cs="Times New Roman"/>
          <w:sz w:val="24"/>
          <w:szCs w:val="24"/>
        </w:rPr>
        <w:t>–</w:t>
      </w:r>
      <w:r w:rsidRPr="00C120E0">
        <w:rPr>
          <w:rFonts w:ascii="Times New Roman" w:hAnsi="Times New Roman" w:cs="Times New Roman"/>
          <w:sz w:val="24"/>
          <w:szCs w:val="24"/>
        </w:rPr>
        <w:tab/>
        <w:t>164.</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Kinnula VL. </w:t>
      </w:r>
      <w:proofErr w:type="gramStart"/>
      <w:r w:rsidRPr="00C120E0">
        <w:rPr>
          <w:rFonts w:ascii="Times New Roman" w:hAnsi="Times New Roman" w:cs="Times New Roman"/>
          <w:sz w:val="24"/>
          <w:szCs w:val="24"/>
        </w:rPr>
        <w:t xml:space="preserve">(2005). Production and degradation of oxygen metabolites during inflammatory </w:t>
      </w:r>
      <w:r w:rsidRPr="00C120E0">
        <w:rPr>
          <w:rFonts w:ascii="Times New Roman" w:hAnsi="Times New Roman" w:cs="Times New Roman"/>
          <w:sz w:val="24"/>
          <w:szCs w:val="24"/>
        </w:rPr>
        <w:tab/>
        <w:t>states in the human lung.</w:t>
      </w:r>
      <w:proofErr w:type="gramEnd"/>
      <w:r w:rsidRPr="00C120E0">
        <w:rPr>
          <w:rFonts w:ascii="Times New Roman" w:hAnsi="Times New Roman" w:cs="Times New Roman"/>
          <w:sz w:val="24"/>
          <w:szCs w:val="24"/>
        </w:rPr>
        <w:t xml:space="preserve"> Curr Drug Targets Inflamm Allergy.</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4</w:t>
      </w:r>
      <w:r w:rsidRPr="00C120E0">
        <w:rPr>
          <w:rFonts w:ascii="Times New Roman" w:hAnsi="Times New Roman" w:cs="Times New Roman"/>
          <w:sz w:val="24"/>
          <w:szCs w:val="24"/>
        </w:rPr>
        <w:t>:465</w:t>
      </w:r>
      <w:proofErr w:type="gramEnd"/>
      <w:r w:rsidRPr="00C120E0">
        <w:rPr>
          <w:rFonts w:ascii="Times New Roman" w:hAnsi="Times New Roman" w:cs="Times New Roman"/>
          <w:sz w:val="24"/>
          <w:szCs w:val="24"/>
        </w:rPr>
        <w:t>–470.</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Kirkman HN, Rolfo M, Ferraris AM, Gaetani GF. </w:t>
      </w:r>
      <w:proofErr w:type="gramStart"/>
      <w:r w:rsidRPr="00C120E0">
        <w:rPr>
          <w:rFonts w:ascii="Times New Roman" w:hAnsi="Times New Roman" w:cs="Times New Roman"/>
          <w:sz w:val="24"/>
          <w:szCs w:val="24"/>
        </w:rPr>
        <w:t xml:space="preserve">(1999). Mechanisms of protection of catalase </w:t>
      </w:r>
      <w:r w:rsidRPr="00C120E0">
        <w:rPr>
          <w:rFonts w:ascii="Times New Roman" w:hAnsi="Times New Roman" w:cs="Times New Roman"/>
          <w:sz w:val="24"/>
          <w:szCs w:val="24"/>
        </w:rPr>
        <w:tab/>
        <w:t>by NADPH.</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Kinetics and stoichiometry.</w:t>
      </w:r>
      <w:proofErr w:type="gramEnd"/>
      <w:r w:rsidRPr="00C120E0">
        <w:rPr>
          <w:rFonts w:ascii="Times New Roman" w:hAnsi="Times New Roman" w:cs="Times New Roman"/>
          <w:sz w:val="24"/>
          <w:szCs w:val="24"/>
        </w:rPr>
        <w:t xml:space="preserve"> Journal of Biology Chemistry.</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274</w:t>
      </w:r>
      <w:r w:rsidRPr="00C120E0">
        <w:rPr>
          <w:rFonts w:ascii="Times New Roman" w:hAnsi="Times New Roman" w:cs="Times New Roman"/>
          <w:sz w:val="24"/>
          <w:szCs w:val="24"/>
        </w:rPr>
        <w:t>:13908</w:t>
      </w:r>
      <w:proofErr w:type="gramEnd"/>
      <w:r w:rsidRPr="00C120E0">
        <w:rPr>
          <w:rFonts w:ascii="Times New Roman" w:hAnsi="Times New Roman" w:cs="Times New Roman"/>
          <w:sz w:val="24"/>
          <w:szCs w:val="24"/>
        </w:rPr>
        <w:t>–</w:t>
      </w:r>
      <w:r w:rsidRPr="00C120E0">
        <w:rPr>
          <w:rFonts w:ascii="Times New Roman" w:hAnsi="Times New Roman" w:cs="Times New Roman"/>
          <w:sz w:val="24"/>
          <w:szCs w:val="24"/>
        </w:rPr>
        <w:tab/>
        <w:t>13914.</w:t>
      </w:r>
    </w:p>
    <w:p w:rsidR="000827A4" w:rsidRPr="00C120E0" w:rsidRDefault="000827A4" w:rsidP="000827A4">
      <w:pPr>
        <w:pStyle w:val="Heading1"/>
        <w:spacing w:line="276" w:lineRule="auto"/>
        <w:jc w:val="both"/>
        <w:rPr>
          <w:b w:val="0"/>
          <w:sz w:val="24"/>
          <w:szCs w:val="24"/>
        </w:rPr>
      </w:pPr>
      <w:proofErr w:type="gramStart"/>
      <w:r w:rsidRPr="00C120E0">
        <w:rPr>
          <w:b w:val="0"/>
          <w:sz w:val="24"/>
          <w:szCs w:val="24"/>
        </w:rPr>
        <w:t>Kulkarni, A.G., A.N. Suryakar, A.S. Sardeshmukh and D.B. Rathi, (2003).</w:t>
      </w:r>
      <w:proofErr w:type="gramEnd"/>
      <w:r w:rsidRPr="00C120E0">
        <w:rPr>
          <w:b w:val="0"/>
          <w:sz w:val="24"/>
          <w:szCs w:val="24"/>
        </w:rPr>
        <w:t xml:space="preserve"> </w:t>
      </w:r>
      <w:bookmarkStart w:id="3" w:name="82588_ja"/>
      <w:bookmarkEnd w:id="3"/>
      <w:proofErr w:type="gramStart"/>
      <w:r w:rsidRPr="00C120E0">
        <w:rPr>
          <w:b w:val="0"/>
          <w:sz w:val="24"/>
          <w:szCs w:val="24"/>
        </w:rPr>
        <w:t xml:space="preserve">Studies on </w:t>
      </w:r>
      <w:r w:rsidRPr="00C120E0">
        <w:rPr>
          <w:b w:val="0"/>
          <w:sz w:val="24"/>
          <w:szCs w:val="24"/>
        </w:rPr>
        <w:tab/>
        <w:t xml:space="preserve">Biochemical changes with special reference to oxidant and antioxidant in malaria </w:t>
      </w:r>
      <w:r w:rsidRPr="00C120E0">
        <w:rPr>
          <w:b w:val="0"/>
          <w:sz w:val="24"/>
          <w:szCs w:val="24"/>
        </w:rPr>
        <w:tab/>
        <w:t>patients.</w:t>
      </w:r>
      <w:proofErr w:type="gramEnd"/>
      <w:r w:rsidRPr="00C120E0">
        <w:rPr>
          <w:b w:val="0"/>
          <w:sz w:val="24"/>
          <w:szCs w:val="24"/>
        </w:rPr>
        <w:t xml:space="preserve"> Indian Journal of Clinical Biochemistry, 18: 136-149.</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Ladner JE, Parsons JF, </w:t>
      </w:r>
      <w:proofErr w:type="gramStart"/>
      <w:r w:rsidRPr="00C120E0">
        <w:rPr>
          <w:rFonts w:ascii="Times New Roman" w:hAnsi="Times New Roman" w:cs="Times New Roman"/>
          <w:sz w:val="24"/>
          <w:szCs w:val="24"/>
        </w:rPr>
        <w:t>Rife</w:t>
      </w:r>
      <w:proofErr w:type="gramEnd"/>
      <w:r w:rsidRPr="00C120E0">
        <w:rPr>
          <w:rFonts w:ascii="Times New Roman" w:hAnsi="Times New Roman" w:cs="Times New Roman"/>
          <w:sz w:val="24"/>
          <w:szCs w:val="24"/>
        </w:rPr>
        <w:t xml:space="preserve"> CL, Gilliland GL, Armstrong RN. (2004). Parallel evolutionary </w:t>
      </w:r>
      <w:r w:rsidRPr="00C120E0">
        <w:rPr>
          <w:rFonts w:ascii="Times New Roman" w:hAnsi="Times New Roman" w:cs="Times New Roman"/>
          <w:sz w:val="24"/>
          <w:szCs w:val="24"/>
        </w:rPr>
        <w:tab/>
        <w:t xml:space="preserve">pathways for glutathione transferases: structure and mechanism of the mitochondrial </w:t>
      </w:r>
      <w:r w:rsidRPr="00C120E0">
        <w:rPr>
          <w:rFonts w:ascii="Times New Roman" w:hAnsi="Times New Roman" w:cs="Times New Roman"/>
          <w:sz w:val="24"/>
          <w:szCs w:val="24"/>
        </w:rPr>
        <w:tab/>
        <w:t>class kappa enzyme rGSTK1-1. Biochemistry.</w:t>
      </w:r>
      <w:proofErr w:type="gramStart"/>
      <w:r w:rsidRPr="00C120E0">
        <w:rPr>
          <w:rFonts w:ascii="Times New Roman" w:hAnsi="Times New Roman" w:cs="Times New Roman"/>
          <w:sz w:val="24"/>
          <w:szCs w:val="24"/>
        </w:rPr>
        <w:t>;</w:t>
      </w:r>
      <w:r w:rsidRPr="00C120E0">
        <w:rPr>
          <w:rFonts w:ascii="Times New Roman" w:hAnsi="Times New Roman" w:cs="Times New Roman"/>
          <w:i/>
          <w:sz w:val="24"/>
          <w:szCs w:val="24"/>
        </w:rPr>
        <w:t>43</w:t>
      </w:r>
      <w:r w:rsidRPr="00C120E0">
        <w:rPr>
          <w:rFonts w:ascii="Times New Roman" w:hAnsi="Times New Roman" w:cs="Times New Roman"/>
          <w:sz w:val="24"/>
          <w:szCs w:val="24"/>
        </w:rPr>
        <w:t>:52</w:t>
      </w:r>
      <w:proofErr w:type="gramEnd"/>
      <w:r w:rsidRPr="00C120E0">
        <w:rPr>
          <w:rFonts w:ascii="Times New Roman" w:hAnsi="Times New Roman" w:cs="Times New Roman"/>
          <w:sz w:val="24"/>
          <w:szCs w:val="24"/>
        </w:rPr>
        <w:t>–61.</w:t>
      </w:r>
    </w:p>
    <w:p w:rsidR="000827A4" w:rsidRPr="00C120E0" w:rsidRDefault="000827A4" w:rsidP="000827A4">
      <w:pPr>
        <w:spacing w:after="0"/>
        <w:jc w:val="both"/>
        <w:rPr>
          <w:rFonts w:ascii="Times New Roman" w:eastAsia="Times New Roman" w:hAnsi="Times New Roman" w:cs="Times New Roman"/>
          <w:sz w:val="24"/>
          <w:szCs w:val="24"/>
        </w:rPr>
      </w:pPr>
      <w:r w:rsidRPr="00C120E0">
        <w:rPr>
          <w:rFonts w:ascii="Times New Roman" w:eastAsia="Times New Roman" w:hAnsi="Times New Roman" w:cs="Times New Roman"/>
          <w:sz w:val="24"/>
          <w:szCs w:val="24"/>
        </w:rPr>
        <w:t xml:space="preserve">Langhorne J., Ndungu F.M., Sponaas A.M., Marsh K. (2008). Immunity to malaria: more </w:t>
      </w:r>
      <w:r w:rsidRPr="00C120E0">
        <w:rPr>
          <w:rFonts w:ascii="Times New Roman" w:eastAsia="Times New Roman" w:hAnsi="Times New Roman" w:cs="Times New Roman"/>
          <w:sz w:val="24"/>
          <w:szCs w:val="24"/>
        </w:rPr>
        <w:tab/>
        <w:t xml:space="preserve">questions than answers. </w:t>
      </w:r>
      <w:r w:rsidRPr="00C120E0">
        <w:rPr>
          <w:rFonts w:ascii="Times New Roman" w:eastAsia="Times New Roman" w:hAnsi="Times New Roman" w:cs="Times New Roman"/>
          <w:i/>
          <w:sz w:val="24"/>
          <w:szCs w:val="24"/>
        </w:rPr>
        <w:t>National Immunology</w:t>
      </w:r>
      <w:r w:rsidRPr="00C120E0">
        <w:rPr>
          <w:rFonts w:ascii="Times New Roman" w:eastAsia="Times New Roman" w:hAnsi="Times New Roman" w:cs="Times New Roman"/>
          <w:sz w:val="24"/>
          <w:szCs w:val="24"/>
        </w:rPr>
        <w:t>; 9(7):725-32.</w:t>
      </w:r>
    </w:p>
    <w:p w:rsidR="000827A4" w:rsidRPr="00C120E0" w:rsidRDefault="000827A4" w:rsidP="000827A4">
      <w:pPr>
        <w:spacing w:after="0"/>
        <w:jc w:val="both"/>
        <w:rPr>
          <w:rStyle w:val="HTMLCite"/>
          <w:rFonts w:ascii="Times New Roman" w:hAnsi="Times New Roman" w:cs="Times New Roman"/>
          <w:i w:val="0"/>
          <w:sz w:val="24"/>
          <w:szCs w:val="24"/>
        </w:rPr>
      </w:pPr>
      <w:proofErr w:type="gramStart"/>
      <w:r w:rsidRPr="00C120E0">
        <w:rPr>
          <w:rStyle w:val="HTMLCite"/>
          <w:rFonts w:ascii="Times New Roman" w:hAnsi="Times New Roman" w:cs="Times New Roman"/>
          <w:sz w:val="24"/>
          <w:szCs w:val="24"/>
        </w:rPr>
        <w:t>Ling IT.; Cooksley S.; Bates PA.; Hempelmann E.; Wilson RJM.</w:t>
      </w:r>
      <w:proofErr w:type="gramEnd"/>
      <w:r w:rsidRPr="00C120E0">
        <w:rPr>
          <w:rStyle w:val="HTMLCite"/>
          <w:rFonts w:ascii="Times New Roman" w:hAnsi="Times New Roman" w:cs="Times New Roman"/>
          <w:sz w:val="24"/>
          <w:szCs w:val="24"/>
        </w:rPr>
        <w:t xml:space="preserve"> </w:t>
      </w:r>
      <w:proofErr w:type="gramStart"/>
      <w:r w:rsidRPr="00C120E0">
        <w:rPr>
          <w:rStyle w:val="HTMLCite"/>
          <w:rFonts w:ascii="Times New Roman" w:hAnsi="Times New Roman" w:cs="Times New Roman"/>
          <w:sz w:val="24"/>
          <w:szCs w:val="24"/>
        </w:rPr>
        <w:t xml:space="preserve">(1986). "Antibodies to the </w:t>
      </w:r>
      <w:r w:rsidRPr="00C120E0">
        <w:rPr>
          <w:rStyle w:val="HTMLCite"/>
          <w:rFonts w:ascii="Times New Roman" w:hAnsi="Times New Roman" w:cs="Times New Roman"/>
          <w:sz w:val="24"/>
          <w:szCs w:val="24"/>
        </w:rPr>
        <w:tab/>
        <w:t>glutamate dehydrogenase of Plasmodium falciparum".</w:t>
      </w:r>
      <w:proofErr w:type="gramEnd"/>
      <w:r w:rsidRPr="00C120E0">
        <w:rPr>
          <w:rStyle w:val="HTMLCite"/>
          <w:rFonts w:ascii="Times New Roman" w:hAnsi="Times New Roman" w:cs="Times New Roman"/>
          <w:sz w:val="24"/>
          <w:szCs w:val="24"/>
        </w:rPr>
        <w:t xml:space="preserve"> </w:t>
      </w:r>
      <w:proofErr w:type="gramStart"/>
      <w:r w:rsidRPr="00C120E0">
        <w:rPr>
          <w:rStyle w:val="HTMLCite"/>
          <w:rFonts w:ascii="Times New Roman" w:hAnsi="Times New Roman" w:cs="Times New Roman"/>
          <w:sz w:val="24"/>
          <w:szCs w:val="24"/>
        </w:rPr>
        <w:t>Parasitology.</w:t>
      </w:r>
      <w:proofErr w:type="gramEnd"/>
      <w:r w:rsidRPr="00C120E0">
        <w:rPr>
          <w:rStyle w:val="HTMLCite"/>
          <w:rFonts w:ascii="Times New Roman" w:hAnsi="Times New Roman" w:cs="Times New Roman"/>
          <w:sz w:val="24"/>
          <w:szCs w:val="24"/>
        </w:rPr>
        <w:t xml:space="preserve"> </w:t>
      </w:r>
      <w:r w:rsidRPr="00C120E0">
        <w:rPr>
          <w:rStyle w:val="HTMLCite"/>
          <w:rFonts w:ascii="Times New Roman" w:hAnsi="Times New Roman" w:cs="Times New Roman"/>
          <w:b/>
          <w:bCs/>
          <w:sz w:val="24"/>
          <w:szCs w:val="24"/>
        </w:rPr>
        <w:t>92</w:t>
      </w:r>
      <w:r w:rsidRPr="00C120E0">
        <w:rPr>
          <w:rStyle w:val="HTMLCite"/>
          <w:rFonts w:ascii="Times New Roman" w:hAnsi="Times New Roman" w:cs="Times New Roman"/>
          <w:sz w:val="24"/>
          <w:szCs w:val="24"/>
        </w:rPr>
        <w:t xml:space="preserve"> (2): 313–24.</w:t>
      </w:r>
    </w:p>
    <w:p w:rsidR="000827A4" w:rsidRPr="00C120E0" w:rsidRDefault="000827A4" w:rsidP="000827A4">
      <w:pPr>
        <w:pStyle w:val="Heading1"/>
        <w:spacing w:line="276" w:lineRule="auto"/>
        <w:jc w:val="both"/>
        <w:rPr>
          <w:b w:val="0"/>
          <w:sz w:val="24"/>
          <w:szCs w:val="24"/>
        </w:rPr>
      </w:pPr>
      <w:proofErr w:type="gramStart"/>
      <w:r w:rsidRPr="00C120E0">
        <w:rPr>
          <w:b w:val="0"/>
          <w:sz w:val="24"/>
          <w:szCs w:val="24"/>
        </w:rPr>
        <w:t>Loria, P., S. Miller, M. Foley and L. Tilley, (1999).</w:t>
      </w:r>
      <w:proofErr w:type="gramEnd"/>
      <w:r w:rsidRPr="00C120E0">
        <w:rPr>
          <w:b w:val="0"/>
          <w:sz w:val="24"/>
          <w:szCs w:val="24"/>
        </w:rPr>
        <w:t xml:space="preserve"> </w:t>
      </w:r>
      <w:bookmarkStart w:id="4" w:name="549198_ja"/>
      <w:bookmarkEnd w:id="4"/>
      <w:proofErr w:type="gramStart"/>
      <w:r w:rsidRPr="00C120E0">
        <w:rPr>
          <w:b w:val="0"/>
          <w:sz w:val="24"/>
          <w:szCs w:val="24"/>
        </w:rPr>
        <w:t xml:space="preserve">Inhibition of the peroxidative degradation of </w:t>
      </w:r>
      <w:r w:rsidRPr="00C120E0">
        <w:rPr>
          <w:b w:val="0"/>
          <w:sz w:val="24"/>
          <w:szCs w:val="24"/>
        </w:rPr>
        <w:tab/>
        <w:t>haem as the basis of action of chloroquine and other quinoline antimalarials.</w:t>
      </w:r>
      <w:proofErr w:type="gramEnd"/>
      <w:r w:rsidRPr="00C120E0">
        <w:rPr>
          <w:b w:val="0"/>
          <w:sz w:val="24"/>
          <w:szCs w:val="24"/>
        </w:rPr>
        <w:t xml:space="preserve"> </w:t>
      </w:r>
      <w:r w:rsidRPr="00C120E0">
        <w:rPr>
          <w:b w:val="0"/>
          <w:sz w:val="24"/>
          <w:szCs w:val="24"/>
        </w:rPr>
        <w:tab/>
        <w:t>Biochemistry Journal, 339: 363-370.</w:t>
      </w:r>
    </w:p>
    <w:p w:rsidR="000827A4" w:rsidRPr="00C120E0" w:rsidRDefault="000827A4" w:rsidP="000827A4">
      <w:pPr>
        <w:shd w:val="clear" w:color="auto" w:fill="FFFFFF"/>
        <w:jc w:val="both"/>
        <w:rPr>
          <w:rFonts w:ascii="Times New Roman" w:eastAsia="Times New Roman" w:hAnsi="Times New Roman" w:cs="Times New Roman"/>
          <w:color w:val="000000"/>
          <w:sz w:val="24"/>
          <w:szCs w:val="24"/>
        </w:rPr>
      </w:pPr>
      <w:r w:rsidRPr="00C120E0">
        <w:rPr>
          <w:rFonts w:ascii="Times New Roman" w:eastAsia="Times New Roman" w:hAnsi="Times New Roman" w:cs="Times New Roman"/>
          <w:color w:val="000000"/>
          <w:sz w:val="24"/>
          <w:szCs w:val="24"/>
        </w:rPr>
        <w:t>Luse S.A., Miller L.H. </w:t>
      </w:r>
      <w:r w:rsidRPr="00C120E0">
        <w:rPr>
          <w:rFonts w:ascii="Times New Roman" w:eastAsia="Times New Roman" w:hAnsi="Times New Roman" w:cs="Times New Roman"/>
          <w:i/>
          <w:iCs/>
          <w:color w:val="000000"/>
          <w:sz w:val="24"/>
          <w:szCs w:val="24"/>
        </w:rPr>
        <w:t>Plasmodium falciparum</w:t>
      </w:r>
      <w:r w:rsidRPr="00C120E0">
        <w:rPr>
          <w:rFonts w:ascii="Times New Roman" w:eastAsia="Times New Roman" w:hAnsi="Times New Roman" w:cs="Times New Roman"/>
          <w:color w:val="000000"/>
          <w:sz w:val="24"/>
          <w:szCs w:val="24"/>
        </w:rPr>
        <w:t xml:space="preserve"> malaria (1971). </w:t>
      </w:r>
      <w:proofErr w:type="gramStart"/>
      <w:r w:rsidRPr="00C120E0">
        <w:rPr>
          <w:rFonts w:ascii="Times New Roman" w:eastAsia="Times New Roman" w:hAnsi="Times New Roman" w:cs="Times New Roman"/>
          <w:color w:val="000000"/>
          <w:sz w:val="24"/>
          <w:szCs w:val="24"/>
        </w:rPr>
        <w:t xml:space="preserve">Ultrastructure of parasitized </w:t>
      </w:r>
      <w:r w:rsidRPr="00C120E0">
        <w:rPr>
          <w:rFonts w:ascii="Times New Roman" w:eastAsia="Times New Roman" w:hAnsi="Times New Roman" w:cs="Times New Roman"/>
          <w:color w:val="000000"/>
          <w:sz w:val="24"/>
          <w:szCs w:val="24"/>
        </w:rPr>
        <w:tab/>
        <w:t>erythrocytes in cardiac vessels.</w:t>
      </w:r>
      <w:proofErr w:type="gramEnd"/>
      <w:r w:rsidRPr="00C120E0">
        <w:rPr>
          <w:rFonts w:ascii="Times New Roman" w:eastAsia="Times New Roman" w:hAnsi="Times New Roman" w:cs="Times New Roman"/>
          <w:color w:val="000000"/>
          <w:sz w:val="24"/>
          <w:szCs w:val="24"/>
        </w:rPr>
        <w:t xml:space="preserve"> Americal Journal of Tropical Medicine and </w:t>
      </w:r>
      <w:r w:rsidRPr="00C120E0">
        <w:rPr>
          <w:rFonts w:ascii="Times New Roman" w:eastAsia="Times New Roman" w:hAnsi="Times New Roman" w:cs="Times New Roman"/>
          <w:color w:val="000000"/>
          <w:sz w:val="24"/>
          <w:szCs w:val="24"/>
        </w:rPr>
        <w:tab/>
        <w:t>Hygiene; </w:t>
      </w:r>
      <w:r w:rsidRPr="00C120E0">
        <w:rPr>
          <w:rFonts w:ascii="Times New Roman" w:eastAsia="Times New Roman" w:hAnsi="Times New Roman" w:cs="Times New Roman"/>
          <w:b/>
          <w:color w:val="000000"/>
          <w:sz w:val="24"/>
          <w:szCs w:val="24"/>
        </w:rPr>
        <w:t>20</w:t>
      </w:r>
      <w:r w:rsidRPr="00C120E0">
        <w:rPr>
          <w:rFonts w:ascii="Times New Roman" w:eastAsia="Times New Roman" w:hAnsi="Times New Roman" w:cs="Times New Roman"/>
          <w:color w:val="000000"/>
          <w:sz w:val="24"/>
          <w:szCs w:val="24"/>
        </w:rPr>
        <w:t>:655–660.</w:t>
      </w:r>
    </w:p>
    <w:p w:rsidR="000827A4" w:rsidRPr="00C120E0" w:rsidRDefault="000827A4" w:rsidP="000827A4">
      <w:pPr>
        <w:pStyle w:val="Heading1"/>
        <w:spacing w:line="276" w:lineRule="auto"/>
        <w:jc w:val="both"/>
        <w:rPr>
          <w:rStyle w:val="HTMLCite"/>
          <w:b w:val="0"/>
          <w:i w:val="0"/>
          <w:sz w:val="24"/>
          <w:szCs w:val="24"/>
        </w:rPr>
      </w:pPr>
      <w:proofErr w:type="gramStart"/>
      <w:r w:rsidRPr="00C120E0">
        <w:rPr>
          <w:rStyle w:val="HTMLCite"/>
          <w:b w:val="0"/>
          <w:sz w:val="24"/>
          <w:szCs w:val="24"/>
        </w:rPr>
        <w:t>Martinsen, E. S.; Perkins, S. L. (2013).</w:t>
      </w:r>
      <w:proofErr w:type="gramEnd"/>
      <w:r w:rsidRPr="00C120E0">
        <w:rPr>
          <w:rStyle w:val="HTMLCite"/>
          <w:b w:val="0"/>
          <w:sz w:val="24"/>
          <w:szCs w:val="24"/>
        </w:rPr>
        <w:t xml:space="preserve"> "The Diversity of Plasmodium and other </w:t>
      </w:r>
      <w:r w:rsidRPr="00C120E0">
        <w:rPr>
          <w:rStyle w:val="HTMLCite"/>
          <w:b w:val="0"/>
          <w:sz w:val="24"/>
          <w:szCs w:val="24"/>
        </w:rPr>
        <w:tab/>
        <w:t xml:space="preserve">Haemosporidians: The Intersection of Taxonomy, Phylogenetics, and Genomics". In </w:t>
      </w:r>
      <w:r w:rsidRPr="00C120E0">
        <w:rPr>
          <w:rStyle w:val="HTMLCite"/>
          <w:b w:val="0"/>
          <w:sz w:val="24"/>
          <w:szCs w:val="24"/>
        </w:rPr>
        <w:tab/>
        <w:t xml:space="preserve">Carlton, J.M.; Perkins, S.L.; Deitsch, K.W. Malaria Parasites: Comparative Genomics, </w:t>
      </w:r>
      <w:r w:rsidRPr="00C120E0">
        <w:rPr>
          <w:rStyle w:val="HTMLCite"/>
          <w:b w:val="0"/>
          <w:sz w:val="24"/>
          <w:szCs w:val="24"/>
        </w:rPr>
        <w:tab/>
        <w:t xml:space="preserve">Evolution and Molecular Biology. </w:t>
      </w:r>
      <w:proofErr w:type="gramStart"/>
      <w:r w:rsidRPr="00C120E0">
        <w:rPr>
          <w:rStyle w:val="HTMLCite"/>
          <w:b w:val="0"/>
          <w:sz w:val="24"/>
          <w:szCs w:val="24"/>
        </w:rPr>
        <w:t>Caister Academic Press.</w:t>
      </w:r>
      <w:proofErr w:type="gramEnd"/>
      <w:r w:rsidRPr="00C120E0">
        <w:rPr>
          <w:rStyle w:val="HTMLCite"/>
          <w:b w:val="0"/>
          <w:sz w:val="24"/>
          <w:szCs w:val="24"/>
        </w:rPr>
        <w:t xml:space="preserve"> pp. 1–15.</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Masella R, Di Benedetto R, Vari R, Filesi C, Giovannini C. (2005). Novel mechanisms of natural </w:t>
      </w:r>
      <w:r w:rsidRPr="00C120E0">
        <w:rPr>
          <w:rFonts w:ascii="Times New Roman" w:hAnsi="Times New Roman" w:cs="Times New Roman"/>
          <w:sz w:val="24"/>
          <w:szCs w:val="24"/>
        </w:rPr>
        <w:tab/>
        <w:t xml:space="preserve">antioxidant compounds in biological systems: involvement of glutathione and </w:t>
      </w:r>
      <w:r w:rsidRPr="00C120E0">
        <w:rPr>
          <w:rFonts w:ascii="Times New Roman" w:hAnsi="Times New Roman" w:cs="Times New Roman"/>
          <w:sz w:val="24"/>
          <w:szCs w:val="24"/>
        </w:rPr>
        <w:tab/>
        <w:t>glutathione-related enzymes. Journal of Nutritional Biochemistry.</w:t>
      </w:r>
      <w:proofErr w:type="gramStart"/>
      <w:r w:rsidRPr="00C120E0">
        <w:rPr>
          <w:rFonts w:ascii="Times New Roman" w:hAnsi="Times New Roman" w:cs="Times New Roman"/>
          <w:sz w:val="24"/>
          <w:szCs w:val="24"/>
        </w:rPr>
        <w:t>;16:577</w:t>
      </w:r>
      <w:proofErr w:type="gramEnd"/>
      <w:r w:rsidRPr="00C120E0">
        <w:rPr>
          <w:rFonts w:ascii="Times New Roman" w:hAnsi="Times New Roman" w:cs="Times New Roman"/>
          <w:sz w:val="24"/>
          <w:szCs w:val="24"/>
        </w:rPr>
        <w:t>–586.</w:t>
      </w:r>
    </w:p>
    <w:p w:rsidR="000827A4" w:rsidRPr="00C120E0" w:rsidRDefault="000827A4" w:rsidP="000827A4">
      <w:pPr>
        <w:spacing w:after="0"/>
        <w:jc w:val="both"/>
        <w:rPr>
          <w:rStyle w:val="HTMLCite"/>
          <w:rFonts w:ascii="Times New Roman" w:hAnsi="Times New Roman" w:cs="Times New Roman"/>
          <w:i w:val="0"/>
          <w:sz w:val="24"/>
          <w:szCs w:val="24"/>
        </w:rPr>
      </w:pPr>
      <w:proofErr w:type="gramStart"/>
      <w:r w:rsidRPr="00C120E0">
        <w:rPr>
          <w:rStyle w:val="HTMLCite"/>
          <w:rFonts w:ascii="Times New Roman" w:hAnsi="Times New Roman" w:cs="Times New Roman"/>
          <w:sz w:val="24"/>
          <w:szCs w:val="24"/>
        </w:rPr>
        <w:t>McCutchan, Thomas F.; Piper, Robert C.; Makler, Michael T. (2008).</w:t>
      </w:r>
      <w:proofErr w:type="gramEnd"/>
      <w:r w:rsidRPr="00C120E0">
        <w:rPr>
          <w:rStyle w:val="HTMLCite"/>
          <w:rFonts w:ascii="Times New Roman" w:hAnsi="Times New Roman" w:cs="Times New Roman"/>
          <w:sz w:val="24"/>
          <w:szCs w:val="24"/>
        </w:rPr>
        <w:t xml:space="preserve"> </w:t>
      </w:r>
      <w:hyperlink r:id="rId109" w:history="1">
        <w:proofErr w:type="gramStart"/>
        <w:r w:rsidRPr="00C120E0">
          <w:rPr>
            <w:rStyle w:val="Hyperlink"/>
            <w:rFonts w:ascii="Times New Roman" w:hAnsi="Times New Roman" w:cs="Times New Roman"/>
            <w:i/>
            <w:iCs/>
            <w:color w:val="auto"/>
            <w:sz w:val="24"/>
            <w:szCs w:val="24"/>
          </w:rPr>
          <w:t xml:space="preserve">"Use of </w:t>
        </w:r>
        <w:r w:rsidRPr="00C120E0">
          <w:rPr>
            <w:rStyle w:val="Hyperlink"/>
            <w:rFonts w:ascii="Times New Roman" w:hAnsi="Times New Roman" w:cs="Times New Roman"/>
            <w:i/>
            <w:iCs/>
            <w:color w:val="auto"/>
            <w:sz w:val="24"/>
            <w:szCs w:val="24"/>
          </w:rPr>
          <w:tab/>
          <w:t xml:space="preserve">Malaria Rapid </w:t>
        </w:r>
        <w:r w:rsidRPr="00C120E0">
          <w:rPr>
            <w:rStyle w:val="Hyperlink"/>
            <w:rFonts w:ascii="Times New Roman" w:hAnsi="Times New Roman" w:cs="Times New Roman"/>
            <w:i/>
            <w:iCs/>
            <w:color w:val="auto"/>
            <w:sz w:val="24"/>
            <w:szCs w:val="24"/>
          </w:rPr>
          <w:tab/>
          <w:t>Diagnostic Test to Identify Plasmodium knowlesi Infection"</w:t>
        </w:r>
      </w:hyperlink>
      <w:r w:rsidRPr="00C120E0">
        <w:rPr>
          <w:rStyle w:val="HTMLCite"/>
          <w:rFonts w:ascii="Times New Roman" w:hAnsi="Times New Roman" w:cs="Times New Roman"/>
          <w:sz w:val="24"/>
          <w:szCs w:val="24"/>
        </w:rPr>
        <w:t>.</w:t>
      </w:r>
      <w:proofErr w:type="gramEnd"/>
      <w:r w:rsidRPr="00C120E0">
        <w:rPr>
          <w:rStyle w:val="HTMLCite"/>
          <w:rFonts w:ascii="Times New Roman" w:hAnsi="Times New Roman" w:cs="Times New Roman"/>
          <w:sz w:val="24"/>
          <w:szCs w:val="24"/>
        </w:rPr>
        <w:t xml:space="preserve"> </w:t>
      </w:r>
      <w:proofErr w:type="gramStart"/>
      <w:r w:rsidRPr="00C120E0">
        <w:rPr>
          <w:rStyle w:val="HTMLCite"/>
          <w:rFonts w:ascii="Times New Roman" w:hAnsi="Times New Roman" w:cs="Times New Roman"/>
          <w:sz w:val="24"/>
          <w:szCs w:val="24"/>
        </w:rPr>
        <w:t xml:space="preserve">Emerging </w:t>
      </w:r>
      <w:r w:rsidRPr="00C120E0">
        <w:rPr>
          <w:rStyle w:val="HTMLCite"/>
          <w:rFonts w:ascii="Times New Roman" w:hAnsi="Times New Roman" w:cs="Times New Roman"/>
          <w:sz w:val="24"/>
          <w:szCs w:val="24"/>
        </w:rPr>
        <w:tab/>
        <w:t xml:space="preserve">Infectious </w:t>
      </w:r>
      <w:r w:rsidRPr="00C120E0">
        <w:rPr>
          <w:rStyle w:val="HTMLCite"/>
          <w:rFonts w:ascii="Times New Roman" w:hAnsi="Times New Roman" w:cs="Times New Roman"/>
          <w:sz w:val="24"/>
          <w:szCs w:val="24"/>
        </w:rPr>
        <w:tab/>
        <w:t>Diseases.</w:t>
      </w:r>
      <w:proofErr w:type="gramEnd"/>
      <w:r w:rsidRPr="00C120E0">
        <w:rPr>
          <w:rStyle w:val="HTMLCite"/>
          <w:rFonts w:ascii="Times New Roman" w:hAnsi="Times New Roman" w:cs="Times New Roman"/>
          <w:sz w:val="24"/>
          <w:szCs w:val="24"/>
        </w:rPr>
        <w:t xml:space="preserve"> </w:t>
      </w:r>
      <w:proofErr w:type="gramStart"/>
      <w:r w:rsidRPr="00C120E0">
        <w:rPr>
          <w:rStyle w:val="HTMLCite"/>
          <w:rFonts w:ascii="Times New Roman" w:hAnsi="Times New Roman" w:cs="Times New Roman"/>
          <w:sz w:val="24"/>
          <w:szCs w:val="24"/>
        </w:rPr>
        <w:t>Centers for Disease Control.</w:t>
      </w:r>
      <w:proofErr w:type="gramEnd"/>
      <w:r w:rsidRPr="00C120E0">
        <w:rPr>
          <w:rStyle w:val="HTMLCite"/>
          <w:rFonts w:ascii="Times New Roman" w:hAnsi="Times New Roman" w:cs="Times New Roman"/>
          <w:sz w:val="24"/>
          <w:szCs w:val="24"/>
        </w:rPr>
        <w:t xml:space="preserve"> </w:t>
      </w:r>
      <w:r w:rsidRPr="00C120E0">
        <w:rPr>
          <w:rStyle w:val="HTMLCite"/>
          <w:rFonts w:ascii="Times New Roman" w:hAnsi="Times New Roman" w:cs="Times New Roman"/>
          <w:b/>
          <w:bCs/>
          <w:sz w:val="24"/>
          <w:szCs w:val="24"/>
        </w:rPr>
        <w:t>14</w:t>
      </w:r>
      <w:r w:rsidRPr="00C120E0">
        <w:rPr>
          <w:rStyle w:val="HTMLCite"/>
          <w:rFonts w:ascii="Times New Roman" w:hAnsi="Times New Roman" w:cs="Times New Roman"/>
          <w:sz w:val="24"/>
          <w:szCs w:val="24"/>
        </w:rPr>
        <w:t xml:space="preserve"> (11): 1750–2.</w:t>
      </w:r>
    </w:p>
    <w:p w:rsidR="000827A4" w:rsidRPr="00C120E0" w:rsidRDefault="000827A4" w:rsidP="000827A4">
      <w:pPr>
        <w:spacing w:after="0"/>
        <w:jc w:val="both"/>
        <w:rPr>
          <w:rStyle w:val="HTMLCite"/>
          <w:rFonts w:ascii="Times New Roman" w:hAnsi="Times New Roman" w:cs="Times New Roman"/>
          <w:sz w:val="24"/>
          <w:szCs w:val="24"/>
        </w:rPr>
      </w:pPr>
      <w:proofErr w:type="gramStart"/>
      <w:r w:rsidRPr="00C120E0">
        <w:rPr>
          <w:rStyle w:val="HTMLCite"/>
          <w:rFonts w:ascii="Times New Roman" w:hAnsi="Times New Roman" w:cs="Times New Roman"/>
          <w:sz w:val="24"/>
          <w:szCs w:val="24"/>
        </w:rPr>
        <w:lastRenderedPageBreak/>
        <w:t>Mens PF; Schoone GJ; Kager PA; Schallig HDFH.</w:t>
      </w:r>
      <w:proofErr w:type="gramEnd"/>
      <w:r w:rsidRPr="00C120E0">
        <w:rPr>
          <w:rStyle w:val="HTMLCite"/>
          <w:rFonts w:ascii="Times New Roman" w:hAnsi="Times New Roman" w:cs="Times New Roman"/>
          <w:sz w:val="24"/>
          <w:szCs w:val="24"/>
        </w:rPr>
        <w:t xml:space="preserve"> </w:t>
      </w:r>
      <w:proofErr w:type="gramStart"/>
      <w:r w:rsidRPr="00C120E0">
        <w:rPr>
          <w:rStyle w:val="HTMLCite"/>
          <w:rFonts w:ascii="Times New Roman" w:hAnsi="Times New Roman" w:cs="Times New Roman"/>
          <w:sz w:val="24"/>
          <w:szCs w:val="24"/>
        </w:rPr>
        <w:t xml:space="preserve">(2006). </w:t>
      </w:r>
      <w:hyperlink r:id="rId110" w:history="1">
        <w:r w:rsidRPr="00C120E0">
          <w:rPr>
            <w:rStyle w:val="Hyperlink"/>
            <w:rFonts w:ascii="Times New Roman" w:hAnsi="Times New Roman" w:cs="Times New Roman"/>
            <w:iCs/>
            <w:color w:val="auto"/>
            <w:sz w:val="24"/>
            <w:szCs w:val="24"/>
          </w:rPr>
          <w:t xml:space="preserve">"Detection and identification of </w:t>
        </w:r>
        <w:r w:rsidRPr="00C120E0">
          <w:rPr>
            <w:rStyle w:val="Hyperlink"/>
            <w:rFonts w:ascii="Times New Roman" w:hAnsi="Times New Roman" w:cs="Times New Roman"/>
            <w:iCs/>
            <w:color w:val="auto"/>
            <w:sz w:val="24"/>
            <w:szCs w:val="24"/>
          </w:rPr>
          <w:tab/>
          <w:t xml:space="preserve">human Plasmodium species with real-time quantitative nucleic acid sequence-based </w:t>
        </w:r>
        <w:r w:rsidRPr="00C120E0">
          <w:rPr>
            <w:rStyle w:val="Hyperlink"/>
            <w:rFonts w:ascii="Times New Roman" w:hAnsi="Times New Roman" w:cs="Times New Roman"/>
            <w:iCs/>
            <w:color w:val="auto"/>
            <w:sz w:val="24"/>
            <w:szCs w:val="24"/>
          </w:rPr>
          <w:tab/>
          <w:t>amplification"</w:t>
        </w:r>
      </w:hyperlink>
      <w:r w:rsidRPr="00C120E0">
        <w:rPr>
          <w:rStyle w:val="HTMLCite"/>
          <w:rFonts w:ascii="Times New Roman" w:hAnsi="Times New Roman" w:cs="Times New Roman"/>
          <w:sz w:val="24"/>
          <w:szCs w:val="24"/>
        </w:rPr>
        <w:t>.</w:t>
      </w:r>
      <w:proofErr w:type="gramEnd"/>
      <w:r w:rsidRPr="00C120E0">
        <w:rPr>
          <w:rStyle w:val="HTMLCite"/>
          <w:rFonts w:ascii="Times New Roman" w:hAnsi="Times New Roman" w:cs="Times New Roman"/>
          <w:sz w:val="24"/>
          <w:szCs w:val="24"/>
        </w:rPr>
        <w:t xml:space="preserve"> </w:t>
      </w:r>
      <w:proofErr w:type="gramStart"/>
      <w:r w:rsidRPr="00C120E0">
        <w:rPr>
          <w:rStyle w:val="HTMLCite"/>
          <w:rFonts w:ascii="Times New Roman" w:hAnsi="Times New Roman" w:cs="Times New Roman"/>
          <w:sz w:val="24"/>
          <w:szCs w:val="24"/>
        </w:rPr>
        <w:t>Malaria Journal.</w:t>
      </w:r>
      <w:proofErr w:type="gramEnd"/>
      <w:r w:rsidRPr="00C120E0">
        <w:rPr>
          <w:rStyle w:val="HTMLCite"/>
          <w:rFonts w:ascii="Times New Roman" w:hAnsi="Times New Roman" w:cs="Times New Roman"/>
          <w:sz w:val="24"/>
          <w:szCs w:val="24"/>
        </w:rPr>
        <w:t xml:space="preserve"> </w:t>
      </w:r>
      <w:r w:rsidRPr="00C120E0">
        <w:rPr>
          <w:rStyle w:val="HTMLCite"/>
          <w:rFonts w:ascii="Times New Roman" w:hAnsi="Times New Roman" w:cs="Times New Roman"/>
          <w:b/>
          <w:bCs/>
          <w:sz w:val="24"/>
          <w:szCs w:val="24"/>
        </w:rPr>
        <w:t>5</w:t>
      </w:r>
      <w:r w:rsidRPr="00C120E0">
        <w:rPr>
          <w:rStyle w:val="HTMLCite"/>
          <w:rFonts w:ascii="Times New Roman" w:hAnsi="Times New Roman" w:cs="Times New Roman"/>
          <w:sz w:val="24"/>
          <w:szCs w:val="24"/>
        </w:rPr>
        <w:t xml:space="preserve"> (80): 80.</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Mezzetti A, Lapenna D, Romano F, Costantini F, Pierdomenico SD. (1996). </w:t>
      </w:r>
      <w:proofErr w:type="gramStart"/>
      <w:r w:rsidRPr="00C120E0">
        <w:rPr>
          <w:rFonts w:ascii="Times New Roman" w:hAnsi="Times New Roman" w:cs="Times New Roman"/>
          <w:sz w:val="24"/>
          <w:szCs w:val="24"/>
        </w:rPr>
        <w:t xml:space="preserve">Systemic oxidative </w:t>
      </w:r>
      <w:r w:rsidRPr="00C120E0">
        <w:rPr>
          <w:rFonts w:ascii="Times New Roman" w:hAnsi="Times New Roman" w:cs="Times New Roman"/>
          <w:sz w:val="24"/>
          <w:szCs w:val="24"/>
        </w:rPr>
        <w:tab/>
        <w:t>stress and its relationship with age and illness.</w:t>
      </w:r>
      <w:proofErr w:type="gramEnd"/>
      <w:r w:rsidRPr="00C120E0">
        <w:rPr>
          <w:rFonts w:ascii="Times New Roman" w:hAnsi="Times New Roman" w:cs="Times New Roman"/>
          <w:sz w:val="24"/>
          <w:szCs w:val="24"/>
        </w:rPr>
        <w:t xml:space="preserve"> Americal Journal of Geriatr Soc.</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44</w:t>
      </w:r>
      <w:r w:rsidRPr="00C120E0">
        <w:rPr>
          <w:rFonts w:ascii="Times New Roman" w:hAnsi="Times New Roman" w:cs="Times New Roman"/>
          <w:sz w:val="24"/>
          <w:szCs w:val="24"/>
        </w:rPr>
        <w:t>:823</w:t>
      </w:r>
      <w:proofErr w:type="gramEnd"/>
      <w:r w:rsidRPr="00C120E0">
        <w:rPr>
          <w:rFonts w:ascii="Times New Roman" w:hAnsi="Times New Roman" w:cs="Times New Roman"/>
          <w:sz w:val="24"/>
          <w:szCs w:val="24"/>
        </w:rPr>
        <w:t>–</w:t>
      </w:r>
      <w:r w:rsidRPr="00C120E0">
        <w:rPr>
          <w:rFonts w:ascii="Times New Roman" w:hAnsi="Times New Roman" w:cs="Times New Roman"/>
          <w:sz w:val="24"/>
          <w:szCs w:val="24"/>
        </w:rPr>
        <w:tab/>
        <w:t>827.</w:t>
      </w:r>
    </w:p>
    <w:p w:rsidR="000827A4" w:rsidRPr="00C120E0" w:rsidRDefault="000827A4" w:rsidP="000827A4">
      <w:pPr>
        <w:pStyle w:val="Heading1"/>
        <w:spacing w:line="276" w:lineRule="auto"/>
        <w:jc w:val="both"/>
        <w:rPr>
          <w:b w:val="0"/>
          <w:i/>
          <w:sz w:val="24"/>
          <w:szCs w:val="24"/>
        </w:rPr>
      </w:pPr>
      <w:r w:rsidRPr="00C120E0">
        <w:rPr>
          <w:rStyle w:val="HTMLCite"/>
          <w:b w:val="0"/>
          <w:sz w:val="24"/>
          <w:szCs w:val="24"/>
        </w:rPr>
        <w:t>Morrison, David A. (2009). "Evolution of the Apicomplexa: Where are we now?</w:t>
      </w:r>
      <w:proofErr w:type="gramStart"/>
      <w:r w:rsidRPr="00C120E0">
        <w:rPr>
          <w:rStyle w:val="HTMLCite"/>
          <w:b w:val="0"/>
          <w:sz w:val="24"/>
          <w:szCs w:val="24"/>
        </w:rPr>
        <w:t>".</w:t>
      </w:r>
      <w:proofErr w:type="gramEnd"/>
      <w:r w:rsidRPr="00C120E0">
        <w:rPr>
          <w:rStyle w:val="HTMLCite"/>
          <w:b w:val="0"/>
          <w:sz w:val="24"/>
          <w:szCs w:val="24"/>
        </w:rPr>
        <w:t xml:space="preserve"> </w:t>
      </w:r>
      <w:proofErr w:type="gramStart"/>
      <w:r w:rsidRPr="00C120E0">
        <w:rPr>
          <w:rStyle w:val="HTMLCite"/>
          <w:b w:val="0"/>
          <w:sz w:val="24"/>
          <w:szCs w:val="24"/>
        </w:rPr>
        <w:t xml:space="preserve">Trends in </w:t>
      </w:r>
      <w:r w:rsidRPr="00C120E0">
        <w:rPr>
          <w:rStyle w:val="HTMLCite"/>
          <w:b w:val="0"/>
          <w:sz w:val="24"/>
          <w:szCs w:val="24"/>
        </w:rPr>
        <w:tab/>
        <w:t>Parasitology.</w:t>
      </w:r>
      <w:proofErr w:type="gramEnd"/>
      <w:r w:rsidRPr="00C120E0">
        <w:rPr>
          <w:rStyle w:val="HTMLCite"/>
          <w:b w:val="0"/>
          <w:sz w:val="24"/>
          <w:szCs w:val="24"/>
        </w:rPr>
        <w:t xml:space="preserve"> </w:t>
      </w:r>
      <w:r w:rsidRPr="00C120E0">
        <w:rPr>
          <w:rStyle w:val="HTMLCite"/>
          <w:b w:val="0"/>
          <w:bCs w:val="0"/>
          <w:sz w:val="24"/>
          <w:szCs w:val="24"/>
        </w:rPr>
        <w:t>25</w:t>
      </w:r>
      <w:r w:rsidRPr="00C120E0">
        <w:rPr>
          <w:rStyle w:val="HTMLCite"/>
          <w:b w:val="0"/>
          <w:sz w:val="24"/>
          <w:szCs w:val="24"/>
        </w:rPr>
        <w:t xml:space="preserve"> (8): 375–82.</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Moussa S.A. (2002). </w:t>
      </w:r>
      <w:proofErr w:type="gramStart"/>
      <w:r w:rsidRPr="00C120E0">
        <w:rPr>
          <w:rFonts w:ascii="Times New Roman" w:hAnsi="Times New Roman" w:cs="Times New Roman"/>
          <w:sz w:val="24"/>
          <w:szCs w:val="24"/>
        </w:rPr>
        <w:t>Oxidative stress in diabetes mellitus.</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Romanian Journal of Biophysics.</w:t>
      </w:r>
      <w:proofErr w:type="gramEnd"/>
      <w:r w:rsidRPr="00C120E0">
        <w:rPr>
          <w:rFonts w:ascii="Times New Roman" w:hAnsi="Times New Roman" w:cs="Times New Roman"/>
          <w:sz w:val="24"/>
          <w:szCs w:val="24"/>
        </w:rPr>
        <w:t xml:space="preserve"> </w:t>
      </w:r>
      <w:r w:rsidRPr="00C120E0">
        <w:rPr>
          <w:rFonts w:ascii="Times New Roman" w:hAnsi="Times New Roman" w:cs="Times New Roman"/>
          <w:b/>
          <w:sz w:val="24"/>
          <w:szCs w:val="24"/>
        </w:rPr>
        <w:t>18</w:t>
      </w:r>
      <w:r w:rsidRPr="00C120E0">
        <w:rPr>
          <w:rFonts w:ascii="Times New Roman" w:hAnsi="Times New Roman" w:cs="Times New Roman"/>
          <w:sz w:val="24"/>
          <w:szCs w:val="24"/>
        </w:rPr>
        <w:t xml:space="preserve">: </w:t>
      </w:r>
      <w:r w:rsidRPr="00C120E0">
        <w:rPr>
          <w:rFonts w:ascii="Times New Roman" w:hAnsi="Times New Roman" w:cs="Times New Roman"/>
          <w:sz w:val="24"/>
          <w:szCs w:val="24"/>
        </w:rPr>
        <w:tab/>
        <w:t>225-236</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Narayanan PK, Goodwin EH, Lehnert BE. (1997). Alpha particles initiate biological production </w:t>
      </w:r>
      <w:r w:rsidRPr="00C120E0">
        <w:rPr>
          <w:rFonts w:ascii="Times New Roman" w:hAnsi="Times New Roman" w:cs="Times New Roman"/>
          <w:sz w:val="24"/>
          <w:szCs w:val="24"/>
        </w:rPr>
        <w:tab/>
        <w:t>of superoxide anions and hydrogen peroxide in human cells. Cancer Research.</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57</w:t>
      </w:r>
      <w:r w:rsidRPr="00C120E0">
        <w:rPr>
          <w:rFonts w:ascii="Times New Roman" w:hAnsi="Times New Roman" w:cs="Times New Roman"/>
          <w:sz w:val="24"/>
          <w:szCs w:val="24"/>
        </w:rPr>
        <w:t>:3963</w:t>
      </w:r>
      <w:proofErr w:type="gramEnd"/>
      <w:r w:rsidRPr="00C120E0">
        <w:rPr>
          <w:rFonts w:ascii="Times New Roman" w:hAnsi="Times New Roman" w:cs="Times New Roman"/>
          <w:sz w:val="24"/>
          <w:szCs w:val="24"/>
        </w:rPr>
        <w:t>–3971.</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Niehius W.G., Samuelson B., (1968). </w:t>
      </w:r>
      <w:proofErr w:type="gramStart"/>
      <w:r w:rsidRPr="00C120E0">
        <w:rPr>
          <w:rFonts w:ascii="Times New Roman" w:hAnsi="Times New Roman" w:cs="Times New Roman"/>
          <w:sz w:val="24"/>
          <w:szCs w:val="24"/>
        </w:rPr>
        <w:t xml:space="preserve">Formation of malondialdehyde from phospholipid </w:t>
      </w:r>
      <w:r w:rsidRPr="00C120E0">
        <w:rPr>
          <w:rFonts w:ascii="Times New Roman" w:hAnsi="Times New Roman" w:cs="Times New Roman"/>
          <w:sz w:val="24"/>
          <w:szCs w:val="24"/>
        </w:rPr>
        <w:tab/>
        <w:t>arachidonate during microsomal lipid peroxidation.</w:t>
      </w:r>
      <w:proofErr w:type="gramEnd"/>
      <w:r w:rsidRPr="00C120E0">
        <w:rPr>
          <w:rFonts w:ascii="Times New Roman" w:hAnsi="Times New Roman" w:cs="Times New Roman"/>
          <w:sz w:val="24"/>
          <w:szCs w:val="24"/>
        </w:rPr>
        <w:t xml:space="preserve"> European Journal of Biochemistry, 6: </w:t>
      </w:r>
      <w:r w:rsidRPr="00C120E0">
        <w:rPr>
          <w:rFonts w:ascii="Times New Roman" w:hAnsi="Times New Roman" w:cs="Times New Roman"/>
          <w:sz w:val="24"/>
          <w:szCs w:val="24"/>
        </w:rPr>
        <w:tab/>
        <w:t>126-130</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Nightingale JA, Rogers DF, Barnes PJ.</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 xml:space="preserve">(1999). Effect of inhaled ozone on exhaled nitric oxide, </w:t>
      </w:r>
      <w:r w:rsidRPr="00C120E0">
        <w:rPr>
          <w:rFonts w:ascii="Times New Roman" w:hAnsi="Times New Roman" w:cs="Times New Roman"/>
          <w:sz w:val="24"/>
          <w:szCs w:val="24"/>
        </w:rPr>
        <w:tab/>
        <w:t>pulmonary function, and induced sputum in normal and asthmatic subjects.</w:t>
      </w:r>
      <w:proofErr w:type="gramEnd"/>
      <w:r w:rsidRPr="00C120E0">
        <w:rPr>
          <w:rFonts w:ascii="Times New Roman" w:hAnsi="Times New Roman" w:cs="Times New Roman"/>
          <w:sz w:val="24"/>
          <w:szCs w:val="24"/>
        </w:rPr>
        <w:t xml:space="preserve"> </w:t>
      </w:r>
      <w:r w:rsidRPr="00C120E0">
        <w:rPr>
          <w:rFonts w:ascii="Times New Roman" w:hAnsi="Times New Roman" w:cs="Times New Roman"/>
          <w:sz w:val="24"/>
          <w:szCs w:val="24"/>
        </w:rPr>
        <w:tab/>
        <w:t>Thorax.</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54</w:t>
      </w:r>
      <w:r w:rsidRPr="00C120E0">
        <w:rPr>
          <w:rFonts w:ascii="Times New Roman" w:hAnsi="Times New Roman" w:cs="Times New Roman"/>
          <w:sz w:val="24"/>
          <w:szCs w:val="24"/>
        </w:rPr>
        <w:t>:1061</w:t>
      </w:r>
      <w:proofErr w:type="gramEnd"/>
      <w:r w:rsidRPr="00C120E0">
        <w:rPr>
          <w:rFonts w:ascii="Times New Roman" w:hAnsi="Times New Roman" w:cs="Times New Roman"/>
          <w:sz w:val="24"/>
          <w:szCs w:val="24"/>
        </w:rPr>
        <w:t>–1069.</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Niizuma H, Nakamura Y, Ozaki T, Nakanishi H, Ohira M,. (2006). Bcl-2 is a key regulator for </w:t>
      </w:r>
      <w:r w:rsidRPr="00C120E0">
        <w:rPr>
          <w:rFonts w:ascii="Times New Roman" w:hAnsi="Times New Roman" w:cs="Times New Roman"/>
          <w:sz w:val="24"/>
          <w:szCs w:val="24"/>
        </w:rPr>
        <w:tab/>
        <w:t>the retinoic acid-induced apoptotic cell death in neuroblastoma. Oncogene.</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25</w:t>
      </w:r>
      <w:r w:rsidRPr="00C120E0">
        <w:rPr>
          <w:rFonts w:ascii="Times New Roman" w:hAnsi="Times New Roman" w:cs="Times New Roman"/>
          <w:sz w:val="24"/>
          <w:szCs w:val="24"/>
        </w:rPr>
        <w:t>:5046</w:t>
      </w:r>
      <w:proofErr w:type="gramEnd"/>
      <w:r w:rsidRPr="00C120E0">
        <w:rPr>
          <w:rFonts w:ascii="Times New Roman" w:hAnsi="Times New Roman" w:cs="Times New Roman"/>
          <w:sz w:val="24"/>
          <w:szCs w:val="24"/>
        </w:rPr>
        <w:t>–</w:t>
      </w:r>
      <w:r w:rsidRPr="00C120E0">
        <w:rPr>
          <w:rFonts w:ascii="Times New Roman" w:hAnsi="Times New Roman" w:cs="Times New Roman"/>
          <w:sz w:val="24"/>
          <w:szCs w:val="24"/>
        </w:rPr>
        <w:tab/>
        <w:t>5055.</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Niles RM. (2004).</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Signaling pathways in retinoid chemoprevention and treatment of cancer.</w:t>
      </w:r>
      <w:proofErr w:type="gramEnd"/>
      <w:r w:rsidRPr="00C120E0">
        <w:rPr>
          <w:rFonts w:ascii="Times New Roman" w:hAnsi="Times New Roman" w:cs="Times New Roman"/>
          <w:sz w:val="24"/>
          <w:szCs w:val="24"/>
        </w:rPr>
        <w:t xml:space="preserve"> </w:t>
      </w:r>
      <w:r w:rsidRPr="00C120E0">
        <w:rPr>
          <w:rFonts w:ascii="Times New Roman" w:hAnsi="Times New Roman" w:cs="Times New Roman"/>
          <w:sz w:val="24"/>
          <w:szCs w:val="24"/>
        </w:rPr>
        <w:tab/>
        <w:t>Mutatation Res.</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555</w:t>
      </w:r>
      <w:r w:rsidRPr="00C120E0">
        <w:rPr>
          <w:rFonts w:ascii="Times New Roman" w:hAnsi="Times New Roman" w:cs="Times New Roman"/>
          <w:sz w:val="24"/>
          <w:szCs w:val="24"/>
        </w:rPr>
        <w:t>:81</w:t>
      </w:r>
      <w:proofErr w:type="gramEnd"/>
      <w:r w:rsidRPr="00C120E0">
        <w:rPr>
          <w:rFonts w:ascii="Times New Roman" w:hAnsi="Times New Roman" w:cs="Times New Roman"/>
          <w:sz w:val="24"/>
          <w:szCs w:val="24"/>
        </w:rPr>
        <w:t>–96.</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Nkhoma S.C., Nair S., Cheeseman I.H., Rohr-Allegrini C., Singlam S., Nosten F., Anderson T.J., </w:t>
      </w:r>
      <w:r w:rsidRPr="00C120E0">
        <w:rPr>
          <w:rFonts w:ascii="Times New Roman" w:hAnsi="Times New Roman" w:cs="Times New Roman"/>
          <w:sz w:val="24"/>
          <w:szCs w:val="24"/>
        </w:rPr>
        <w:tab/>
        <w:t xml:space="preserve">(2012). Close kinship within multiple-genotype malaria parasite infections. Proceedings </w:t>
      </w:r>
      <w:r w:rsidRPr="00C120E0">
        <w:rPr>
          <w:rFonts w:ascii="Times New Roman" w:hAnsi="Times New Roman" w:cs="Times New Roman"/>
          <w:sz w:val="24"/>
          <w:szCs w:val="24"/>
        </w:rPr>
        <w:tab/>
        <w:t xml:space="preserve">of Royal Society of </w:t>
      </w:r>
      <w:proofErr w:type="gramStart"/>
      <w:r w:rsidRPr="00C120E0">
        <w:rPr>
          <w:rFonts w:ascii="Times New Roman" w:hAnsi="Times New Roman" w:cs="Times New Roman"/>
          <w:sz w:val="24"/>
          <w:szCs w:val="24"/>
        </w:rPr>
        <w:t>Biology.:</w:t>
      </w:r>
      <w:proofErr w:type="gramEnd"/>
      <w:r w:rsidRPr="00C120E0">
        <w:rPr>
          <w:rFonts w:ascii="Times New Roman" w:hAnsi="Times New Roman" w:cs="Times New Roman"/>
          <w:sz w:val="24"/>
          <w:szCs w:val="24"/>
        </w:rPr>
        <w:t xml:space="preserve"> </w:t>
      </w:r>
      <w:r w:rsidRPr="00C120E0">
        <w:rPr>
          <w:rFonts w:ascii="Times New Roman" w:hAnsi="Times New Roman" w:cs="Times New Roman"/>
          <w:b/>
          <w:sz w:val="24"/>
          <w:szCs w:val="24"/>
        </w:rPr>
        <w:t>279</w:t>
      </w:r>
      <w:r w:rsidRPr="00C120E0">
        <w:rPr>
          <w:rFonts w:ascii="Times New Roman" w:hAnsi="Times New Roman" w:cs="Times New Roman"/>
          <w:sz w:val="24"/>
          <w:szCs w:val="24"/>
        </w:rPr>
        <w:t>: 2589-2598</w:t>
      </w:r>
    </w:p>
    <w:p w:rsidR="000827A4" w:rsidRPr="00C120E0" w:rsidRDefault="000827A4" w:rsidP="000827A4">
      <w:pPr>
        <w:shd w:val="clear" w:color="auto" w:fill="FFFFFF"/>
        <w:jc w:val="both"/>
        <w:rPr>
          <w:rFonts w:ascii="Times New Roman" w:eastAsia="Times New Roman" w:hAnsi="Times New Roman" w:cs="Times New Roman"/>
          <w:color w:val="000000"/>
          <w:sz w:val="24"/>
          <w:szCs w:val="24"/>
        </w:rPr>
      </w:pPr>
      <w:r w:rsidRPr="00C120E0">
        <w:rPr>
          <w:rFonts w:ascii="Times New Roman" w:eastAsia="Times New Roman" w:hAnsi="Times New Roman" w:cs="Times New Roman"/>
          <w:color w:val="000000"/>
          <w:sz w:val="24"/>
          <w:szCs w:val="24"/>
        </w:rPr>
        <w:t xml:space="preserve">Omodeo-Salè F., Motti A., Basilico N., Parapini S., Olliaro P., Taramelli D. (2003). Accelerated </w:t>
      </w:r>
      <w:r w:rsidRPr="00C120E0">
        <w:rPr>
          <w:rFonts w:ascii="Times New Roman" w:eastAsia="Times New Roman" w:hAnsi="Times New Roman" w:cs="Times New Roman"/>
          <w:color w:val="000000"/>
          <w:sz w:val="24"/>
          <w:szCs w:val="24"/>
        </w:rPr>
        <w:tab/>
        <w:t>senescence of human erythrocytes cultured with </w:t>
      </w:r>
      <w:r w:rsidRPr="00C120E0">
        <w:rPr>
          <w:rFonts w:ascii="Times New Roman" w:eastAsia="Times New Roman" w:hAnsi="Times New Roman" w:cs="Times New Roman"/>
          <w:i/>
          <w:iCs/>
          <w:color w:val="000000"/>
          <w:sz w:val="24"/>
          <w:szCs w:val="24"/>
        </w:rPr>
        <w:t xml:space="preserve">Plasmodium </w:t>
      </w:r>
      <w:r w:rsidRPr="00C120E0">
        <w:rPr>
          <w:rFonts w:ascii="Times New Roman" w:eastAsia="Times New Roman" w:hAnsi="Times New Roman" w:cs="Times New Roman"/>
          <w:i/>
          <w:iCs/>
          <w:color w:val="000000"/>
          <w:sz w:val="24"/>
          <w:szCs w:val="24"/>
        </w:rPr>
        <w:tab/>
        <w:t>falciparum</w:t>
      </w:r>
      <w:r w:rsidRPr="00C120E0">
        <w:rPr>
          <w:rFonts w:ascii="Times New Roman" w:eastAsia="Times New Roman" w:hAnsi="Times New Roman" w:cs="Times New Roman"/>
          <w:color w:val="000000"/>
          <w:sz w:val="24"/>
          <w:szCs w:val="24"/>
        </w:rPr>
        <w:t>. </w:t>
      </w:r>
      <w:proofErr w:type="gramStart"/>
      <w:r w:rsidRPr="00C120E0">
        <w:rPr>
          <w:rFonts w:ascii="Times New Roman" w:eastAsia="Times New Roman" w:hAnsi="Times New Roman" w:cs="Times New Roman"/>
          <w:color w:val="000000"/>
          <w:sz w:val="24"/>
          <w:szCs w:val="24"/>
        </w:rPr>
        <w:t>Blood.</w:t>
      </w:r>
      <w:proofErr w:type="gramEnd"/>
      <w:r w:rsidRPr="00C120E0">
        <w:rPr>
          <w:rFonts w:ascii="Times New Roman" w:eastAsia="Times New Roman" w:hAnsi="Times New Roman" w:cs="Times New Roman"/>
          <w:color w:val="000000"/>
          <w:sz w:val="24"/>
          <w:szCs w:val="24"/>
        </w:rPr>
        <w:t> </w:t>
      </w:r>
      <w:proofErr w:type="gramStart"/>
      <w:r w:rsidRPr="00C120E0">
        <w:rPr>
          <w:rFonts w:ascii="Times New Roman" w:eastAsia="Times New Roman" w:hAnsi="Times New Roman" w:cs="Times New Roman"/>
          <w:color w:val="000000"/>
          <w:sz w:val="24"/>
          <w:szCs w:val="24"/>
        </w:rPr>
        <w:t>;</w:t>
      </w:r>
      <w:r w:rsidRPr="00C120E0">
        <w:rPr>
          <w:rFonts w:ascii="Times New Roman" w:eastAsia="Times New Roman" w:hAnsi="Times New Roman" w:cs="Times New Roman"/>
          <w:b/>
          <w:color w:val="000000"/>
          <w:sz w:val="24"/>
          <w:szCs w:val="24"/>
        </w:rPr>
        <w:t>102</w:t>
      </w:r>
      <w:r w:rsidRPr="00C120E0">
        <w:rPr>
          <w:rFonts w:ascii="Times New Roman" w:eastAsia="Times New Roman" w:hAnsi="Times New Roman" w:cs="Times New Roman"/>
          <w:color w:val="000000"/>
          <w:sz w:val="24"/>
          <w:szCs w:val="24"/>
        </w:rPr>
        <w:t>:705</w:t>
      </w:r>
      <w:proofErr w:type="gramEnd"/>
      <w:r w:rsidRPr="00C120E0">
        <w:rPr>
          <w:rFonts w:ascii="Times New Roman" w:eastAsia="Times New Roman" w:hAnsi="Times New Roman" w:cs="Times New Roman"/>
          <w:color w:val="000000"/>
          <w:sz w:val="24"/>
          <w:szCs w:val="24"/>
        </w:rPr>
        <w:t>–711.</w:t>
      </w:r>
    </w:p>
    <w:p w:rsidR="000827A4" w:rsidRPr="00C120E0" w:rsidRDefault="000827A4" w:rsidP="000827A4">
      <w:pPr>
        <w:spacing w:after="0"/>
        <w:jc w:val="both"/>
        <w:rPr>
          <w:rStyle w:val="HTMLCite"/>
          <w:rFonts w:ascii="Times New Roman" w:hAnsi="Times New Roman" w:cs="Times New Roman"/>
          <w:i w:val="0"/>
          <w:sz w:val="24"/>
          <w:szCs w:val="24"/>
        </w:rPr>
      </w:pPr>
      <w:r w:rsidRPr="00C120E0">
        <w:rPr>
          <w:rStyle w:val="HTMLCite"/>
          <w:rFonts w:ascii="Times New Roman" w:hAnsi="Times New Roman" w:cs="Times New Roman"/>
          <w:sz w:val="24"/>
          <w:szCs w:val="24"/>
        </w:rPr>
        <w:t xml:space="preserve">Pattanasin S, Proux S, Chompasuk D, Luwiradaj K, Jacquier P, Looareesuwan S, Nosten F </w:t>
      </w:r>
      <w:r w:rsidRPr="00C120E0">
        <w:rPr>
          <w:rStyle w:val="HTMLCite"/>
          <w:rFonts w:ascii="Times New Roman" w:hAnsi="Times New Roman" w:cs="Times New Roman"/>
          <w:sz w:val="24"/>
          <w:szCs w:val="24"/>
        </w:rPr>
        <w:tab/>
        <w:t xml:space="preserve">(2003). </w:t>
      </w:r>
      <w:proofErr w:type="gramStart"/>
      <w:r w:rsidRPr="00C120E0">
        <w:rPr>
          <w:rStyle w:val="HTMLCite"/>
          <w:rFonts w:ascii="Times New Roman" w:hAnsi="Times New Roman" w:cs="Times New Roman"/>
          <w:sz w:val="24"/>
          <w:szCs w:val="24"/>
        </w:rPr>
        <w:t xml:space="preserve">"Evaluation of a new Plasmodium lactate dehydrogenase assay (OptiMAL-IT) for </w:t>
      </w:r>
      <w:r w:rsidRPr="00C120E0">
        <w:rPr>
          <w:rStyle w:val="HTMLCite"/>
          <w:rFonts w:ascii="Times New Roman" w:hAnsi="Times New Roman" w:cs="Times New Roman"/>
          <w:sz w:val="24"/>
          <w:szCs w:val="24"/>
        </w:rPr>
        <w:tab/>
        <w:t>the detection of malaria".</w:t>
      </w:r>
      <w:proofErr w:type="gramEnd"/>
      <w:r w:rsidRPr="00C120E0">
        <w:rPr>
          <w:rStyle w:val="HTMLCite"/>
          <w:rFonts w:ascii="Times New Roman" w:hAnsi="Times New Roman" w:cs="Times New Roman"/>
          <w:sz w:val="24"/>
          <w:szCs w:val="24"/>
        </w:rPr>
        <w:t xml:space="preserve"> Transact Royal Society of Tropical Medicine </w:t>
      </w:r>
      <w:r w:rsidRPr="00C120E0">
        <w:rPr>
          <w:rStyle w:val="HTMLCite"/>
          <w:rFonts w:ascii="Times New Roman" w:hAnsi="Times New Roman" w:cs="Times New Roman"/>
          <w:b/>
          <w:bCs/>
          <w:sz w:val="24"/>
          <w:szCs w:val="24"/>
        </w:rPr>
        <w:t>97</w:t>
      </w:r>
      <w:r w:rsidRPr="00C120E0">
        <w:rPr>
          <w:rStyle w:val="HTMLCite"/>
          <w:rFonts w:ascii="Times New Roman" w:hAnsi="Times New Roman" w:cs="Times New Roman"/>
          <w:sz w:val="24"/>
          <w:szCs w:val="24"/>
        </w:rPr>
        <w:t xml:space="preserve"> (6): 672–4.</w:t>
      </w:r>
    </w:p>
    <w:p w:rsidR="000827A4" w:rsidRPr="00C120E0" w:rsidRDefault="000827A4" w:rsidP="000827A4">
      <w:pPr>
        <w:spacing w:after="0"/>
        <w:jc w:val="both"/>
        <w:rPr>
          <w:rFonts w:ascii="Times New Roman" w:eastAsia="Times New Roman" w:hAnsi="Times New Roman" w:cs="Times New Roman"/>
          <w:sz w:val="24"/>
          <w:szCs w:val="24"/>
        </w:rPr>
      </w:pPr>
      <w:r w:rsidRPr="00C120E0">
        <w:rPr>
          <w:rFonts w:ascii="Times New Roman" w:eastAsia="Times New Roman" w:hAnsi="Times New Roman" w:cs="Times New Roman"/>
          <w:sz w:val="24"/>
          <w:szCs w:val="24"/>
        </w:rPr>
        <w:t>Perkins D.J., Were T., Davenport G.C., Kempaiah P., Hittner J</w:t>
      </w:r>
      <w:proofErr w:type="gramStart"/>
      <w:r w:rsidRPr="00C120E0">
        <w:rPr>
          <w:rFonts w:ascii="Times New Roman" w:eastAsia="Times New Roman" w:hAnsi="Times New Roman" w:cs="Times New Roman"/>
          <w:sz w:val="24"/>
          <w:szCs w:val="24"/>
        </w:rPr>
        <w:t>,B</w:t>
      </w:r>
      <w:proofErr w:type="gramEnd"/>
      <w:r w:rsidRPr="00C120E0">
        <w:rPr>
          <w:rFonts w:ascii="Times New Roman" w:eastAsia="Times New Roman" w:hAnsi="Times New Roman" w:cs="Times New Roman"/>
          <w:sz w:val="24"/>
          <w:szCs w:val="24"/>
        </w:rPr>
        <w:t xml:space="preserve">., Ong'echa J.M. (2011). Severe </w:t>
      </w:r>
      <w:r w:rsidRPr="00C120E0">
        <w:rPr>
          <w:rFonts w:ascii="Times New Roman" w:eastAsia="Times New Roman" w:hAnsi="Times New Roman" w:cs="Times New Roman"/>
          <w:sz w:val="24"/>
          <w:szCs w:val="24"/>
        </w:rPr>
        <w:tab/>
        <w:t xml:space="preserve">malarial anemia: innate immunity and pathogenesis. </w:t>
      </w:r>
      <w:r w:rsidRPr="00C120E0">
        <w:rPr>
          <w:rFonts w:ascii="Times New Roman" w:eastAsia="Times New Roman" w:hAnsi="Times New Roman" w:cs="Times New Roman"/>
          <w:i/>
          <w:sz w:val="24"/>
          <w:szCs w:val="24"/>
        </w:rPr>
        <w:t xml:space="preserve">International Journal of Biological </w:t>
      </w:r>
      <w:r w:rsidRPr="00C120E0">
        <w:rPr>
          <w:rFonts w:ascii="Times New Roman" w:eastAsia="Times New Roman" w:hAnsi="Times New Roman" w:cs="Times New Roman"/>
          <w:i/>
          <w:sz w:val="24"/>
          <w:szCs w:val="24"/>
        </w:rPr>
        <w:tab/>
        <w:t>Science</w:t>
      </w:r>
      <w:r w:rsidRPr="00C120E0">
        <w:rPr>
          <w:rFonts w:ascii="Times New Roman" w:eastAsia="Times New Roman" w:hAnsi="Times New Roman" w:cs="Times New Roman"/>
          <w:sz w:val="24"/>
          <w:szCs w:val="24"/>
        </w:rPr>
        <w:t>; 7(9):1427-42.</w:t>
      </w:r>
    </w:p>
    <w:p w:rsidR="000827A4" w:rsidRPr="00C120E0" w:rsidRDefault="000827A4" w:rsidP="000827A4">
      <w:pPr>
        <w:spacing w:after="0"/>
        <w:jc w:val="both"/>
        <w:rPr>
          <w:rFonts w:ascii="Times New Roman" w:eastAsia="Times New Roman" w:hAnsi="Times New Roman" w:cs="Times New Roman"/>
          <w:sz w:val="24"/>
          <w:szCs w:val="24"/>
        </w:rPr>
      </w:pPr>
      <w:r w:rsidRPr="00C120E0">
        <w:rPr>
          <w:rFonts w:ascii="Times New Roman" w:eastAsia="Times New Roman" w:hAnsi="Times New Roman" w:cs="Times New Roman"/>
          <w:sz w:val="24"/>
          <w:szCs w:val="24"/>
        </w:rPr>
        <w:t xml:space="preserve">Perkins D.J., Were T., Davenport G.C., Kempaiah P., Hittner J.B., Ong'echa J.M. (2011). Severe </w:t>
      </w:r>
      <w:r w:rsidRPr="00C120E0">
        <w:rPr>
          <w:rFonts w:ascii="Times New Roman" w:eastAsia="Times New Roman" w:hAnsi="Times New Roman" w:cs="Times New Roman"/>
          <w:sz w:val="24"/>
          <w:szCs w:val="24"/>
        </w:rPr>
        <w:tab/>
        <w:t xml:space="preserve">malarial anemia: innate immunity and pathogenesis. </w:t>
      </w:r>
      <w:proofErr w:type="gramStart"/>
      <w:r w:rsidRPr="00C120E0">
        <w:rPr>
          <w:rFonts w:ascii="Times New Roman" w:eastAsia="Times New Roman" w:hAnsi="Times New Roman" w:cs="Times New Roman"/>
          <w:sz w:val="24"/>
          <w:szCs w:val="24"/>
        </w:rPr>
        <w:t>International  Journal</w:t>
      </w:r>
      <w:proofErr w:type="gramEnd"/>
      <w:r w:rsidRPr="00C120E0">
        <w:rPr>
          <w:rFonts w:ascii="Times New Roman" w:eastAsia="Times New Roman" w:hAnsi="Times New Roman" w:cs="Times New Roman"/>
          <w:sz w:val="24"/>
          <w:szCs w:val="24"/>
        </w:rPr>
        <w:t xml:space="preserve"> of Biological </w:t>
      </w:r>
      <w:r w:rsidRPr="00C120E0">
        <w:rPr>
          <w:rFonts w:ascii="Times New Roman" w:eastAsia="Times New Roman" w:hAnsi="Times New Roman" w:cs="Times New Roman"/>
          <w:sz w:val="24"/>
          <w:szCs w:val="24"/>
        </w:rPr>
        <w:tab/>
        <w:t>Science; 7(9):1427-42.</w:t>
      </w:r>
    </w:p>
    <w:p w:rsidR="000827A4" w:rsidRPr="00C120E0" w:rsidRDefault="000827A4" w:rsidP="000827A4">
      <w:pPr>
        <w:pStyle w:val="Heading1"/>
        <w:spacing w:line="276" w:lineRule="auto"/>
        <w:jc w:val="both"/>
        <w:rPr>
          <w:rStyle w:val="HTMLCite"/>
          <w:b w:val="0"/>
          <w:i w:val="0"/>
          <w:sz w:val="24"/>
          <w:szCs w:val="24"/>
        </w:rPr>
      </w:pPr>
      <w:r w:rsidRPr="00C120E0">
        <w:rPr>
          <w:rStyle w:val="HTMLCite"/>
          <w:b w:val="0"/>
          <w:sz w:val="24"/>
          <w:szCs w:val="24"/>
        </w:rPr>
        <w:lastRenderedPageBreak/>
        <w:t xml:space="preserve">Perkins, S. L. (2014). "Malaria's Many Mates: Past, Present, and Future of the Systematics of the </w:t>
      </w:r>
      <w:r w:rsidRPr="00C120E0">
        <w:rPr>
          <w:rStyle w:val="HTMLCite"/>
          <w:b w:val="0"/>
          <w:sz w:val="24"/>
          <w:szCs w:val="24"/>
        </w:rPr>
        <w:tab/>
        <w:t xml:space="preserve">Order Haemosporida". </w:t>
      </w:r>
      <w:proofErr w:type="gramStart"/>
      <w:r w:rsidRPr="00C120E0">
        <w:rPr>
          <w:rStyle w:val="HTMLCite"/>
          <w:b w:val="0"/>
          <w:sz w:val="24"/>
          <w:szCs w:val="24"/>
        </w:rPr>
        <w:t>Journal of Parasitology.</w:t>
      </w:r>
      <w:proofErr w:type="gramEnd"/>
      <w:r w:rsidRPr="00C120E0">
        <w:rPr>
          <w:rStyle w:val="HTMLCite"/>
          <w:b w:val="0"/>
          <w:sz w:val="24"/>
          <w:szCs w:val="24"/>
        </w:rPr>
        <w:t xml:space="preserve"> </w:t>
      </w:r>
      <w:r w:rsidRPr="00C120E0">
        <w:rPr>
          <w:rStyle w:val="HTMLCite"/>
          <w:b w:val="0"/>
          <w:bCs w:val="0"/>
          <w:sz w:val="24"/>
          <w:szCs w:val="24"/>
        </w:rPr>
        <w:t>100</w:t>
      </w:r>
      <w:r w:rsidRPr="00C120E0">
        <w:rPr>
          <w:rStyle w:val="HTMLCite"/>
          <w:b w:val="0"/>
          <w:sz w:val="24"/>
          <w:szCs w:val="24"/>
        </w:rPr>
        <w:t xml:space="preserve"> (1): 11–25.</w:t>
      </w:r>
    </w:p>
    <w:p w:rsidR="000827A4" w:rsidRPr="00C120E0" w:rsidRDefault="000827A4" w:rsidP="000827A4">
      <w:pPr>
        <w:shd w:val="clear" w:color="auto" w:fill="FFFFFF"/>
        <w:jc w:val="both"/>
        <w:rPr>
          <w:rFonts w:ascii="Times New Roman" w:eastAsia="Times New Roman" w:hAnsi="Times New Roman" w:cs="Times New Roman"/>
          <w:color w:val="000000"/>
          <w:sz w:val="24"/>
          <w:szCs w:val="24"/>
        </w:rPr>
      </w:pPr>
      <w:proofErr w:type="gramStart"/>
      <w:r w:rsidRPr="00C120E0">
        <w:rPr>
          <w:rFonts w:ascii="Times New Roman" w:eastAsia="Times New Roman" w:hAnsi="Times New Roman" w:cs="Times New Roman"/>
          <w:color w:val="000000"/>
          <w:sz w:val="24"/>
          <w:szCs w:val="24"/>
        </w:rPr>
        <w:t>Phiri H., Montgomery J., Molyneux M., Craig A. (2009).</w:t>
      </w:r>
      <w:proofErr w:type="gramEnd"/>
      <w:r w:rsidRPr="00C120E0">
        <w:rPr>
          <w:rFonts w:ascii="Times New Roman" w:eastAsia="Times New Roman" w:hAnsi="Times New Roman" w:cs="Times New Roman"/>
          <w:color w:val="000000"/>
          <w:sz w:val="24"/>
          <w:szCs w:val="24"/>
        </w:rPr>
        <w:t xml:space="preserve"> Competitive endothelial adhesion </w:t>
      </w:r>
      <w:r w:rsidRPr="00C120E0">
        <w:rPr>
          <w:rFonts w:ascii="Times New Roman" w:eastAsia="Times New Roman" w:hAnsi="Times New Roman" w:cs="Times New Roman"/>
          <w:color w:val="000000"/>
          <w:sz w:val="24"/>
          <w:szCs w:val="24"/>
        </w:rPr>
        <w:tab/>
        <w:t>between plasmodium falciparum isolates under physiological flow conditions. </w:t>
      </w:r>
      <w:proofErr w:type="gramStart"/>
      <w:r w:rsidRPr="00C120E0">
        <w:rPr>
          <w:rFonts w:ascii="Times New Roman" w:eastAsia="Times New Roman" w:hAnsi="Times New Roman" w:cs="Times New Roman"/>
          <w:color w:val="000000"/>
          <w:sz w:val="24"/>
          <w:szCs w:val="24"/>
        </w:rPr>
        <w:t>Malaria.</w:t>
      </w:r>
      <w:proofErr w:type="gramEnd"/>
      <w:r w:rsidRPr="00C120E0">
        <w:rPr>
          <w:rFonts w:ascii="Times New Roman" w:eastAsia="Times New Roman" w:hAnsi="Times New Roman" w:cs="Times New Roman"/>
          <w:color w:val="000000"/>
          <w:sz w:val="24"/>
          <w:szCs w:val="24"/>
        </w:rPr>
        <w:t xml:space="preserve"> </w:t>
      </w:r>
      <w:r w:rsidRPr="00C120E0">
        <w:rPr>
          <w:rFonts w:ascii="Times New Roman" w:eastAsia="Times New Roman" w:hAnsi="Times New Roman" w:cs="Times New Roman"/>
          <w:color w:val="000000"/>
          <w:sz w:val="24"/>
          <w:szCs w:val="24"/>
        </w:rPr>
        <w:tab/>
        <w:t>Journal; </w:t>
      </w:r>
      <w:r w:rsidRPr="00C120E0">
        <w:rPr>
          <w:rFonts w:ascii="Times New Roman" w:eastAsia="Times New Roman" w:hAnsi="Times New Roman" w:cs="Times New Roman"/>
          <w:b/>
          <w:color w:val="000000"/>
          <w:sz w:val="24"/>
          <w:szCs w:val="24"/>
        </w:rPr>
        <w:t>8</w:t>
      </w:r>
      <w:r w:rsidRPr="00C120E0">
        <w:rPr>
          <w:rFonts w:ascii="Times New Roman" w:eastAsia="Times New Roman" w:hAnsi="Times New Roman" w:cs="Times New Roman"/>
          <w:color w:val="000000"/>
          <w:sz w:val="24"/>
          <w:szCs w:val="24"/>
        </w:rPr>
        <w:t>:214.</w:t>
      </w:r>
    </w:p>
    <w:p w:rsidR="000827A4" w:rsidRPr="00C120E0" w:rsidRDefault="000827A4" w:rsidP="000827A4">
      <w:pPr>
        <w:spacing w:after="0"/>
        <w:jc w:val="both"/>
        <w:rPr>
          <w:rStyle w:val="HTMLCite"/>
          <w:rFonts w:ascii="Times New Roman" w:hAnsi="Times New Roman" w:cs="Times New Roman"/>
          <w:i w:val="0"/>
          <w:sz w:val="24"/>
          <w:szCs w:val="24"/>
        </w:rPr>
      </w:pPr>
      <w:r w:rsidRPr="00C120E0">
        <w:rPr>
          <w:rStyle w:val="HTMLCite"/>
          <w:rFonts w:ascii="Times New Roman" w:hAnsi="Times New Roman" w:cs="Times New Roman"/>
          <w:sz w:val="24"/>
          <w:szCs w:val="24"/>
        </w:rPr>
        <w:t xml:space="preserve">Redd S, Kazembe P, Luby S, Nwanyanwu O, Hightower A, Ziba C, Wirima J, Chitsulo L, </w:t>
      </w:r>
      <w:r w:rsidRPr="00C120E0">
        <w:rPr>
          <w:rStyle w:val="HTMLCite"/>
          <w:rFonts w:ascii="Times New Roman" w:hAnsi="Times New Roman" w:cs="Times New Roman"/>
          <w:sz w:val="24"/>
          <w:szCs w:val="24"/>
        </w:rPr>
        <w:tab/>
        <w:t xml:space="preserve">Franco C, Olivar M </w:t>
      </w:r>
      <w:r w:rsidRPr="00C120E0">
        <w:rPr>
          <w:rStyle w:val="HTMLCite"/>
          <w:rFonts w:ascii="Times New Roman" w:hAnsi="Times New Roman" w:cs="Times New Roman"/>
          <w:sz w:val="24"/>
          <w:szCs w:val="24"/>
        </w:rPr>
        <w:tab/>
        <w:t xml:space="preserve">(2006). </w:t>
      </w:r>
      <w:proofErr w:type="gramStart"/>
      <w:r w:rsidRPr="00C120E0">
        <w:rPr>
          <w:rStyle w:val="HTMLCite"/>
          <w:rFonts w:ascii="Times New Roman" w:hAnsi="Times New Roman" w:cs="Times New Roman"/>
          <w:sz w:val="24"/>
          <w:szCs w:val="24"/>
        </w:rPr>
        <w:t xml:space="preserve">"Clinical algorithm for treatment of Plasmodium </w:t>
      </w:r>
      <w:r w:rsidRPr="00C120E0">
        <w:rPr>
          <w:rStyle w:val="HTMLCite"/>
          <w:rFonts w:ascii="Times New Roman" w:hAnsi="Times New Roman" w:cs="Times New Roman"/>
          <w:sz w:val="24"/>
          <w:szCs w:val="24"/>
        </w:rPr>
        <w:tab/>
        <w:t>falciparum malaria in children".</w:t>
      </w:r>
      <w:proofErr w:type="gramEnd"/>
      <w:r w:rsidRPr="00C120E0">
        <w:rPr>
          <w:rStyle w:val="HTMLCite"/>
          <w:rFonts w:ascii="Times New Roman" w:hAnsi="Times New Roman" w:cs="Times New Roman"/>
          <w:sz w:val="24"/>
          <w:szCs w:val="24"/>
        </w:rPr>
        <w:t xml:space="preserve"> </w:t>
      </w:r>
      <w:proofErr w:type="gramStart"/>
      <w:r w:rsidRPr="00E64C06">
        <w:rPr>
          <w:rStyle w:val="HTMLCite"/>
          <w:rFonts w:ascii="Times New Roman" w:hAnsi="Times New Roman" w:cs="Times New Roman"/>
          <w:sz w:val="24"/>
          <w:szCs w:val="24"/>
        </w:rPr>
        <w:t>Lancet Laboratories.</w:t>
      </w:r>
      <w:proofErr w:type="gramEnd"/>
      <w:r w:rsidRPr="00C120E0">
        <w:rPr>
          <w:rStyle w:val="HTMLCite"/>
          <w:rFonts w:ascii="Times New Roman" w:hAnsi="Times New Roman" w:cs="Times New Roman"/>
          <w:sz w:val="24"/>
          <w:szCs w:val="24"/>
        </w:rPr>
        <w:t xml:space="preserve"> </w:t>
      </w:r>
      <w:r w:rsidRPr="00C120E0">
        <w:rPr>
          <w:rStyle w:val="HTMLCite"/>
          <w:rFonts w:ascii="Times New Roman" w:hAnsi="Times New Roman" w:cs="Times New Roman"/>
          <w:sz w:val="24"/>
          <w:szCs w:val="24"/>
        </w:rPr>
        <w:tab/>
      </w:r>
      <w:r w:rsidRPr="00C120E0">
        <w:rPr>
          <w:rStyle w:val="HTMLCite"/>
          <w:rFonts w:ascii="Times New Roman" w:hAnsi="Times New Roman" w:cs="Times New Roman"/>
          <w:b/>
          <w:bCs/>
          <w:sz w:val="24"/>
          <w:szCs w:val="24"/>
        </w:rPr>
        <w:t>347</w:t>
      </w:r>
      <w:r w:rsidRPr="00C120E0">
        <w:rPr>
          <w:rStyle w:val="HTMLCite"/>
          <w:rFonts w:ascii="Times New Roman" w:hAnsi="Times New Roman" w:cs="Times New Roman"/>
          <w:sz w:val="24"/>
          <w:szCs w:val="24"/>
        </w:rPr>
        <w:t xml:space="preserve"> (8996): 223–7.</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Reid TM, Feig DI, Loeb LA. </w:t>
      </w:r>
      <w:proofErr w:type="gramStart"/>
      <w:r w:rsidRPr="00C120E0">
        <w:rPr>
          <w:rFonts w:ascii="Times New Roman" w:hAnsi="Times New Roman" w:cs="Times New Roman"/>
          <w:sz w:val="24"/>
          <w:szCs w:val="24"/>
        </w:rPr>
        <w:t>(1994). Mutagenesis by metal-induced oxygen radicals.</w:t>
      </w:r>
      <w:proofErr w:type="gramEnd"/>
      <w:r w:rsidRPr="00C120E0">
        <w:rPr>
          <w:rFonts w:ascii="Times New Roman" w:hAnsi="Times New Roman" w:cs="Times New Roman"/>
          <w:sz w:val="24"/>
          <w:szCs w:val="24"/>
        </w:rPr>
        <w:t xml:space="preserve"> Environ </w:t>
      </w:r>
      <w:r w:rsidRPr="00C120E0">
        <w:rPr>
          <w:rFonts w:ascii="Times New Roman" w:hAnsi="Times New Roman" w:cs="Times New Roman"/>
          <w:sz w:val="24"/>
          <w:szCs w:val="24"/>
        </w:rPr>
        <w:tab/>
        <w:t>Health Perspective.</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102</w:t>
      </w:r>
      <w:proofErr w:type="gramEnd"/>
      <w:r w:rsidRPr="00C120E0">
        <w:rPr>
          <w:rFonts w:ascii="Times New Roman" w:hAnsi="Times New Roman" w:cs="Times New Roman"/>
          <w:sz w:val="24"/>
          <w:szCs w:val="24"/>
        </w:rPr>
        <w:t>(3):57–61.</w:t>
      </w:r>
    </w:p>
    <w:p w:rsidR="000827A4" w:rsidRPr="00C120E0" w:rsidRDefault="000827A4" w:rsidP="000827A4">
      <w:pPr>
        <w:shd w:val="clear" w:color="auto" w:fill="FFFFFF"/>
        <w:jc w:val="both"/>
        <w:rPr>
          <w:rFonts w:ascii="Times New Roman" w:eastAsia="Times New Roman" w:hAnsi="Times New Roman" w:cs="Times New Roman"/>
          <w:color w:val="000000"/>
          <w:sz w:val="24"/>
          <w:szCs w:val="24"/>
        </w:rPr>
      </w:pPr>
      <w:r w:rsidRPr="00C120E0">
        <w:rPr>
          <w:rFonts w:ascii="Times New Roman" w:hAnsi="Times New Roman" w:cs="Times New Roman"/>
          <w:sz w:val="24"/>
          <w:szCs w:val="24"/>
        </w:rPr>
        <w:t xml:space="preserve"> Reyburn H, Mbakilwa H, Mwangi R, Mwerinde O, Olomi R, Drakeley C, Whitty CJ. (2007). </w:t>
      </w:r>
      <w:r w:rsidRPr="00C120E0">
        <w:rPr>
          <w:rFonts w:ascii="Times New Roman" w:hAnsi="Times New Roman" w:cs="Times New Roman"/>
          <w:sz w:val="24"/>
          <w:szCs w:val="24"/>
        </w:rPr>
        <w:tab/>
        <w:t xml:space="preserve">Rapid diagnostic tests compared with malaria microscopy for guiding outpatient </w:t>
      </w:r>
      <w:r w:rsidRPr="00C120E0">
        <w:rPr>
          <w:rFonts w:ascii="Times New Roman" w:hAnsi="Times New Roman" w:cs="Times New Roman"/>
          <w:sz w:val="24"/>
          <w:szCs w:val="24"/>
        </w:rPr>
        <w:tab/>
        <w:t xml:space="preserve">treatment of febrile illness in Tanzania: randomised trial. Biomedical Journal; </w:t>
      </w:r>
      <w:r w:rsidRPr="00C120E0">
        <w:rPr>
          <w:rFonts w:ascii="Times New Roman" w:hAnsi="Times New Roman" w:cs="Times New Roman"/>
          <w:b/>
          <w:sz w:val="24"/>
          <w:szCs w:val="24"/>
        </w:rPr>
        <w:t>334</w:t>
      </w:r>
      <w:r w:rsidRPr="00C120E0">
        <w:rPr>
          <w:rFonts w:ascii="Times New Roman" w:hAnsi="Times New Roman" w:cs="Times New Roman"/>
          <w:sz w:val="24"/>
          <w:szCs w:val="24"/>
        </w:rPr>
        <w:t>: 403.</w:t>
      </w:r>
      <w:r w:rsidRPr="00C120E0">
        <w:rPr>
          <w:rFonts w:ascii="Times New Roman" w:eastAsia="Times New Roman" w:hAnsi="Times New Roman" w:cs="Times New Roman"/>
          <w:color w:val="000000"/>
          <w:sz w:val="24"/>
          <w:szCs w:val="24"/>
        </w:rPr>
        <w:t xml:space="preserve"> </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Rice-Evans CA, Sampson J, Bramley PM, Holloway DE.</w:t>
      </w:r>
      <w:proofErr w:type="gramEnd"/>
      <w:r w:rsidRPr="00C120E0">
        <w:rPr>
          <w:rFonts w:ascii="Times New Roman" w:hAnsi="Times New Roman" w:cs="Times New Roman"/>
          <w:sz w:val="24"/>
          <w:szCs w:val="24"/>
        </w:rPr>
        <w:t xml:space="preserve"> (1997). Why do we expect carotenoids </w:t>
      </w:r>
      <w:r w:rsidRPr="00C120E0">
        <w:rPr>
          <w:rFonts w:ascii="Times New Roman" w:hAnsi="Times New Roman" w:cs="Times New Roman"/>
          <w:sz w:val="24"/>
          <w:szCs w:val="24"/>
        </w:rPr>
        <w:tab/>
        <w:t>to be antioxidants in vivo? Free Radical Research.</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26</w:t>
      </w:r>
      <w:r w:rsidRPr="00C120E0">
        <w:rPr>
          <w:rFonts w:ascii="Times New Roman" w:hAnsi="Times New Roman" w:cs="Times New Roman"/>
          <w:sz w:val="24"/>
          <w:szCs w:val="24"/>
        </w:rPr>
        <w:t>:381</w:t>
      </w:r>
      <w:proofErr w:type="gramEnd"/>
      <w:r w:rsidRPr="00C120E0">
        <w:rPr>
          <w:rFonts w:ascii="Times New Roman" w:hAnsi="Times New Roman" w:cs="Times New Roman"/>
          <w:sz w:val="24"/>
          <w:szCs w:val="24"/>
        </w:rPr>
        <w:t>–398.</w:t>
      </w:r>
    </w:p>
    <w:p w:rsidR="000827A4" w:rsidRPr="00C120E0" w:rsidRDefault="000827A4" w:rsidP="000827A4">
      <w:pPr>
        <w:spacing w:after="0"/>
        <w:jc w:val="both"/>
        <w:rPr>
          <w:rStyle w:val="HTMLCite"/>
          <w:rFonts w:ascii="Times New Roman" w:hAnsi="Times New Roman" w:cs="Times New Roman"/>
          <w:i w:val="0"/>
          <w:sz w:val="24"/>
          <w:szCs w:val="24"/>
        </w:rPr>
      </w:pPr>
      <w:proofErr w:type="gramStart"/>
      <w:r w:rsidRPr="00C120E0">
        <w:rPr>
          <w:rStyle w:val="HTMLCite"/>
          <w:rFonts w:ascii="Times New Roman" w:hAnsi="Times New Roman" w:cs="Times New Roman"/>
          <w:sz w:val="24"/>
          <w:szCs w:val="24"/>
        </w:rPr>
        <w:t>Richard L. Guerrant; David H. Walker; Peter F. Weller (2006).</w:t>
      </w:r>
      <w:proofErr w:type="gramEnd"/>
      <w:r w:rsidRPr="00C120E0">
        <w:rPr>
          <w:rStyle w:val="HTMLCite"/>
          <w:rFonts w:ascii="Times New Roman" w:hAnsi="Times New Roman" w:cs="Times New Roman"/>
          <w:sz w:val="24"/>
          <w:szCs w:val="24"/>
        </w:rPr>
        <w:t xml:space="preserve"> </w:t>
      </w:r>
      <w:hyperlink r:id="rId111" w:history="1">
        <w:r w:rsidRPr="00C120E0">
          <w:rPr>
            <w:rStyle w:val="Hyperlink"/>
            <w:rFonts w:ascii="Times New Roman" w:hAnsi="Times New Roman" w:cs="Times New Roman"/>
            <w:i/>
            <w:iCs/>
            <w:color w:val="auto"/>
            <w:sz w:val="24"/>
            <w:szCs w:val="24"/>
          </w:rPr>
          <w:t xml:space="preserve">Tropical infectious diseases: </w:t>
        </w:r>
        <w:r w:rsidRPr="00C120E0">
          <w:rPr>
            <w:rStyle w:val="Hyperlink"/>
            <w:rFonts w:ascii="Times New Roman" w:hAnsi="Times New Roman" w:cs="Times New Roman"/>
            <w:i/>
            <w:iCs/>
            <w:color w:val="auto"/>
            <w:sz w:val="24"/>
            <w:szCs w:val="24"/>
          </w:rPr>
          <w:tab/>
          <w:t>principles, pathogens &amp; practice</w:t>
        </w:r>
      </w:hyperlink>
      <w:r w:rsidRPr="00C120E0">
        <w:rPr>
          <w:rStyle w:val="HTMLCite"/>
          <w:rFonts w:ascii="Times New Roman" w:hAnsi="Times New Roman" w:cs="Times New Roman"/>
          <w:sz w:val="24"/>
          <w:szCs w:val="24"/>
        </w:rPr>
        <w:t>. Elsevier Churchill Livingstone.</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Robinson A, Huttley GA, Booth HS, Board PG. (2004).</w:t>
      </w:r>
      <w:proofErr w:type="gramEnd"/>
      <w:r w:rsidRPr="00C120E0">
        <w:rPr>
          <w:rFonts w:ascii="Times New Roman" w:hAnsi="Times New Roman" w:cs="Times New Roman"/>
          <w:sz w:val="24"/>
          <w:szCs w:val="24"/>
        </w:rPr>
        <w:t xml:space="preserve"> Modelling and bioinformatics studies of </w:t>
      </w:r>
      <w:r w:rsidRPr="00C120E0">
        <w:rPr>
          <w:rFonts w:ascii="Times New Roman" w:hAnsi="Times New Roman" w:cs="Times New Roman"/>
          <w:sz w:val="24"/>
          <w:szCs w:val="24"/>
        </w:rPr>
        <w:tab/>
        <w:t xml:space="preserve">the human kappa class glutathione transferase predict a novel third transferase family </w:t>
      </w:r>
      <w:r w:rsidRPr="00C120E0">
        <w:rPr>
          <w:rFonts w:ascii="Times New Roman" w:hAnsi="Times New Roman" w:cs="Times New Roman"/>
          <w:sz w:val="24"/>
          <w:szCs w:val="24"/>
        </w:rPr>
        <w:tab/>
        <w:t xml:space="preserve">with homology to prokaryotic 2-hydroxychromene-2-carboxylate isomerases. </w:t>
      </w:r>
      <w:r w:rsidRPr="00C120E0">
        <w:rPr>
          <w:rFonts w:ascii="Times New Roman" w:hAnsi="Times New Roman" w:cs="Times New Roman"/>
          <w:sz w:val="24"/>
          <w:szCs w:val="24"/>
        </w:rPr>
        <w:tab/>
        <w:t>Biochemistry Journal.</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379</w:t>
      </w:r>
      <w:r w:rsidRPr="00C120E0">
        <w:rPr>
          <w:rFonts w:ascii="Times New Roman" w:hAnsi="Times New Roman" w:cs="Times New Roman"/>
          <w:sz w:val="24"/>
          <w:szCs w:val="24"/>
        </w:rPr>
        <w:t>:541</w:t>
      </w:r>
      <w:proofErr w:type="gramEnd"/>
      <w:r w:rsidRPr="00C120E0">
        <w:rPr>
          <w:rFonts w:ascii="Times New Roman" w:hAnsi="Times New Roman" w:cs="Times New Roman"/>
          <w:sz w:val="24"/>
          <w:szCs w:val="24"/>
        </w:rPr>
        <w:t>–552.</w:t>
      </w:r>
    </w:p>
    <w:p w:rsidR="000827A4" w:rsidRPr="00C120E0" w:rsidRDefault="000827A4" w:rsidP="000827A4">
      <w:pPr>
        <w:pStyle w:val="Heading1"/>
        <w:spacing w:line="276" w:lineRule="auto"/>
        <w:jc w:val="both"/>
        <w:rPr>
          <w:b w:val="0"/>
          <w:sz w:val="24"/>
          <w:szCs w:val="24"/>
        </w:rPr>
      </w:pPr>
      <w:hyperlink r:id="rId112" w:history="1">
        <w:proofErr w:type="gramStart"/>
        <w:r w:rsidRPr="00C120E0">
          <w:rPr>
            <w:rStyle w:val="Hyperlink"/>
            <w:color w:val="auto"/>
            <w:sz w:val="24"/>
            <w:szCs w:val="24"/>
          </w:rPr>
          <w:t>Salmon TB</w:t>
        </w:r>
      </w:hyperlink>
      <w:r w:rsidRPr="00C120E0">
        <w:rPr>
          <w:b w:val="0"/>
          <w:sz w:val="24"/>
          <w:szCs w:val="24"/>
          <w:vertAlign w:val="superscript"/>
        </w:rPr>
        <w:t>.</w:t>
      </w:r>
      <w:r w:rsidRPr="00C120E0">
        <w:rPr>
          <w:b w:val="0"/>
          <w:sz w:val="24"/>
          <w:szCs w:val="24"/>
        </w:rPr>
        <w:t xml:space="preserve">, </w:t>
      </w:r>
      <w:hyperlink r:id="rId113" w:history="1">
        <w:r w:rsidRPr="00C120E0">
          <w:rPr>
            <w:rStyle w:val="Hyperlink"/>
            <w:color w:val="auto"/>
            <w:sz w:val="24"/>
            <w:szCs w:val="24"/>
          </w:rPr>
          <w:t>Evert BA</w:t>
        </w:r>
      </w:hyperlink>
      <w:r w:rsidRPr="00C120E0">
        <w:rPr>
          <w:b w:val="0"/>
          <w:sz w:val="24"/>
          <w:szCs w:val="24"/>
        </w:rPr>
        <w:t xml:space="preserve">., </w:t>
      </w:r>
      <w:hyperlink r:id="rId114" w:history="1">
        <w:r w:rsidRPr="00C120E0">
          <w:rPr>
            <w:rStyle w:val="Hyperlink"/>
            <w:color w:val="auto"/>
            <w:sz w:val="24"/>
            <w:szCs w:val="24"/>
          </w:rPr>
          <w:t>Song B</w:t>
        </w:r>
      </w:hyperlink>
      <w:r w:rsidRPr="00C120E0">
        <w:rPr>
          <w:b w:val="0"/>
          <w:sz w:val="24"/>
          <w:szCs w:val="24"/>
        </w:rPr>
        <w:t xml:space="preserve">., </w:t>
      </w:r>
      <w:hyperlink r:id="rId115" w:history="1">
        <w:r w:rsidRPr="00C120E0">
          <w:rPr>
            <w:rStyle w:val="Hyperlink"/>
            <w:color w:val="auto"/>
            <w:sz w:val="24"/>
            <w:szCs w:val="24"/>
          </w:rPr>
          <w:t>Doetsch PW</w:t>
        </w:r>
      </w:hyperlink>
      <w:r w:rsidRPr="00C120E0">
        <w:rPr>
          <w:b w:val="0"/>
          <w:sz w:val="24"/>
          <w:szCs w:val="24"/>
        </w:rPr>
        <w:t>.</w:t>
      </w:r>
      <w:proofErr w:type="gramEnd"/>
      <w:r w:rsidRPr="00C120E0">
        <w:rPr>
          <w:b w:val="0"/>
          <w:sz w:val="24"/>
          <w:szCs w:val="24"/>
        </w:rPr>
        <w:t xml:space="preserve"> (2004). Biological consequences of oxidative </w:t>
      </w:r>
      <w:r w:rsidRPr="00C120E0">
        <w:rPr>
          <w:b w:val="0"/>
          <w:sz w:val="24"/>
          <w:szCs w:val="24"/>
        </w:rPr>
        <w:tab/>
        <w:t xml:space="preserve">stress-induced DNA damage in </w:t>
      </w:r>
      <w:r w:rsidRPr="00C120E0">
        <w:rPr>
          <w:b w:val="0"/>
          <w:i/>
          <w:sz w:val="24"/>
          <w:szCs w:val="24"/>
        </w:rPr>
        <w:t xml:space="preserve">Saccharomyces cerevisiae, </w:t>
      </w:r>
      <w:r w:rsidRPr="00C120E0">
        <w:rPr>
          <w:b w:val="0"/>
          <w:sz w:val="24"/>
          <w:szCs w:val="24"/>
        </w:rPr>
        <w:t xml:space="preserve">Nucleic Acids </w:t>
      </w:r>
      <w:r w:rsidRPr="00C120E0">
        <w:rPr>
          <w:b w:val="0"/>
          <w:sz w:val="24"/>
          <w:szCs w:val="24"/>
        </w:rPr>
        <w:tab/>
        <w:t>Research</w:t>
      </w:r>
      <w:proofErr w:type="gramStart"/>
      <w:r w:rsidRPr="00C120E0">
        <w:rPr>
          <w:b w:val="0"/>
          <w:sz w:val="24"/>
          <w:szCs w:val="24"/>
        </w:rPr>
        <w:t>;32</w:t>
      </w:r>
      <w:proofErr w:type="gramEnd"/>
      <w:r w:rsidRPr="00C120E0">
        <w:rPr>
          <w:b w:val="0"/>
          <w:sz w:val="24"/>
          <w:szCs w:val="24"/>
        </w:rPr>
        <w:t>(12):3712-23.</w:t>
      </w:r>
    </w:p>
    <w:p w:rsidR="000827A4" w:rsidRPr="00C120E0" w:rsidRDefault="000827A4" w:rsidP="000827A4">
      <w:pPr>
        <w:jc w:val="both"/>
        <w:rPr>
          <w:rFonts w:ascii="Times New Roman" w:hAnsi="Times New Roman" w:cs="Times New Roman"/>
          <w:sz w:val="24"/>
          <w:szCs w:val="24"/>
        </w:rPr>
      </w:pPr>
      <w:hyperlink r:id="rId116" w:history="1">
        <w:r w:rsidRPr="00C120E0">
          <w:rPr>
            <w:rStyle w:val="Hyperlink"/>
            <w:rFonts w:ascii="Times New Roman" w:hAnsi="Times New Roman" w:cs="Times New Roman"/>
            <w:color w:val="auto"/>
            <w:sz w:val="24"/>
            <w:szCs w:val="24"/>
          </w:rPr>
          <w:t>Sandro Percário</w:t>
        </w:r>
      </w:hyperlink>
      <w:r w:rsidRPr="00C120E0">
        <w:rPr>
          <w:rFonts w:ascii="Times New Roman" w:hAnsi="Times New Roman" w:cs="Times New Roman"/>
          <w:sz w:val="24"/>
          <w:szCs w:val="24"/>
        </w:rPr>
        <w:t xml:space="preserve">, </w:t>
      </w:r>
      <w:hyperlink r:id="rId117" w:history="1">
        <w:r w:rsidRPr="00C120E0">
          <w:rPr>
            <w:rStyle w:val="Hyperlink"/>
            <w:rFonts w:ascii="Times New Roman" w:hAnsi="Times New Roman" w:cs="Times New Roman"/>
            <w:color w:val="auto"/>
            <w:sz w:val="24"/>
            <w:szCs w:val="24"/>
          </w:rPr>
          <w:t>Danilo R. Moreira</w:t>
        </w:r>
      </w:hyperlink>
      <w:r w:rsidRPr="00C120E0">
        <w:rPr>
          <w:rFonts w:ascii="Times New Roman" w:hAnsi="Times New Roman" w:cs="Times New Roman"/>
          <w:sz w:val="24"/>
          <w:szCs w:val="24"/>
        </w:rPr>
        <w:t xml:space="preserve">, </w:t>
      </w:r>
      <w:hyperlink r:id="rId118" w:history="1">
        <w:r w:rsidRPr="00C120E0">
          <w:rPr>
            <w:rStyle w:val="Hyperlink"/>
            <w:rFonts w:ascii="Times New Roman" w:hAnsi="Times New Roman" w:cs="Times New Roman"/>
            <w:color w:val="auto"/>
            <w:sz w:val="24"/>
            <w:szCs w:val="24"/>
          </w:rPr>
          <w:t>Bruno A. Q. Gomes</w:t>
        </w:r>
      </w:hyperlink>
      <w:r w:rsidRPr="00C120E0">
        <w:rPr>
          <w:rFonts w:ascii="Times New Roman" w:hAnsi="Times New Roman" w:cs="Times New Roman"/>
          <w:sz w:val="24"/>
          <w:szCs w:val="24"/>
        </w:rPr>
        <w:t xml:space="preserve">, </w:t>
      </w:r>
      <w:hyperlink r:id="rId119" w:history="1">
        <w:r w:rsidRPr="00C120E0">
          <w:rPr>
            <w:rStyle w:val="Hyperlink"/>
            <w:rFonts w:ascii="Times New Roman" w:hAnsi="Times New Roman" w:cs="Times New Roman"/>
            <w:color w:val="auto"/>
            <w:sz w:val="24"/>
            <w:szCs w:val="24"/>
          </w:rPr>
          <w:t>Michelli E. S. Ferreira</w:t>
        </w:r>
      </w:hyperlink>
      <w:r w:rsidRPr="00C120E0">
        <w:rPr>
          <w:rFonts w:ascii="Times New Roman" w:hAnsi="Times New Roman" w:cs="Times New Roman"/>
          <w:sz w:val="24"/>
          <w:szCs w:val="24"/>
        </w:rPr>
        <w:t xml:space="preserve">, </w:t>
      </w:r>
      <w:hyperlink r:id="rId120" w:history="1">
        <w:r w:rsidRPr="00C120E0">
          <w:rPr>
            <w:rStyle w:val="Hyperlink"/>
            <w:rFonts w:ascii="Times New Roman" w:hAnsi="Times New Roman" w:cs="Times New Roman"/>
            <w:color w:val="auto"/>
            <w:sz w:val="24"/>
            <w:szCs w:val="24"/>
          </w:rPr>
          <w:t xml:space="preserve">Ana Carolina </w:t>
        </w:r>
        <w:r w:rsidRPr="00C120E0">
          <w:rPr>
            <w:rStyle w:val="Hyperlink"/>
            <w:rFonts w:ascii="Times New Roman" w:hAnsi="Times New Roman" w:cs="Times New Roman"/>
            <w:color w:val="auto"/>
            <w:sz w:val="24"/>
            <w:szCs w:val="24"/>
          </w:rPr>
          <w:tab/>
          <w:t>M. Gonçalves</w:t>
        </w:r>
      </w:hyperlink>
      <w:r w:rsidRPr="00C120E0">
        <w:rPr>
          <w:rFonts w:ascii="Times New Roman" w:hAnsi="Times New Roman" w:cs="Times New Roman"/>
          <w:sz w:val="24"/>
          <w:szCs w:val="24"/>
        </w:rPr>
        <w:t xml:space="preserve">, </w:t>
      </w:r>
      <w:hyperlink r:id="rId121" w:history="1">
        <w:r w:rsidRPr="00C120E0">
          <w:rPr>
            <w:rStyle w:val="Hyperlink"/>
            <w:rFonts w:ascii="Times New Roman" w:hAnsi="Times New Roman" w:cs="Times New Roman"/>
            <w:color w:val="auto"/>
            <w:sz w:val="24"/>
            <w:szCs w:val="24"/>
          </w:rPr>
          <w:t>Paula S. O. C. Laurindo</w:t>
        </w:r>
      </w:hyperlink>
      <w:r w:rsidRPr="00C120E0">
        <w:rPr>
          <w:rFonts w:ascii="Times New Roman" w:hAnsi="Times New Roman" w:cs="Times New Roman"/>
          <w:sz w:val="24"/>
          <w:szCs w:val="24"/>
        </w:rPr>
        <w:t xml:space="preserve">, </w:t>
      </w:r>
      <w:hyperlink r:id="rId122" w:history="1">
        <w:r w:rsidRPr="00C120E0">
          <w:rPr>
            <w:rStyle w:val="Hyperlink"/>
            <w:rFonts w:ascii="Times New Roman" w:hAnsi="Times New Roman" w:cs="Times New Roman"/>
            <w:color w:val="auto"/>
            <w:sz w:val="24"/>
            <w:szCs w:val="24"/>
          </w:rPr>
          <w:t>Thyago C. Vilhena</w:t>
        </w:r>
      </w:hyperlink>
      <w:r w:rsidRPr="00C120E0">
        <w:rPr>
          <w:rFonts w:ascii="Times New Roman" w:hAnsi="Times New Roman" w:cs="Times New Roman"/>
          <w:sz w:val="24"/>
          <w:szCs w:val="24"/>
        </w:rPr>
        <w:t xml:space="preserve">, </w:t>
      </w:r>
      <w:hyperlink r:id="rId123" w:history="1">
        <w:r w:rsidRPr="00C120E0">
          <w:rPr>
            <w:rStyle w:val="Hyperlink"/>
            <w:rFonts w:ascii="Times New Roman" w:hAnsi="Times New Roman" w:cs="Times New Roman"/>
            <w:color w:val="auto"/>
            <w:sz w:val="24"/>
            <w:szCs w:val="24"/>
          </w:rPr>
          <w:t>Maria F. Dolabela</w:t>
        </w:r>
      </w:hyperlink>
      <w:r w:rsidRPr="00C120E0">
        <w:rPr>
          <w:rFonts w:ascii="Times New Roman" w:hAnsi="Times New Roman" w:cs="Times New Roman"/>
          <w:sz w:val="24"/>
          <w:szCs w:val="24"/>
        </w:rPr>
        <w:t xml:space="preserve">, and </w:t>
      </w:r>
      <w:r w:rsidRPr="00C120E0">
        <w:rPr>
          <w:rFonts w:ascii="Times New Roman" w:hAnsi="Times New Roman" w:cs="Times New Roman"/>
          <w:sz w:val="24"/>
          <w:szCs w:val="24"/>
        </w:rPr>
        <w:tab/>
        <w:t xml:space="preserve">Michael D. Green. </w:t>
      </w:r>
      <w:proofErr w:type="gramStart"/>
      <w:r w:rsidRPr="00C120E0">
        <w:rPr>
          <w:rFonts w:ascii="Times New Roman" w:hAnsi="Times New Roman" w:cs="Times New Roman"/>
          <w:sz w:val="24"/>
          <w:szCs w:val="24"/>
        </w:rPr>
        <w:t>(2012). Oxidative stress in malaria.</w:t>
      </w:r>
      <w:proofErr w:type="gramEnd"/>
      <w:r w:rsidRPr="00C120E0">
        <w:rPr>
          <w:rFonts w:ascii="Times New Roman" w:hAnsi="Times New Roman" w:cs="Times New Roman"/>
          <w:sz w:val="24"/>
          <w:szCs w:val="24"/>
        </w:rPr>
        <w:t xml:space="preserve"> </w:t>
      </w:r>
      <w:hyperlink r:id="rId124" w:history="1">
        <w:r w:rsidRPr="00C120E0">
          <w:rPr>
            <w:rStyle w:val="Hyperlink"/>
            <w:rFonts w:ascii="Times New Roman" w:hAnsi="Times New Roman" w:cs="Times New Roman"/>
            <w:i/>
            <w:color w:val="auto"/>
            <w:sz w:val="24"/>
            <w:szCs w:val="24"/>
          </w:rPr>
          <w:t xml:space="preserve">International Journal of </w:t>
        </w:r>
        <w:r w:rsidRPr="00C120E0">
          <w:rPr>
            <w:rStyle w:val="Hyperlink"/>
            <w:rFonts w:ascii="Times New Roman" w:hAnsi="Times New Roman" w:cs="Times New Roman"/>
            <w:i/>
            <w:color w:val="auto"/>
            <w:sz w:val="24"/>
            <w:szCs w:val="24"/>
          </w:rPr>
          <w:tab/>
          <w:t>Molecular Sci</w:t>
        </w:r>
      </w:hyperlink>
      <w:r w:rsidRPr="00C120E0">
        <w:rPr>
          <w:rStyle w:val="cit"/>
          <w:rFonts w:ascii="Times New Roman" w:hAnsi="Times New Roman" w:cs="Times New Roman"/>
          <w:i/>
          <w:sz w:val="24"/>
          <w:szCs w:val="24"/>
        </w:rPr>
        <w:t>ence</w:t>
      </w:r>
      <w:r w:rsidRPr="00C120E0">
        <w:rPr>
          <w:rStyle w:val="cit"/>
          <w:rFonts w:ascii="Times New Roman" w:hAnsi="Times New Roman" w:cs="Times New Roman"/>
          <w:sz w:val="24"/>
          <w:szCs w:val="24"/>
        </w:rPr>
        <w:t>; 13(12): 16346–16372.</w:t>
      </w:r>
    </w:p>
    <w:p w:rsidR="000827A4" w:rsidRPr="00C120E0" w:rsidRDefault="000827A4" w:rsidP="000827A4">
      <w:pPr>
        <w:spacing w:after="0"/>
        <w:jc w:val="both"/>
        <w:rPr>
          <w:rFonts w:ascii="Times New Roman" w:eastAsia="Times New Roman" w:hAnsi="Times New Roman" w:cs="Times New Roman"/>
          <w:sz w:val="24"/>
          <w:szCs w:val="24"/>
        </w:rPr>
      </w:pPr>
      <w:r w:rsidRPr="00C120E0">
        <w:rPr>
          <w:rFonts w:ascii="Times New Roman" w:eastAsia="Times New Roman" w:hAnsi="Times New Roman" w:cs="Times New Roman"/>
          <w:sz w:val="24"/>
          <w:szCs w:val="24"/>
        </w:rPr>
        <w:t xml:space="preserve">Schofield L., Hackett F. (1993). Signal transduction in host cells by a </w:t>
      </w:r>
      <w:r w:rsidRPr="00C120E0">
        <w:rPr>
          <w:rFonts w:ascii="Times New Roman" w:eastAsia="Times New Roman" w:hAnsi="Times New Roman" w:cs="Times New Roman"/>
          <w:sz w:val="24"/>
          <w:szCs w:val="24"/>
        </w:rPr>
        <w:tab/>
        <w:t xml:space="preserve">glycosylphosphatidylinositol toxin of malaria parasites. </w:t>
      </w:r>
      <w:r w:rsidRPr="00C120E0">
        <w:rPr>
          <w:rFonts w:ascii="Times New Roman" w:eastAsia="Times New Roman" w:hAnsi="Times New Roman" w:cs="Times New Roman"/>
          <w:i/>
          <w:sz w:val="24"/>
          <w:szCs w:val="24"/>
        </w:rPr>
        <w:t>Journal of Expertise Medicine</w:t>
      </w:r>
      <w:r w:rsidRPr="00C120E0">
        <w:rPr>
          <w:rFonts w:ascii="Times New Roman" w:eastAsia="Times New Roman" w:hAnsi="Times New Roman" w:cs="Times New Roman"/>
          <w:sz w:val="24"/>
          <w:szCs w:val="24"/>
        </w:rPr>
        <w:t xml:space="preserve">; </w:t>
      </w:r>
      <w:r w:rsidRPr="00C120E0">
        <w:rPr>
          <w:rFonts w:ascii="Times New Roman" w:eastAsia="Times New Roman" w:hAnsi="Times New Roman" w:cs="Times New Roman"/>
          <w:sz w:val="24"/>
          <w:szCs w:val="24"/>
        </w:rPr>
        <w:tab/>
        <w:t>177(1):145-53.</w:t>
      </w:r>
    </w:p>
    <w:p w:rsidR="000827A4" w:rsidRPr="00C120E0" w:rsidRDefault="000827A4" w:rsidP="000827A4">
      <w:pPr>
        <w:shd w:val="clear" w:color="auto" w:fill="FFFFFF"/>
        <w:jc w:val="both"/>
        <w:rPr>
          <w:rFonts w:ascii="Times New Roman" w:eastAsia="Times New Roman" w:hAnsi="Times New Roman" w:cs="Times New Roman"/>
          <w:color w:val="000000"/>
          <w:sz w:val="24"/>
          <w:szCs w:val="24"/>
        </w:rPr>
      </w:pPr>
      <w:r w:rsidRPr="00C120E0">
        <w:rPr>
          <w:rFonts w:ascii="Times New Roman" w:eastAsia="Times New Roman" w:hAnsi="Times New Roman" w:cs="Times New Roman"/>
          <w:color w:val="000000"/>
          <w:sz w:val="24"/>
          <w:szCs w:val="24"/>
        </w:rPr>
        <w:t xml:space="preserve">Schwarzer E., Kuhn H., Valente E., Arese P. (2003). Malaria-parasitized erythrocytes and </w:t>
      </w:r>
      <w:r w:rsidRPr="00C120E0">
        <w:rPr>
          <w:rFonts w:ascii="Times New Roman" w:eastAsia="Times New Roman" w:hAnsi="Times New Roman" w:cs="Times New Roman"/>
          <w:color w:val="000000"/>
          <w:sz w:val="24"/>
          <w:szCs w:val="24"/>
        </w:rPr>
        <w:tab/>
        <w:t xml:space="preserve">hemozoin nonenzymatically generate large amounts of hydroxy fatty acids that inhibit </w:t>
      </w:r>
      <w:r w:rsidRPr="00C120E0">
        <w:rPr>
          <w:rFonts w:ascii="Times New Roman" w:eastAsia="Times New Roman" w:hAnsi="Times New Roman" w:cs="Times New Roman"/>
          <w:color w:val="000000"/>
          <w:sz w:val="24"/>
          <w:szCs w:val="24"/>
        </w:rPr>
        <w:tab/>
        <w:t xml:space="preserve">monocyte functions. Blood; </w:t>
      </w:r>
      <w:r w:rsidRPr="00C120E0">
        <w:rPr>
          <w:rFonts w:ascii="Times New Roman" w:eastAsia="Times New Roman" w:hAnsi="Times New Roman" w:cs="Times New Roman"/>
          <w:b/>
          <w:color w:val="000000"/>
          <w:sz w:val="24"/>
          <w:szCs w:val="24"/>
        </w:rPr>
        <w:t>101</w:t>
      </w:r>
      <w:r w:rsidRPr="00C120E0">
        <w:rPr>
          <w:rFonts w:ascii="Times New Roman" w:eastAsia="Times New Roman" w:hAnsi="Times New Roman" w:cs="Times New Roman"/>
          <w:color w:val="000000"/>
          <w:sz w:val="24"/>
          <w:szCs w:val="24"/>
        </w:rPr>
        <w:t>:722–728.</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Siems WG, Grune T, Esterbauer H. (2004). </w:t>
      </w:r>
      <w:proofErr w:type="gramStart"/>
      <w:r w:rsidRPr="00C120E0">
        <w:rPr>
          <w:rFonts w:ascii="Times New Roman" w:hAnsi="Times New Roman" w:cs="Times New Roman"/>
          <w:sz w:val="24"/>
          <w:szCs w:val="24"/>
        </w:rPr>
        <w:t xml:space="preserve">4-Hydroxynonenal formation during ischemia and </w:t>
      </w:r>
      <w:r w:rsidRPr="00C120E0">
        <w:rPr>
          <w:rFonts w:ascii="Times New Roman" w:hAnsi="Times New Roman" w:cs="Times New Roman"/>
          <w:sz w:val="24"/>
          <w:szCs w:val="24"/>
        </w:rPr>
        <w:tab/>
        <w:t>reperfusion of rat small-intestine.</w:t>
      </w:r>
      <w:proofErr w:type="gramEnd"/>
      <w:r w:rsidRPr="00C120E0">
        <w:rPr>
          <w:rFonts w:ascii="Times New Roman" w:hAnsi="Times New Roman" w:cs="Times New Roman"/>
          <w:sz w:val="24"/>
          <w:szCs w:val="24"/>
        </w:rPr>
        <w:t xml:space="preserve"> Life Science; </w:t>
      </w:r>
      <w:r w:rsidRPr="00C120E0">
        <w:rPr>
          <w:rFonts w:ascii="Times New Roman" w:hAnsi="Times New Roman" w:cs="Times New Roman"/>
          <w:b/>
          <w:sz w:val="24"/>
          <w:szCs w:val="24"/>
        </w:rPr>
        <w:t>57</w:t>
      </w:r>
      <w:r w:rsidRPr="00C120E0">
        <w:rPr>
          <w:rFonts w:ascii="Times New Roman" w:hAnsi="Times New Roman" w:cs="Times New Roman"/>
          <w:sz w:val="24"/>
          <w:szCs w:val="24"/>
        </w:rPr>
        <w:t>:785–789.</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Sies H. (1999). </w:t>
      </w:r>
      <w:proofErr w:type="gramStart"/>
      <w:r w:rsidRPr="00C120E0">
        <w:rPr>
          <w:rFonts w:ascii="Times New Roman" w:hAnsi="Times New Roman" w:cs="Times New Roman"/>
          <w:sz w:val="24"/>
          <w:szCs w:val="24"/>
        </w:rPr>
        <w:t>Glutathione and its role in cellular functions.</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Free Radical.</w:t>
      </w:r>
      <w:proofErr w:type="gramEnd"/>
      <w:r w:rsidRPr="00C120E0">
        <w:rPr>
          <w:rFonts w:ascii="Times New Roman" w:hAnsi="Times New Roman" w:cs="Times New Roman"/>
          <w:sz w:val="24"/>
          <w:szCs w:val="24"/>
        </w:rPr>
        <w:t xml:space="preserve"> Journal of Biology </w:t>
      </w:r>
      <w:r w:rsidRPr="00C120E0">
        <w:rPr>
          <w:rFonts w:ascii="Times New Roman" w:hAnsi="Times New Roman" w:cs="Times New Roman"/>
          <w:sz w:val="24"/>
          <w:szCs w:val="24"/>
        </w:rPr>
        <w:tab/>
        <w:t>Medicine.</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27</w:t>
      </w:r>
      <w:r w:rsidRPr="00C120E0">
        <w:rPr>
          <w:rFonts w:ascii="Times New Roman" w:hAnsi="Times New Roman" w:cs="Times New Roman"/>
          <w:sz w:val="24"/>
          <w:szCs w:val="24"/>
        </w:rPr>
        <w:t>:916</w:t>
      </w:r>
      <w:proofErr w:type="gramEnd"/>
      <w:r w:rsidRPr="00C120E0">
        <w:rPr>
          <w:rFonts w:ascii="Times New Roman" w:hAnsi="Times New Roman" w:cs="Times New Roman"/>
          <w:sz w:val="24"/>
          <w:szCs w:val="24"/>
        </w:rPr>
        <w:t>–921.</w:t>
      </w:r>
    </w:p>
    <w:p w:rsidR="000827A4" w:rsidRPr="00C120E0" w:rsidRDefault="000827A4" w:rsidP="000827A4">
      <w:pPr>
        <w:jc w:val="both"/>
        <w:rPr>
          <w:rFonts w:ascii="Times New Roman" w:hAnsi="Times New Roman" w:cs="Times New Roman"/>
          <w:sz w:val="24"/>
          <w:szCs w:val="24"/>
        </w:rPr>
      </w:pPr>
      <w:proofErr w:type="gramStart"/>
      <w:r w:rsidRPr="00C120E0">
        <w:rPr>
          <w:rStyle w:val="element-citation"/>
          <w:rFonts w:ascii="Times New Roman" w:hAnsi="Times New Roman" w:cs="Times New Roman"/>
          <w:sz w:val="24"/>
          <w:szCs w:val="24"/>
        </w:rPr>
        <w:lastRenderedPageBreak/>
        <w:t>Sohail M., Kaul A., Raziuddin M., Adak T. (2007).</w:t>
      </w:r>
      <w:proofErr w:type="gramEnd"/>
      <w:r w:rsidRPr="00C120E0">
        <w:rPr>
          <w:rStyle w:val="element-citation"/>
          <w:rFonts w:ascii="Times New Roman" w:hAnsi="Times New Roman" w:cs="Times New Roman"/>
          <w:sz w:val="24"/>
          <w:szCs w:val="24"/>
        </w:rPr>
        <w:t xml:space="preserve"> Decreased glutathione-</w:t>
      </w:r>
      <w:r w:rsidRPr="00C120E0">
        <w:rPr>
          <w:rStyle w:val="Emphasis"/>
          <w:rFonts w:ascii="Times New Roman" w:hAnsi="Times New Roman" w:cs="Times New Roman"/>
          <w:sz w:val="24"/>
          <w:szCs w:val="24"/>
        </w:rPr>
        <w:t>S</w:t>
      </w:r>
      <w:r w:rsidRPr="00C120E0">
        <w:rPr>
          <w:rStyle w:val="element-citation"/>
          <w:rFonts w:ascii="Times New Roman" w:hAnsi="Times New Roman" w:cs="Times New Roman"/>
          <w:sz w:val="24"/>
          <w:szCs w:val="24"/>
        </w:rPr>
        <w:t xml:space="preserve">-transferase activity: </w:t>
      </w:r>
      <w:r w:rsidRPr="00C120E0">
        <w:rPr>
          <w:rStyle w:val="element-citation"/>
          <w:rFonts w:ascii="Times New Roman" w:hAnsi="Times New Roman" w:cs="Times New Roman"/>
          <w:sz w:val="24"/>
          <w:szCs w:val="24"/>
        </w:rPr>
        <w:tab/>
        <w:t xml:space="preserve">Diagnostic and protective role in </w:t>
      </w:r>
      <w:r w:rsidRPr="00C120E0">
        <w:rPr>
          <w:rStyle w:val="Emphasis"/>
          <w:rFonts w:ascii="Times New Roman" w:hAnsi="Times New Roman" w:cs="Times New Roman"/>
          <w:sz w:val="24"/>
          <w:szCs w:val="24"/>
        </w:rPr>
        <w:t>vivax</w:t>
      </w:r>
      <w:r w:rsidRPr="00C120E0">
        <w:rPr>
          <w:rStyle w:val="element-citation"/>
          <w:rFonts w:ascii="Times New Roman" w:hAnsi="Times New Roman" w:cs="Times New Roman"/>
          <w:sz w:val="24"/>
          <w:szCs w:val="24"/>
        </w:rPr>
        <w:t xml:space="preserve"> malaria. </w:t>
      </w:r>
      <w:proofErr w:type="gramStart"/>
      <w:r w:rsidRPr="00C120E0">
        <w:rPr>
          <w:rStyle w:val="ref-journal"/>
          <w:rFonts w:ascii="Times New Roman" w:hAnsi="Times New Roman" w:cs="Times New Roman"/>
        </w:rPr>
        <w:t>Clin.</w:t>
      </w:r>
      <w:proofErr w:type="gramEnd"/>
      <w:r w:rsidRPr="00C120E0">
        <w:rPr>
          <w:rStyle w:val="ref-journal"/>
          <w:rFonts w:ascii="Times New Roman" w:hAnsi="Times New Roman" w:cs="Times New Roman"/>
        </w:rPr>
        <w:t xml:space="preserve"> </w:t>
      </w:r>
      <w:proofErr w:type="gramStart"/>
      <w:r w:rsidRPr="00C120E0">
        <w:rPr>
          <w:rStyle w:val="ref-journal"/>
          <w:rFonts w:ascii="Times New Roman" w:hAnsi="Times New Roman" w:cs="Times New Roman"/>
        </w:rPr>
        <w:t xml:space="preserve">Biochem </w:t>
      </w:r>
      <w:r w:rsidRPr="00C120E0">
        <w:rPr>
          <w:rStyle w:val="element-citation"/>
          <w:rFonts w:ascii="Times New Roman" w:hAnsi="Times New Roman" w:cs="Times New Roman"/>
          <w:sz w:val="24"/>
          <w:szCs w:val="24"/>
        </w:rPr>
        <w:t>;</w:t>
      </w:r>
      <w:r w:rsidRPr="00C120E0">
        <w:rPr>
          <w:rStyle w:val="ref-vol"/>
          <w:rFonts w:ascii="Times New Roman" w:hAnsi="Times New Roman" w:cs="Times New Roman"/>
          <w:sz w:val="24"/>
          <w:szCs w:val="24"/>
        </w:rPr>
        <w:t>40</w:t>
      </w:r>
      <w:proofErr w:type="gramEnd"/>
      <w:r w:rsidRPr="00C120E0">
        <w:rPr>
          <w:rStyle w:val="element-citation"/>
          <w:rFonts w:ascii="Times New Roman" w:hAnsi="Times New Roman" w:cs="Times New Roman"/>
          <w:sz w:val="24"/>
          <w:szCs w:val="24"/>
        </w:rPr>
        <w:t>: 377–382.</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Stadtman ER. </w:t>
      </w:r>
      <w:proofErr w:type="gramStart"/>
      <w:r w:rsidRPr="00C120E0">
        <w:rPr>
          <w:rFonts w:ascii="Times New Roman" w:hAnsi="Times New Roman" w:cs="Times New Roman"/>
          <w:sz w:val="24"/>
          <w:szCs w:val="24"/>
        </w:rPr>
        <w:t>(2004). Role of oxidant species in aging.</w:t>
      </w:r>
      <w:proofErr w:type="gramEnd"/>
      <w:r w:rsidRPr="00C120E0">
        <w:rPr>
          <w:rFonts w:ascii="Times New Roman" w:hAnsi="Times New Roman" w:cs="Times New Roman"/>
          <w:sz w:val="24"/>
          <w:szCs w:val="24"/>
        </w:rPr>
        <w:t xml:space="preserve"> </w:t>
      </w:r>
      <w:proofErr w:type="gramStart"/>
      <w:r w:rsidRPr="00C120E0">
        <w:rPr>
          <w:rFonts w:ascii="Times New Roman" w:hAnsi="Times New Roman" w:cs="Times New Roman"/>
          <w:sz w:val="24"/>
          <w:szCs w:val="24"/>
        </w:rPr>
        <w:t xml:space="preserve">Curr Medicinal Chemicinal; </w:t>
      </w:r>
      <w:r w:rsidRPr="00C120E0">
        <w:rPr>
          <w:rFonts w:ascii="Times New Roman" w:hAnsi="Times New Roman" w:cs="Times New Roman"/>
          <w:b/>
          <w:sz w:val="24"/>
          <w:szCs w:val="24"/>
        </w:rPr>
        <w:t>11</w:t>
      </w:r>
      <w:r w:rsidRPr="00C120E0">
        <w:rPr>
          <w:rFonts w:ascii="Times New Roman" w:hAnsi="Times New Roman" w:cs="Times New Roman"/>
          <w:sz w:val="24"/>
          <w:szCs w:val="24"/>
        </w:rPr>
        <w:t>:1105–</w:t>
      </w:r>
      <w:r w:rsidRPr="00C120E0">
        <w:rPr>
          <w:rFonts w:ascii="Times New Roman" w:hAnsi="Times New Roman" w:cs="Times New Roman"/>
          <w:sz w:val="24"/>
          <w:szCs w:val="24"/>
        </w:rPr>
        <w:tab/>
        <w:t>1112.</w:t>
      </w:r>
      <w:proofErr w:type="gramEnd"/>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Stohs SJ, Bagchi D. (1995). </w:t>
      </w:r>
      <w:proofErr w:type="gramStart"/>
      <w:r w:rsidRPr="00C120E0">
        <w:rPr>
          <w:rFonts w:ascii="Times New Roman" w:hAnsi="Times New Roman" w:cs="Times New Roman"/>
          <w:sz w:val="24"/>
          <w:szCs w:val="24"/>
        </w:rPr>
        <w:t>Oxidative mechanisms in the toxicity of metal ions.</w:t>
      </w:r>
      <w:proofErr w:type="gramEnd"/>
      <w:r w:rsidRPr="00C120E0">
        <w:rPr>
          <w:rFonts w:ascii="Times New Roman" w:hAnsi="Times New Roman" w:cs="Times New Roman"/>
          <w:sz w:val="24"/>
          <w:szCs w:val="24"/>
        </w:rPr>
        <w:t xml:space="preserve"> Free Radical </w:t>
      </w:r>
      <w:r w:rsidRPr="00C120E0">
        <w:rPr>
          <w:rFonts w:ascii="Times New Roman" w:hAnsi="Times New Roman" w:cs="Times New Roman"/>
          <w:sz w:val="24"/>
          <w:szCs w:val="24"/>
        </w:rPr>
        <w:tab/>
        <w:t>Biology Medicine.</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18</w:t>
      </w:r>
      <w:r w:rsidRPr="00C120E0">
        <w:rPr>
          <w:rFonts w:ascii="Times New Roman" w:hAnsi="Times New Roman" w:cs="Times New Roman"/>
          <w:sz w:val="24"/>
          <w:szCs w:val="24"/>
        </w:rPr>
        <w:t>:321</w:t>
      </w:r>
      <w:proofErr w:type="gramEnd"/>
      <w:r w:rsidRPr="00C120E0">
        <w:rPr>
          <w:rFonts w:ascii="Times New Roman" w:hAnsi="Times New Roman" w:cs="Times New Roman"/>
          <w:sz w:val="24"/>
          <w:szCs w:val="24"/>
        </w:rPr>
        <w:t>–336.</w:t>
      </w:r>
    </w:p>
    <w:p w:rsidR="000827A4" w:rsidRPr="00C120E0" w:rsidRDefault="000827A4" w:rsidP="000827A4">
      <w:pPr>
        <w:pStyle w:val="Heading1"/>
        <w:spacing w:line="276" w:lineRule="auto"/>
        <w:jc w:val="both"/>
        <w:rPr>
          <w:rStyle w:val="HTMLCite"/>
          <w:b w:val="0"/>
          <w:sz w:val="24"/>
          <w:szCs w:val="24"/>
        </w:rPr>
      </w:pPr>
      <w:proofErr w:type="gramStart"/>
      <w:r w:rsidRPr="00C120E0">
        <w:rPr>
          <w:rStyle w:val="HTMLCite"/>
          <w:b w:val="0"/>
          <w:sz w:val="24"/>
          <w:szCs w:val="24"/>
        </w:rPr>
        <w:t>Telford S (1988).</w:t>
      </w:r>
      <w:proofErr w:type="gramEnd"/>
      <w:r w:rsidRPr="00C120E0">
        <w:rPr>
          <w:rStyle w:val="HTMLCite"/>
          <w:b w:val="0"/>
          <w:sz w:val="24"/>
          <w:szCs w:val="24"/>
        </w:rPr>
        <w:t xml:space="preserve"> </w:t>
      </w:r>
      <w:hyperlink r:id="rId125" w:history="1">
        <w:r w:rsidRPr="00C120E0">
          <w:rPr>
            <w:rStyle w:val="Hyperlink"/>
            <w:iCs/>
            <w:color w:val="auto"/>
            <w:sz w:val="24"/>
            <w:szCs w:val="24"/>
          </w:rPr>
          <w:t xml:space="preserve">"A contribution to the systematics of the reptilian malaria parasites, family </w:t>
        </w:r>
        <w:r w:rsidRPr="00C120E0">
          <w:rPr>
            <w:rStyle w:val="Hyperlink"/>
            <w:i/>
            <w:iCs/>
            <w:color w:val="auto"/>
            <w:sz w:val="24"/>
            <w:szCs w:val="24"/>
          </w:rPr>
          <w:t>Plasmodiidae (Apicomplexa: Haemosporina)</w:t>
        </w:r>
        <w:r w:rsidRPr="00C120E0">
          <w:rPr>
            <w:rStyle w:val="Hyperlink"/>
            <w:iCs/>
            <w:color w:val="auto"/>
            <w:sz w:val="24"/>
            <w:szCs w:val="24"/>
          </w:rPr>
          <w:t>"</w:t>
        </w:r>
      </w:hyperlink>
      <w:r w:rsidRPr="00C120E0">
        <w:rPr>
          <w:rStyle w:val="HTMLCite"/>
          <w:b w:val="0"/>
          <w:sz w:val="24"/>
          <w:szCs w:val="24"/>
        </w:rPr>
        <w:t xml:space="preserve">. </w:t>
      </w:r>
      <w:proofErr w:type="gramStart"/>
      <w:r w:rsidRPr="00C120E0">
        <w:rPr>
          <w:rStyle w:val="HTMLCite"/>
          <w:b w:val="0"/>
          <w:sz w:val="24"/>
          <w:szCs w:val="24"/>
        </w:rPr>
        <w:t>Bulletin of the Florida State Museum Biological Sciences.</w:t>
      </w:r>
      <w:proofErr w:type="gramEnd"/>
      <w:r w:rsidRPr="00C120E0">
        <w:rPr>
          <w:rStyle w:val="HTMLCite"/>
          <w:b w:val="0"/>
          <w:sz w:val="24"/>
          <w:szCs w:val="24"/>
        </w:rPr>
        <w:t xml:space="preserve"> </w:t>
      </w:r>
      <w:r w:rsidRPr="00C120E0">
        <w:rPr>
          <w:rStyle w:val="HTMLCite"/>
          <w:b w:val="0"/>
          <w:bCs w:val="0"/>
          <w:sz w:val="24"/>
          <w:szCs w:val="24"/>
        </w:rPr>
        <w:t>34</w:t>
      </w:r>
      <w:r w:rsidRPr="00C120E0">
        <w:rPr>
          <w:rStyle w:val="HTMLCite"/>
          <w:b w:val="0"/>
          <w:sz w:val="24"/>
          <w:szCs w:val="24"/>
        </w:rPr>
        <w:t xml:space="preserve"> (2): 65–96.</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Tuttle SW, Varnes ME, Mitchell JB, Biaglow JE. </w:t>
      </w:r>
      <w:proofErr w:type="gramStart"/>
      <w:r w:rsidRPr="00C120E0">
        <w:rPr>
          <w:rFonts w:ascii="Times New Roman" w:hAnsi="Times New Roman" w:cs="Times New Roman"/>
          <w:sz w:val="24"/>
          <w:szCs w:val="24"/>
        </w:rPr>
        <w:t xml:space="preserve">(1992). Sensitivity to chemical oxidants and </w:t>
      </w:r>
      <w:r w:rsidRPr="00C120E0">
        <w:rPr>
          <w:rFonts w:ascii="Times New Roman" w:hAnsi="Times New Roman" w:cs="Times New Roman"/>
          <w:sz w:val="24"/>
          <w:szCs w:val="24"/>
        </w:rPr>
        <w:tab/>
        <w:t>radiation in CHO cell lines deficient in oxidative pentose cycle activity.</w:t>
      </w:r>
      <w:proofErr w:type="gramEnd"/>
      <w:r w:rsidRPr="00C120E0">
        <w:rPr>
          <w:rFonts w:ascii="Times New Roman" w:hAnsi="Times New Roman" w:cs="Times New Roman"/>
          <w:sz w:val="24"/>
          <w:szCs w:val="24"/>
        </w:rPr>
        <w:t xml:space="preserve"> International </w:t>
      </w:r>
      <w:r w:rsidRPr="00C120E0">
        <w:rPr>
          <w:rFonts w:ascii="Times New Roman" w:hAnsi="Times New Roman" w:cs="Times New Roman"/>
          <w:sz w:val="24"/>
          <w:szCs w:val="24"/>
        </w:rPr>
        <w:tab/>
        <w:t>Journal of Radiation Oncology Biology Physics.</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22</w:t>
      </w:r>
      <w:proofErr w:type="gramEnd"/>
      <w:r w:rsidRPr="00C120E0">
        <w:rPr>
          <w:rFonts w:ascii="Times New Roman" w:hAnsi="Times New Roman" w:cs="Times New Roman"/>
          <w:sz w:val="24"/>
          <w:szCs w:val="24"/>
        </w:rPr>
        <w:t>: 671–675.</w:t>
      </w:r>
    </w:p>
    <w:p w:rsidR="000827A4" w:rsidRPr="00C120E0" w:rsidRDefault="000827A4" w:rsidP="000827A4">
      <w:pPr>
        <w:pStyle w:val="Heading1"/>
        <w:spacing w:line="276" w:lineRule="auto"/>
        <w:jc w:val="both"/>
        <w:rPr>
          <w:rStyle w:val="HTMLCite"/>
          <w:b w:val="0"/>
          <w:i w:val="0"/>
          <w:sz w:val="24"/>
          <w:szCs w:val="24"/>
        </w:rPr>
      </w:pPr>
      <w:r w:rsidRPr="00C120E0">
        <w:rPr>
          <w:rStyle w:val="HTMLCite"/>
          <w:b w:val="0"/>
          <w:sz w:val="24"/>
          <w:szCs w:val="24"/>
        </w:rPr>
        <w:t xml:space="preserve">Valkiunas, G. (1997). </w:t>
      </w:r>
      <w:proofErr w:type="gramStart"/>
      <w:r w:rsidRPr="00C120E0">
        <w:rPr>
          <w:rStyle w:val="HTMLCite"/>
          <w:b w:val="0"/>
          <w:sz w:val="24"/>
          <w:szCs w:val="24"/>
        </w:rPr>
        <w:t>"Bird Haemosporidia".</w:t>
      </w:r>
      <w:proofErr w:type="gramEnd"/>
      <w:r w:rsidRPr="00C120E0">
        <w:rPr>
          <w:rStyle w:val="HTMLCite"/>
          <w:b w:val="0"/>
          <w:sz w:val="24"/>
          <w:szCs w:val="24"/>
        </w:rPr>
        <w:t xml:space="preserve"> </w:t>
      </w:r>
      <w:proofErr w:type="gramStart"/>
      <w:r w:rsidRPr="00C120E0">
        <w:rPr>
          <w:rStyle w:val="HTMLCite"/>
          <w:b w:val="0"/>
          <w:sz w:val="24"/>
          <w:szCs w:val="24"/>
        </w:rPr>
        <w:t>Acta Zoologica Lituanica.</w:t>
      </w:r>
      <w:proofErr w:type="gramEnd"/>
      <w:r w:rsidRPr="00C120E0">
        <w:rPr>
          <w:rStyle w:val="HTMLCite"/>
          <w:b w:val="0"/>
          <w:sz w:val="24"/>
          <w:szCs w:val="24"/>
        </w:rPr>
        <w:t xml:space="preserve"> </w:t>
      </w:r>
      <w:r w:rsidRPr="00C120E0">
        <w:rPr>
          <w:rStyle w:val="HTMLCite"/>
          <w:b w:val="0"/>
          <w:bCs w:val="0"/>
          <w:sz w:val="24"/>
          <w:szCs w:val="24"/>
        </w:rPr>
        <w:t>3–5</w:t>
      </w:r>
      <w:r w:rsidRPr="00C120E0">
        <w:rPr>
          <w:rStyle w:val="HTMLCite"/>
          <w:b w:val="0"/>
          <w:sz w:val="24"/>
          <w:szCs w:val="24"/>
        </w:rPr>
        <w:t>: 1–607.</w:t>
      </w:r>
    </w:p>
    <w:p w:rsidR="000827A4" w:rsidRPr="00C120E0" w:rsidRDefault="000827A4" w:rsidP="000827A4">
      <w:pPr>
        <w:pStyle w:val="Heading1"/>
        <w:spacing w:line="276" w:lineRule="auto"/>
        <w:jc w:val="both"/>
        <w:rPr>
          <w:rStyle w:val="HTMLCite"/>
          <w:b w:val="0"/>
          <w:i w:val="0"/>
          <w:sz w:val="24"/>
          <w:szCs w:val="24"/>
        </w:rPr>
      </w:pPr>
      <w:r w:rsidRPr="00C120E0">
        <w:rPr>
          <w:rStyle w:val="HTMLCite"/>
          <w:b w:val="0"/>
          <w:sz w:val="24"/>
          <w:szCs w:val="24"/>
        </w:rPr>
        <w:t xml:space="preserve">Valkiunas, Gediminas (2004). </w:t>
      </w:r>
      <w:proofErr w:type="gramStart"/>
      <w:r w:rsidRPr="00C120E0">
        <w:rPr>
          <w:rStyle w:val="HTMLCite"/>
          <w:b w:val="0"/>
          <w:sz w:val="24"/>
          <w:szCs w:val="24"/>
        </w:rPr>
        <w:t>"Brief Historical Summary".</w:t>
      </w:r>
      <w:proofErr w:type="gramEnd"/>
      <w:r w:rsidRPr="00C120E0">
        <w:rPr>
          <w:rStyle w:val="HTMLCite"/>
          <w:b w:val="0"/>
          <w:sz w:val="24"/>
          <w:szCs w:val="24"/>
        </w:rPr>
        <w:t xml:space="preserve"> </w:t>
      </w:r>
      <w:proofErr w:type="gramStart"/>
      <w:r w:rsidRPr="00C120E0">
        <w:rPr>
          <w:rStyle w:val="HTMLCite"/>
          <w:b w:val="0"/>
          <w:sz w:val="24"/>
          <w:szCs w:val="24"/>
        </w:rPr>
        <w:t xml:space="preserve">Avian Malaria Parasites and Other </w:t>
      </w:r>
      <w:r w:rsidRPr="00C120E0">
        <w:rPr>
          <w:rStyle w:val="HTMLCite"/>
          <w:b w:val="0"/>
          <w:sz w:val="24"/>
          <w:szCs w:val="24"/>
        </w:rPr>
        <w:tab/>
        <w:t>Haemosporidia.</w:t>
      </w:r>
      <w:proofErr w:type="gramEnd"/>
      <w:r w:rsidRPr="00C120E0">
        <w:rPr>
          <w:rStyle w:val="HTMLCite"/>
          <w:b w:val="0"/>
          <w:sz w:val="24"/>
          <w:szCs w:val="24"/>
        </w:rPr>
        <w:t xml:space="preserve"> </w:t>
      </w:r>
      <w:proofErr w:type="gramStart"/>
      <w:r w:rsidRPr="00C120E0">
        <w:rPr>
          <w:rStyle w:val="HTMLCite"/>
          <w:b w:val="0"/>
          <w:sz w:val="24"/>
          <w:szCs w:val="24"/>
        </w:rPr>
        <w:t>CRC Press.</w:t>
      </w:r>
      <w:proofErr w:type="gramEnd"/>
      <w:r w:rsidRPr="00C120E0">
        <w:rPr>
          <w:rStyle w:val="HTMLCite"/>
          <w:b w:val="0"/>
          <w:sz w:val="24"/>
          <w:szCs w:val="24"/>
        </w:rPr>
        <w:t xml:space="preserve"> pp. 9–15.</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Valko M, Rhodes CJ, Moncol J, Izakovic M, Mazur M. (2006.). </w:t>
      </w:r>
      <w:proofErr w:type="gramStart"/>
      <w:r w:rsidRPr="00C120E0">
        <w:rPr>
          <w:rFonts w:ascii="Times New Roman" w:hAnsi="Times New Roman" w:cs="Times New Roman"/>
          <w:sz w:val="24"/>
          <w:szCs w:val="24"/>
        </w:rPr>
        <w:t xml:space="preserve">Free radicals, metals and </w:t>
      </w:r>
      <w:r w:rsidRPr="00C120E0">
        <w:rPr>
          <w:rFonts w:ascii="Times New Roman" w:hAnsi="Times New Roman" w:cs="Times New Roman"/>
          <w:sz w:val="24"/>
          <w:szCs w:val="24"/>
        </w:rPr>
        <w:tab/>
        <w:t>antioxidants in oxidative stress-induced cancer.</w:t>
      </w:r>
      <w:proofErr w:type="gramEnd"/>
      <w:r w:rsidRPr="00C120E0">
        <w:rPr>
          <w:rFonts w:ascii="Times New Roman" w:hAnsi="Times New Roman" w:cs="Times New Roman"/>
          <w:sz w:val="24"/>
          <w:szCs w:val="24"/>
        </w:rPr>
        <w:t xml:space="preserve"> Chem Biol Interact; </w:t>
      </w:r>
      <w:r w:rsidRPr="00C120E0">
        <w:rPr>
          <w:rFonts w:ascii="Times New Roman" w:hAnsi="Times New Roman" w:cs="Times New Roman"/>
          <w:b/>
          <w:sz w:val="24"/>
          <w:szCs w:val="24"/>
        </w:rPr>
        <w:t>160</w:t>
      </w:r>
      <w:r w:rsidRPr="00C120E0">
        <w:rPr>
          <w:rFonts w:ascii="Times New Roman" w:hAnsi="Times New Roman" w:cs="Times New Roman"/>
          <w:sz w:val="24"/>
          <w:szCs w:val="24"/>
        </w:rPr>
        <w:t>:1–40.</w:t>
      </w:r>
    </w:p>
    <w:p w:rsidR="000827A4" w:rsidRPr="00C120E0" w:rsidRDefault="000827A4" w:rsidP="000827A4">
      <w:pPr>
        <w:pStyle w:val="Heading1"/>
        <w:spacing w:line="276" w:lineRule="auto"/>
        <w:jc w:val="both"/>
        <w:rPr>
          <w:rStyle w:val="HTMLCite"/>
          <w:b w:val="0"/>
          <w:sz w:val="24"/>
          <w:szCs w:val="24"/>
        </w:rPr>
      </w:pPr>
      <w:proofErr w:type="gramStart"/>
      <w:r w:rsidRPr="00C120E0">
        <w:rPr>
          <w:rStyle w:val="HTMLCite"/>
          <w:b w:val="0"/>
          <w:sz w:val="24"/>
          <w:szCs w:val="24"/>
        </w:rPr>
        <w:t xml:space="preserve">Votypka J. </w:t>
      </w:r>
      <w:hyperlink r:id="rId126" w:history="1">
        <w:r w:rsidRPr="00C120E0">
          <w:rPr>
            <w:rStyle w:val="Hyperlink"/>
            <w:iCs/>
            <w:color w:val="auto"/>
            <w:sz w:val="24"/>
            <w:szCs w:val="24"/>
          </w:rPr>
          <w:t>"Haemospororida Danielewski (1885)"</w:t>
        </w:r>
      </w:hyperlink>
      <w:r w:rsidRPr="00C120E0">
        <w:rPr>
          <w:rStyle w:val="HTMLCite"/>
          <w:b w:val="0"/>
          <w:sz w:val="24"/>
          <w:szCs w:val="24"/>
        </w:rPr>
        <w:t>.</w:t>
      </w:r>
      <w:proofErr w:type="gramEnd"/>
      <w:r w:rsidRPr="00C120E0">
        <w:rPr>
          <w:rStyle w:val="HTMLCite"/>
          <w:b w:val="0"/>
          <w:sz w:val="24"/>
          <w:szCs w:val="24"/>
        </w:rPr>
        <w:t xml:space="preserve"> </w:t>
      </w:r>
      <w:proofErr w:type="gramStart"/>
      <w:r w:rsidRPr="00C120E0">
        <w:rPr>
          <w:rStyle w:val="HTMLCite"/>
          <w:b w:val="0"/>
          <w:sz w:val="24"/>
          <w:szCs w:val="24"/>
        </w:rPr>
        <w:t>Tree of Life</w:t>
      </w:r>
      <w:r w:rsidRPr="00C120E0">
        <w:rPr>
          <w:rStyle w:val="reference-accessdate"/>
          <w:b w:val="0"/>
          <w:iCs/>
          <w:sz w:val="24"/>
          <w:szCs w:val="24"/>
        </w:rPr>
        <w:t>.</w:t>
      </w:r>
      <w:proofErr w:type="gramEnd"/>
      <w:r w:rsidRPr="00C120E0">
        <w:rPr>
          <w:rStyle w:val="reference-accessdate"/>
          <w:b w:val="0"/>
          <w:iCs/>
          <w:sz w:val="24"/>
          <w:szCs w:val="24"/>
        </w:rPr>
        <w:t xml:space="preserve"> </w:t>
      </w:r>
      <w:proofErr w:type="gramStart"/>
      <w:r w:rsidRPr="00C120E0">
        <w:rPr>
          <w:rStyle w:val="reference-accessdate"/>
          <w:b w:val="0"/>
          <w:iCs/>
          <w:sz w:val="24"/>
          <w:szCs w:val="24"/>
        </w:rPr>
        <w:t xml:space="preserve">Retrieved </w:t>
      </w:r>
      <w:r w:rsidRPr="00C120E0">
        <w:rPr>
          <w:rStyle w:val="nowrap"/>
          <w:b w:val="0"/>
          <w:iCs/>
          <w:sz w:val="24"/>
          <w:szCs w:val="24"/>
        </w:rPr>
        <w:t>1 May</w:t>
      </w:r>
      <w:r w:rsidRPr="00C120E0">
        <w:rPr>
          <w:rStyle w:val="reference-accessdate"/>
          <w:b w:val="0"/>
          <w:iCs/>
          <w:sz w:val="24"/>
          <w:szCs w:val="24"/>
        </w:rPr>
        <w:t xml:space="preserve"> 2018</w:t>
      </w:r>
      <w:r w:rsidRPr="00C120E0">
        <w:rPr>
          <w:rStyle w:val="HTMLCite"/>
          <w:b w:val="0"/>
          <w:sz w:val="24"/>
          <w:szCs w:val="24"/>
        </w:rPr>
        <w:t>.</w:t>
      </w:r>
      <w:proofErr w:type="gramEnd"/>
    </w:p>
    <w:p w:rsidR="000827A4" w:rsidRPr="00C120E0" w:rsidRDefault="000827A4" w:rsidP="000827A4">
      <w:pPr>
        <w:pStyle w:val="Heading2"/>
        <w:spacing w:line="276" w:lineRule="auto"/>
        <w:jc w:val="both"/>
        <w:rPr>
          <w:rFonts w:ascii="Times New Roman" w:hAnsi="Times New Roman" w:cs="Times New Roman"/>
          <w:b/>
          <w:color w:val="auto"/>
          <w:sz w:val="24"/>
          <w:szCs w:val="24"/>
        </w:rPr>
      </w:pPr>
      <w:proofErr w:type="gramStart"/>
      <w:r w:rsidRPr="00C120E0">
        <w:rPr>
          <w:rFonts w:ascii="Times New Roman" w:hAnsi="Times New Roman" w:cs="Times New Roman"/>
          <w:color w:val="auto"/>
          <w:sz w:val="24"/>
          <w:szCs w:val="24"/>
        </w:rPr>
        <w:t>W.H.O. (2017).</w:t>
      </w:r>
      <w:proofErr w:type="gramEnd"/>
      <w:r w:rsidRPr="00C120E0">
        <w:rPr>
          <w:rFonts w:ascii="Times New Roman" w:hAnsi="Times New Roman" w:cs="Times New Roman"/>
          <w:color w:val="auto"/>
          <w:sz w:val="24"/>
          <w:szCs w:val="24"/>
        </w:rPr>
        <w:t xml:space="preserve"> </w:t>
      </w:r>
      <w:proofErr w:type="gramStart"/>
      <w:r w:rsidRPr="00C120E0">
        <w:rPr>
          <w:rFonts w:ascii="Times New Roman" w:hAnsi="Times New Roman" w:cs="Times New Roman"/>
          <w:color w:val="auto"/>
          <w:sz w:val="24"/>
          <w:szCs w:val="24"/>
        </w:rPr>
        <w:t>International travel and health News Letter Retrieved October 2017.</w:t>
      </w:r>
      <w:proofErr w:type="gramEnd"/>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WAO </w:t>
      </w:r>
      <w:proofErr w:type="gramStart"/>
      <w:r w:rsidRPr="00C120E0">
        <w:rPr>
          <w:rFonts w:ascii="Times New Roman" w:hAnsi="Times New Roman" w:cs="Times New Roman"/>
          <w:sz w:val="24"/>
          <w:szCs w:val="24"/>
        </w:rPr>
        <w:t>Journal  January</w:t>
      </w:r>
      <w:proofErr w:type="gramEnd"/>
      <w:r w:rsidRPr="00C120E0">
        <w:rPr>
          <w:rFonts w:ascii="Times New Roman" w:hAnsi="Times New Roman" w:cs="Times New Roman"/>
          <w:sz w:val="24"/>
          <w:szCs w:val="24"/>
        </w:rPr>
        <w:t xml:space="preserve"> 2012 Oxidative Stress 2012 World Allergy Organization  </w:t>
      </w:r>
    </w:p>
    <w:p w:rsidR="000827A4" w:rsidRPr="00C120E0" w:rsidRDefault="000827A4" w:rsidP="000827A4">
      <w:pPr>
        <w:spacing w:after="0"/>
        <w:jc w:val="both"/>
        <w:rPr>
          <w:rFonts w:ascii="Times New Roman" w:eastAsia="Times New Roman" w:hAnsi="Times New Roman" w:cs="Times New Roman"/>
          <w:i/>
          <w:sz w:val="24"/>
          <w:szCs w:val="24"/>
        </w:rPr>
      </w:pPr>
      <w:r w:rsidRPr="00C120E0">
        <w:rPr>
          <w:rStyle w:val="HTMLCite"/>
          <w:rFonts w:ascii="Times New Roman" w:hAnsi="Times New Roman" w:cs="Times New Roman"/>
          <w:sz w:val="24"/>
          <w:szCs w:val="24"/>
        </w:rPr>
        <w:t xml:space="preserve">Warhurst DC, Williams JE (1996). </w:t>
      </w:r>
      <w:hyperlink r:id="rId127" w:history="1">
        <w:proofErr w:type="gramStart"/>
        <w:r w:rsidRPr="00C120E0">
          <w:rPr>
            <w:rStyle w:val="Hyperlink"/>
            <w:rFonts w:ascii="Times New Roman" w:hAnsi="Times New Roman" w:cs="Times New Roman"/>
            <w:i/>
            <w:iCs/>
            <w:color w:val="auto"/>
            <w:sz w:val="24"/>
            <w:szCs w:val="24"/>
          </w:rPr>
          <w:t>"Laboratory diagnosis of malaria"</w:t>
        </w:r>
      </w:hyperlink>
      <w:r w:rsidRPr="00C120E0">
        <w:rPr>
          <w:rStyle w:val="HTMLCite"/>
          <w:rFonts w:ascii="Times New Roman" w:hAnsi="Times New Roman" w:cs="Times New Roman"/>
          <w:sz w:val="24"/>
          <w:szCs w:val="24"/>
        </w:rPr>
        <w:t>.</w:t>
      </w:r>
      <w:proofErr w:type="gramEnd"/>
      <w:r w:rsidRPr="00C120E0">
        <w:rPr>
          <w:rStyle w:val="HTMLCite"/>
          <w:rFonts w:ascii="Times New Roman" w:hAnsi="Times New Roman" w:cs="Times New Roman"/>
          <w:sz w:val="24"/>
          <w:szCs w:val="24"/>
        </w:rPr>
        <w:t xml:space="preserve"> </w:t>
      </w:r>
      <w:proofErr w:type="gramStart"/>
      <w:r w:rsidRPr="00C120E0">
        <w:rPr>
          <w:rStyle w:val="HTMLCite"/>
          <w:rFonts w:ascii="Times New Roman" w:hAnsi="Times New Roman" w:cs="Times New Roman"/>
          <w:sz w:val="24"/>
          <w:szCs w:val="24"/>
        </w:rPr>
        <w:t>J Clin Pathol.</w:t>
      </w:r>
      <w:proofErr w:type="gramEnd"/>
      <w:r w:rsidRPr="00C120E0">
        <w:rPr>
          <w:rStyle w:val="HTMLCite"/>
          <w:rFonts w:ascii="Times New Roman" w:hAnsi="Times New Roman" w:cs="Times New Roman"/>
          <w:sz w:val="24"/>
          <w:szCs w:val="24"/>
        </w:rPr>
        <w:t xml:space="preserve"> </w:t>
      </w:r>
      <w:r w:rsidRPr="00C120E0">
        <w:rPr>
          <w:rStyle w:val="HTMLCite"/>
          <w:rFonts w:ascii="Times New Roman" w:hAnsi="Times New Roman" w:cs="Times New Roman"/>
          <w:b/>
          <w:bCs/>
          <w:sz w:val="24"/>
          <w:szCs w:val="24"/>
        </w:rPr>
        <w:t>49</w:t>
      </w:r>
      <w:r w:rsidRPr="00C120E0">
        <w:rPr>
          <w:rStyle w:val="HTMLCite"/>
          <w:rFonts w:ascii="Times New Roman" w:hAnsi="Times New Roman" w:cs="Times New Roman"/>
          <w:sz w:val="24"/>
          <w:szCs w:val="24"/>
        </w:rPr>
        <w:t xml:space="preserve"> (7): </w:t>
      </w:r>
      <w:r w:rsidRPr="00C120E0">
        <w:rPr>
          <w:rStyle w:val="HTMLCite"/>
          <w:rFonts w:ascii="Times New Roman" w:hAnsi="Times New Roman" w:cs="Times New Roman"/>
          <w:sz w:val="24"/>
          <w:szCs w:val="24"/>
        </w:rPr>
        <w:tab/>
        <w:t>533–8.</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Wei SJ, Botero A, Hirota K, Bradbury CM, Markovina S. (2000). Thioredoxin nuclear </w:t>
      </w:r>
      <w:r w:rsidRPr="00C120E0">
        <w:rPr>
          <w:rFonts w:ascii="Times New Roman" w:hAnsi="Times New Roman" w:cs="Times New Roman"/>
          <w:sz w:val="24"/>
          <w:szCs w:val="24"/>
        </w:rPr>
        <w:tab/>
        <w:t xml:space="preserve">translocation and interaction with redox factor-1 activates the AP-1 transcription factor in </w:t>
      </w:r>
      <w:r w:rsidRPr="00C120E0">
        <w:rPr>
          <w:rFonts w:ascii="Times New Roman" w:hAnsi="Times New Roman" w:cs="Times New Roman"/>
          <w:sz w:val="24"/>
          <w:szCs w:val="24"/>
        </w:rPr>
        <w:tab/>
        <w:t>response to ionizing radiation. Cancer Research.</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60</w:t>
      </w:r>
      <w:r w:rsidRPr="00C120E0">
        <w:rPr>
          <w:rFonts w:ascii="Times New Roman" w:hAnsi="Times New Roman" w:cs="Times New Roman"/>
          <w:sz w:val="24"/>
          <w:szCs w:val="24"/>
        </w:rPr>
        <w:t>:6688</w:t>
      </w:r>
      <w:proofErr w:type="gramEnd"/>
      <w:r w:rsidRPr="00C120E0">
        <w:rPr>
          <w:rFonts w:ascii="Times New Roman" w:hAnsi="Times New Roman" w:cs="Times New Roman"/>
          <w:sz w:val="24"/>
          <w:szCs w:val="24"/>
        </w:rPr>
        <w:t>–6695.</w:t>
      </w:r>
    </w:p>
    <w:p w:rsidR="000827A4" w:rsidRPr="00C120E0"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White E, Shannon JS, Patterson RE. </w:t>
      </w:r>
      <w:proofErr w:type="gramStart"/>
      <w:r w:rsidRPr="00C120E0">
        <w:rPr>
          <w:rFonts w:ascii="Times New Roman" w:hAnsi="Times New Roman" w:cs="Times New Roman"/>
          <w:sz w:val="24"/>
          <w:szCs w:val="24"/>
        </w:rPr>
        <w:t xml:space="preserve">(1997). Relationship between vitamin and calcium </w:t>
      </w:r>
      <w:r w:rsidRPr="00C120E0">
        <w:rPr>
          <w:rFonts w:ascii="Times New Roman" w:hAnsi="Times New Roman" w:cs="Times New Roman"/>
          <w:sz w:val="24"/>
          <w:szCs w:val="24"/>
        </w:rPr>
        <w:tab/>
        <w:t>supplement use and colon cancer.</w:t>
      </w:r>
      <w:proofErr w:type="gramEnd"/>
      <w:r w:rsidRPr="00C120E0">
        <w:rPr>
          <w:rFonts w:ascii="Times New Roman" w:hAnsi="Times New Roman" w:cs="Times New Roman"/>
          <w:sz w:val="24"/>
          <w:szCs w:val="24"/>
        </w:rPr>
        <w:t xml:space="preserve"> Cancer Epidemiology Biomarkers Preview.</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6</w:t>
      </w:r>
      <w:r w:rsidRPr="00C120E0">
        <w:rPr>
          <w:rFonts w:ascii="Times New Roman" w:hAnsi="Times New Roman" w:cs="Times New Roman"/>
          <w:sz w:val="24"/>
          <w:szCs w:val="24"/>
        </w:rPr>
        <w:t>:769</w:t>
      </w:r>
      <w:proofErr w:type="gramEnd"/>
      <w:r w:rsidRPr="00C120E0">
        <w:rPr>
          <w:rFonts w:ascii="Times New Roman" w:hAnsi="Times New Roman" w:cs="Times New Roman"/>
          <w:sz w:val="24"/>
          <w:szCs w:val="24"/>
        </w:rPr>
        <w:t>–774.</w:t>
      </w:r>
    </w:p>
    <w:p w:rsidR="000827A4" w:rsidRPr="00C120E0" w:rsidRDefault="000827A4" w:rsidP="000827A4">
      <w:pPr>
        <w:jc w:val="both"/>
        <w:rPr>
          <w:rFonts w:ascii="Times New Roman" w:hAnsi="Times New Roman" w:cs="Times New Roman"/>
          <w:sz w:val="24"/>
          <w:szCs w:val="24"/>
        </w:rPr>
      </w:pPr>
      <w:proofErr w:type="gramStart"/>
      <w:r w:rsidRPr="00C120E0">
        <w:rPr>
          <w:rFonts w:ascii="Times New Roman" w:hAnsi="Times New Roman" w:cs="Times New Roman"/>
          <w:sz w:val="24"/>
          <w:szCs w:val="24"/>
        </w:rPr>
        <w:t>WHO (2014).</w:t>
      </w:r>
      <w:proofErr w:type="gramEnd"/>
      <w:r w:rsidRPr="00C120E0">
        <w:rPr>
          <w:rFonts w:ascii="Times New Roman" w:hAnsi="Times New Roman" w:cs="Times New Roman"/>
          <w:sz w:val="24"/>
          <w:szCs w:val="24"/>
        </w:rPr>
        <w:t xml:space="preserve"> Mosquito fogging will not harm you [Press release]. Retrieved </w:t>
      </w:r>
      <w:r w:rsidRPr="00C120E0">
        <w:rPr>
          <w:rFonts w:ascii="Times New Roman" w:hAnsi="Times New Roman" w:cs="Times New Roman"/>
          <w:sz w:val="24"/>
          <w:szCs w:val="24"/>
        </w:rPr>
        <w:tab/>
        <w:t>from </w:t>
      </w:r>
      <w:hyperlink r:id="rId128" w:history="1">
        <w:r w:rsidRPr="00C120E0">
          <w:rPr>
            <w:rStyle w:val="Hyperlink"/>
            <w:rFonts w:ascii="Times New Roman" w:hAnsi="Times New Roman" w:cs="Times New Roman"/>
            <w:sz w:val="24"/>
            <w:szCs w:val="24"/>
          </w:rPr>
          <w:t>http://www.wpro.who.int/southpacific/mediacentre/releases/2014/mosquito-</w:t>
        </w:r>
        <w:r w:rsidRPr="00C120E0">
          <w:rPr>
            <w:rStyle w:val="Hyperlink"/>
            <w:rFonts w:ascii="Times New Roman" w:hAnsi="Times New Roman" w:cs="Times New Roman"/>
            <w:sz w:val="24"/>
            <w:szCs w:val="24"/>
          </w:rPr>
          <w:tab/>
          <w:t>fogging/en/</w:t>
        </w:r>
      </w:hyperlink>
    </w:p>
    <w:p w:rsidR="000827A4" w:rsidRPr="00C120E0" w:rsidRDefault="000827A4" w:rsidP="000827A4">
      <w:pPr>
        <w:pStyle w:val="Heading2"/>
        <w:spacing w:line="276" w:lineRule="auto"/>
        <w:jc w:val="both"/>
        <w:rPr>
          <w:rFonts w:ascii="Times New Roman" w:hAnsi="Times New Roman" w:cs="Times New Roman"/>
          <w:b/>
          <w:color w:val="auto"/>
          <w:sz w:val="24"/>
          <w:szCs w:val="24"/>
        </w:rPr>
      </w:pPr>
      <w:proofErr w:type="gramStart"/>
      <w:r w:rsidRPr="00C120E0">
        <w:rPr>
          <w:rStyle w:val="element-citation"/>
          <w:rFonts w:ascii="Times New Roman" w:hAnsi="Times New Roman" w:cs="Times New Roman"/>
          <w:color w:val="auto"/>
          <w:sz w:val="24"/>
          <w:szCs w:val="24"/>
        </w:rPr>
        <w:lastRenderedPageBreak/>
        <w:t>WHO.</w:t>
      </w:r>
      <w:proofErr w:type="gramEnd"/>
      <w:r w:rsidRPr="00C120E0">
        <w:rPr>
          <w:rStyle w:val="element-citation"/>
          <w:rFonts w:ascii="Times New Roman" w:hAnsi="Times New Roman" w:cs="Times New Roman"/>
          <w:color w:val="auto"/>
          <w:sz w:val="24"/>
          <w:szCs w:val="24"/>
        </w:rPr>
        <w:t xml:space="preserve"> Geneva: WHO; 2008. </w:t>
      </w:r>
      <w:proofErr w:type="gramStart"/>
      <w:r w:rsidRPr="00C120E0">
        <w:rPr>
          <w:rStyle w:val="element-citation"/>
          <w:rFonts w:ascii="Times New Roman" w:hAnsi="Times New Roman" w:cs="Times New Roman"/>
          <w:color w:val="auto"/>
          <w:sz w:val="24"/>
          <w:szCs w:val="24"/>
        </w:rPr>
        <w:t>World Malaria Report 2008.</w:t>
      </w:r>
      <w:proofErr w:type="gramEnd"/>
    </w:p>
    <w:p w:rsidR="000827A4" w:rsidRDefault="000827A4" w:rsidP="000827A4">
      <w:pPr>
        <w:jc w:val="both"/>
        <w:rPr>
          <w:rFonts w:ascii="Times New Roman" w:hAnsi="Times New Roman" w:cs="Times New Roman"/>
          <w:sz w:val="24"/>
          <w:szCs w:val="24"/>
        </w:rPr>
      </w:pPr>
      <w:r w:rsidRPr="00C120E0">
        <w:rPr>
          <w:rFonts w:ascii="Times New Roman" w:hAnsi="Times New Roman" w:cs="Times New Roman"/>
          <w:sz w:val="24"/>
          <w:szCs w:val="24"/>
        </w:rPr>
        <w:t xml:space="preserve">Yokoya A, Cunniffe SM, O’Neill P. (2002). </w:t>
      </w:r>
      <w:proofErr w:type="gramStart"/>
      <w:r w:rsidRPr="00C120E0">
        <w:rPr>
          <w:rFonts w:ascii="Times New Roman" w:hAnsi="Times New Roman" w:cs="Times New Roman"/>
          <w:sz w:val="24"/>
          <w:szCs w:val="24"/>
        </w:rPr>
        <w:t xml:space="preserve">Effect of hydration on the induction of strand breaks </w:t>
      </w:r>
      <w:r w:rsidRPr="00C120E0">
        <w:rPr>
          <w:rFonts w:ascii="Times New Roman" w:hAnsi="Times New Roman" w:cs="Times New Roman"/>
          <w:sz w:val="24"/>
          <w:szCs w:val="24"/>
        </w:rPr>
        <w:tab/>
        <w:t>and base lesions in plasmid DNA films by gammaradiation.</w:t>
      </w:r>
      <w:proofErr w:type="gramEnd"/>
      <w:r w:rsidRPr="00C120E0">
        <w:rPr>
          <w:rFonts w:ascii="Times New Roman" w:hAnsi="Times New Roman" w:cs="Times New Roman"/>
          <w:sz w:val="24"/>
          <w:szCs w:val="24"/>
        </w:rPr>
        <w:t xml:space="preserve"> American Journal of </w:t>
      </w:r>
      <w:r w:rsidRPr="00C120E0">
        <w:rPr>
          <w:rFonts w:ascii="Times New Roman" w:hAnsi="Times New Roman" w:cs="Times New Roman"/>
          <w:sz w:val="24"/>
          <w:szCs w:val="24"/>
        </w:rPr>
        <w:tab/>
        <w:t>Chemical Society.</w:t>
      </w:r>
      <w:proofErr w:type="gramStart"/>
      <w:r w:rsidRPr="00C120E0">
        <w:rPr>
          <w:rFonts w:ascii="Times New Roman" w:hAnsi="Times New Roman" w:cs="Times New Roman"/>
          <w:sz w:val="24"/>
          <w:szCs w:val="24"/>
        </w:rPr>
        <w:t>;</w:t>
      </w:r>
      <w:r w:rsidRPr="00C120E0">
        <w:rPr>
          <w:rFonts w:ascii="Times New Roman" w:hAnsi="Times New Roman" w:cs="Times New Roman"/>
          <w:b/>
          <w:sz w:val="24"/>
          <w:szCs w:val="24"/>
        </w:rPr>
        <w:t>124</w:t>
      </w:r>
      <w:r w:rsidRPr="00C120E0">
        <w:rPr>
          <w:rFonts w:ascii="Times New Roman" w:hAnsi="Times New Roman" w:cs="Times New Roman"/>
          <w:sz w:val="24"/>
          <w:szCs w:val="24"/>
        </w:rPr>
        <w:t>:8859</w:t>
      </w:r>
      <w:proofErr w:type="gramEnd"/>
      <w:r w:rsidRPr="00C120E0">
        <w:rPr>
          <w:rFonts w:ascii="Times New Roman" w:hAnsi="Times New Roman" w:cs="Times New Roman"/>
          <w:sz w:val="24"/>
          <w:szCs w:val="24"/>
        </w:rPr>
        <w:t>–8866.</w:t>
      </w: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Default="000827A4" w:rsidP="000827A4">
      <w:pPr>
        <w:jc w:val="both"/>
        <w:rPr>
          <w:rFonts w:ascii="Times New Roman" w:hAnsi="Times New Roman" w:cs="Times New Roman"/>
          <w:sz w:val="24"/>
          <w:szCs w:val="24"/>
        </w:rPr>
      </w:pPr>
    </w:p>
    <w:p w:rsidR="000827A4" w:rsidRPr="002C18B5" w:rsidRDefault="000827A4" w:rsidP="000827A4">
      <w:pPr>
        <w:spacing w:line="360" w:lineRule="auto"/>
        <w:ind w:right="810"/>
        <w:jc w:val="both"/>
        <w:rPr>
          <w:rFonts w:ascii="Times New Roman" w:hAnsi="Times New Roman" w:cs="Times New Roman"/>
          <w:b/>
          <w:sz w:val="24"/>
          <w:szCs w:val="24"/>
        </w:rPr>
      </w:pPr>
      <w:r>
        <w:rPr>
          <w:rFonts w:ascii="Times New Roman" w:hAnsi="Times New Roman" w:cs="Times New Roman"/>
          <w:b/>
          <w:sz w:val="24"/>
          <w:szCs w:val="24"/>
        </w:rPr>
        <w:lastRenderedPageBreak/>
        <w:t>APPENDIX</w:t>
      </w: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b/>
          <w:sz w:val="24"/>
          <w:szCs w:val="24"/>
        </w:rPr>
      </w:pPr>
      <w:r w:rsidRPr="002C18B5">
        <w:rPr>
          <w:rFonts w:ascii="Times New Roman" w:hAnsi="Times New Roman" w:cs="Times New Roman"/>
          <w:b/>
          <w:sz w:val="24"/>
          <w:szCs w:val="24"/>
        </w:rPr>
        <w:t>Calculations:</w:t>
      </w: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3"/>
        <w:gridCol w:w="1893"/>
        <w:gridCol w:w="1893"/>
        <w:gridCol w:w="2064"/>
        <w:gridCol w:w="1853"/>
      </w:tblGrid>
      <w:tr w:rsidR="000827A4" w:rsidRPr="002C18B5" w:rsidTr="00022BED">
        <w:tc>
          <w:tcPr>
            <w:tcW w:w="19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c>
          <w:tcPr>
            <w:tcW w:w="3917" w:type="dxa"/>
            <w:gridSpan w:val="2"/>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Gold Standard</w:t>
            </w:r>
          </w:p>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(MICROSCOPY)</w:t>
            </w: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r>
      <w:tr w:rsidR="000827A4" w:rsidRPr="002C18B5" w:rsidTr="00022BED">
        <w:tc>
          <w:tcPr>
            <w:tcW w:w="19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Positive</w:t>
            </w:r>
          </w:p>
        </w:tc>
        <w:tc>
          <w:tcPr>
            <w:tcW w:w="2064"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Negative</w:t>
            </w: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r>
      <w:tr w:rsidR="000827A4" w:rsidRPr="002C18B5" w:rsidTr="00022BED">
        <w:tc>
          <w:tcPr>
            <w:tcW w:w="19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Test</w:t>
            </w:r>
          </w:p>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(RDT)</w:t>
            </w: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Positive</w:t>
            </w: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True Positive (TP)</w:t>
            </w:r>
          </w:p>
        </w:tc>
        <w:tc>
          <w:tcPr>
            <w:tcW w:w="2064"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False Positive (FP)</w:t>
            </w: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Total test positive</w:t>
            </w:r>
          </w:p>
        </w:tc>
      </w:tr>
      <w:tr w:rsidR="000827A4" w:rsidRPr="002C18B5" w:rsidTr="00022BED">
        <w:tc>
          <w:tcPr>
            <w:tcW w:w="19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Negative</w:t>
            </w: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False Negative (FN)</w:t>
            </w:r>
          </w:p>
        </w:tc>
        <w:tc>
          <w:tcPr>
            <w:tcW w:w="2064"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True Negative (TN)</w:t>
            </w: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Total test negative</w:t>
            </w:r>
          </w:p>
        </w:tc>
      </w:tr>
      <w:tr w:rsidR="000827A4" w:rsidRPr="002C18B5" w:rsidTr="00022BED">
        <w:tc>
          <w:tcPr>
            <w:tcW w:w="19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Total Disease</w:t>
            </w:r>
          </w:p>
        </w:tc>
        <w:tc>
          <w:tcPr>
            <w:tcW w:w="2064"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Total Non-Disease</w:t>
            </w:r>
          </w:p>
        </w:tc>
        <w:tc>
          <w:tcPr>
            <w:tcW w:w="1853" w:type="dxa"/>
          </w:tcPr>
          <w:p w:rsidR="000827A4" w:rsidRPr="002C18B5" w:rsidRDefault="000827A4" w:rsidP="00022BED">
            <w:pPr>
              <w:autoSpaceDE w:val="0"/>
              <w:autoSpaceDN w:val="0"/>
              <w:adjustRightInd w:val="0"/>
              <w:spacing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Overall total (Sample size)</w:t>
            </w:r>
          </w:p>
        </w:tc>
      </w:tr>
    </w:tbl>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Prevalence (%) = (Total Disease/Overall total) x100 or ((TP+FN)/Sample size) x100</w:t>
      </w: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Sensitivity = TP</w:t>
      </w:r>
      <w:proofErr w:type="gramStart"/>
      <w:r w:rsidRPr="002C18B5">
        <w:rPr>
          <w:rFonts w:ascii="Times New Roman" w:hAnsi="Times New Roman" w:cs="Times New Roman"/>
          <w:sz w:val="24"/>
          <w:szCs w:val="24"/>
        </w:rPr>
        <w:t>/(</w:t>
      </w:r>
      <w:proofErr w:type="gramEnd"/>
      <w:r w:rsidRPr="002C18B5">
        <w:rPr>
          <w:rFonts w:ascii="Times New Roman" w:hAnsi="Times New Roman" w:cs="Times New Roman"/>
          <w:sz w:val="24"/>
          <w:szCs w:val="24"/>
        </w:rPr>
        <w:t xml:space="preserve">TP + FN) x100, </w:t>
      </w: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Specificity = TN</w:t>
      </w:r>
      <w:proofErr w:type="gramStart"/>
      <w:r w:rsidRPr="002C18B5">
        <w:rPr>
          <w:rFonts w:ascii="Times New Roman" w:hAnsi="Times New Roman" w:cs="Times New Roman"/>
          <w:sz w:val="24"/>
          <w:szCs w:val="24"/>
        </w:rPr>
        <w:t>/(</w:t>
      </w:r>
      <w:proofErr w:type="gramEnd"/>
      <w:r w:rsidRPr="002C18B5">
        <w:rPr>
          <w:rFonts w:ascii="Times New Roman" w:hAnsi="Times New Roman" w:cs="Times New Roman"/>
          <w:sz w:val="24"/>
          <w:szCs w:val="24"/>
        </w:rPr>
        <w:t xml:space="preserve">TN + FP) x100, </w:t>
      </w: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Negative Predictive Value (NPV) = TN</w:t>
      </w:r>
      <w:proofErr w:type="gramStart"/>
      <w:r w:rsidRPr="002C18B5">
        <w:rPr>
          <w:rFonts w:ascii="Times New Roman" w:hAnsi="Times New Roman" w:cs="Times New Roman"/>
          <w:sz w:val="24"/>
          <w:szCs w:val="24"/>
        </w:rPr>
        <w:t>/(</w:t>
      </w:r>
      <w:proofErr w:type="gramEnd"/>
      <w:r w:rsidRPr="002C18B5">
        <w:rPr>
          <w:rFonts w:ascii="Times New Roman" w:hAnsi="Times New Roman" w:cs="Times New Roman"/>
          <w:sz w:val="24"/>
          <w:szCs w:val="24"/>
        </w:rPr>
        <w:t xml:space="preserve">TN + FN) x100, </w:t>
      </w: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Positive Predictive Value (PPV) = TP</w:t>
      </w:r>
      <w:proofErr w:type="gramStart"/>
      <w:r w:rsidRPr="002C18B5">
        <w:rPr>
          <w:rFonts w:ascii="Times New Roman" w:hAnsi="Times New Roman" w:cs="Times New Roman"/>
          <w:sz w:val="24"/>
          <w:szCs w:val="24"/>
        </w:rPr>
        <w:t>/(</w:t>
      </w:r>
      <w:proofErr w:type="gramEnd"/>
      <w:r w:rsidRPr="002C18B5">
        <w:rPr>
          <w:rFonts w:ascii="Times New Roman" w:hAnsi="Times New Roman" w:cs="Times New Roman"/>
          <w:sz w:val="24"/>
          <w:szCs w:val="24"/>
        </w:rPr>
        <w:t xml:space="preserve">TP + FP) x100 </w:t>
      </w:r>
    </w:p>
    <w:p w:rsidR="000827A4" w:rsidRPr="002C18B5" w:rsidRDefault="000827A4" w:rsidP="000827A4">
      <w:pPr>
        <w:autoSpaceDE w:val="0"/>
        <w:autoSpaceDN w:val="0"/>
        <w:adjustRightInd w:val="0"/>
        <w:spacing w:after="0" w:line="360" w:lineRule="auto"/>
        <w:ind w:right="810"/>
        <w:jc w:val="both"/>
        <w:rPr>
          <w:rFonts w:ascii="Times New Roman" w:hAnsi="Times New Roman" w:cs="Times New Roman"/>
          <w:sz w:val="24"/>
          <w:szCs w:val="24"/>
        </w:rPr>
      </w:pPr>
      <w:r w:rsidRPr="002C18B5">
        <w:rPr>
          <w:rFonts w:ascii="Times New Roman" w:hAnsi="Times New Roman" w:cs="Times New Roman"/>
          <w:sz w:val="24"/>
          <w:szCs w:val="24"/>
        </w:rPr>
        <w:t xml:space="preserve">Accuracy = ((TP+ TN)/sample size) x100. </w:t>
      </w:r>
    </w:p>
    <w:p w:rsidR="000202E7" w:rsidRPr="0060535B" w:rsidRDefault="000202E7" w:rsidP="000202E7">
      <w:pPr>
        <w:spacing w:line="360" w:lineRule="auto"/>
      </w:pPr>
    </w:p>
    <w:p w:rsidR="0050525E" w:rsidRDefault="0050525E"/>
    <w:sectPr w:rsidR="0050525E" w:rsidSect="0005492B">
      <w:pgSz w:w="12240" w:h="15840"/>
      <w:pgMar w:top="1440" w:right="5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67" w:rsidRDefault="003E4A67" w:rsidP="000202E7">
      <w:pPr>
        <w:spacing w:after="0" w:line="240" w:lineRule="auto"/>
      </w:pPr>
      <w:r>
        <w:separator/>
      </w:r>
    </w:p>
  </w:endnote>
  <w:endnote w:type="continuationSeparator" w:id="0">
    <w:p w:rsidR="003E4A67" w:rsidRDefault="003E4A67" w:rsidP="0002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85" w:rsidRDefault="0005492B" w:rsidP="0005492B">
    <w:pPr>
      <w:pStyle w:val="Footer"/>
      <w:tabs>
        <w:tab w:val="center" w:pos="5130"/>
        <w:tab w:val="left" w:pos="5670"/>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2B" w:rsidRDefault="0005492B" w:rsidP="0005492B">
    <w:pPr>
      <w:pStyle w:val="Footer"/>
      <w:tabs>
        <w:tab w:val="center" w:pos="5130"/>
        <w:tab w:val="left" w:pos="5670"/>
      </w:tabs>
    </w:pPr>
    <w:r>
      <w:tab/>
    </w:r>
    <w:r>
      <w:tab/>
    </w:r>
    <w:sdt>
      <w:sdtPr>
        <w:id w:val="-920172415"/>
        <w:docPartObj>
          <w:docPartGallery w:val="Page Numbers (Bottom of Page)"/>
          <w:docPartUnique/>
        </w:docPartObj>
      </w:sdtPr>
      <w:sdtContent>
        <w:r>
          <w:fldChar w:fldCharType="begin"/>
        </w:r>
        <w:r>
          <w:instrText xml:space="preserve"> PAGE   \* MERGEFORMAT </w:instrText>
        </w:r>
        <w:r>
          <w:fldChar w:fldCharType="separate"/>
        </w:r>
        <w:r w:rsidR="007C5359">
          <w:rPr>
            <w:noProof/>
          </w:rPr>
          <w:t>xi</w:t>
        </w:r>
        <w:r>
          <w:rPr>
            <w:noProof/>
          </w:rPr>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67" w:rsidRDefault="003E4A67" w:rsidP="000202E7">
      <w:pPr>
        <w:spacing w:after="0" w:line="240" w:lineRule="auto"/>
      </w:pPr>
      <w:r>
        <w:separator/>
      </w:r>
    </w:p>
  </w:footnote>
  <w:footnote w:type="continuationSeparator" w:id="0">
    <w:p w:rsidR="003E4A67" w:rsidRDefault="003E4A67" w:rsidP="00020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48A"/>
    <w:multiLevelType w:val="hybridMultilevel"/>
    <w:tmpl w:val="2E584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41105"/>
    <w:multiLevelType w:val="hybridMultilevel"/>
    <w:tmpl w:val="370E6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032A2"/>
    <w:multiLevelType w:val="hybridMultilevel"/>
    <w:tmpl w:val="74FE9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D14D7"/>
    <w:multiLevelType w:val="multilevel"/>
    <w:tmpl w:val="75C69FD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EF69C0"/>
    <w:multiLevelType w:val="multilevel"/>
    <w:tmpl w:val="60A4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965238"/>
    <w:multiLevelType w:val="multilevel"/>
    <w:tmpl w:val="CE3A0B9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D2358E"/>
    <w:multiLevelType w:val="hybridMultilevel"/>
    <w:tmpl w:val="83086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73067"/>
    <w:multiLevelType w:val="multilevel"/>
    <w:tmpl w:val="2A8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B90DE0"/>
    <w:multiLevelType w:val="multilevel"/>
    <w:tmpl w:val="DC0E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2341C"/>
    <w:multiLevelType w:val="hybridMultilevel"/>
    <w:tmpl w:val="BD8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7489B"/>
    <w:multiLevelType w:val="multilevel"/>
    <w:tmpl w:val="2DAE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D10A8"/>
    <w:multiLevelType w:val="multilevel"/>
    <w:tmpl w:val="50846F3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D71D95"/>
    <w:multiLevelType w:val="hybridMultilevel"/>
    <w:tmpl w:val="ECF88450"/>
    <w:lvl w:ilvl="0" w:tplc="B19400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129B6"/>
    <w:multiLevelType w:val="hybridMultilevel"/>
    <w:tmpl w:val="C01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37F1D"/>
    <w:multiLevelType w:val="multilevel"/>
    <w:tmpl w:val="8BA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D097489"/>
    <w:multiLevelType w:val="hybridMultilevel"/>
    <w:tmpl w:val="EDC4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23ECF"/>
    <w:multiLevelType w:val="hybridMultilevel"/>
    <w:tmpl w:val="76A6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33926"/>
    <w:multiLevelType w:val="multilevel"/>
    <w:tmpl w:val="49DC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D601A"/>
    <w:multiLevelType w:val="multilevel"/>
    <w:tmpl w:val="136E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E37340"/>
    <w:multiLevelType w:val="hybridMultilevel"/>
    <w:tmpl w:val="46904E36"/>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6E9D53FF"/>
    <w:multiLevelType w:val="multilevel"/>
    <w:tmpl w:val="64D839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3B01AF"/>
    <w:multiLevelType w:val="multilevel"/>
    <w:tmpl w:val="8E5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41360"/>
    <w:multiLevelType w:val="hybridMultilevel"/>
    <w:tmpl w:val="E964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A10BB"/>
    <w:multiLevelType w:val="hybridMultilevel"/>
    <w:tmpl w:val="31E476B0"/>
    <w:lvl w:ilvl="0" w:tplc="F5820CAA">
      <w:start w:val="1"/>
      <w:numFmt w:val="lowerLetter"/>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CC5994"/>
    <w:multiLevelType w:val="multilevel"/>
    <w:tmpl w:val="71CC2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7"/>
  </w:num>
  <w:num w:numId="4">
    <w:abstractNumId w:val="9"/>
  </w:num>
  <w:num w:numId="5">
    <w:abstractNumId w:val="13"/>
  </w:num>
  <w:num w:numId="6">
    <w:abstractNumId w:val="3"/>
  </w:num>
  <w:num w:numId="7">
    <w:abstractNumId w:val="19"/>
  </w:num>
  <w:num w:numId="8">
    <w:abstractNumId w:val="1"/>
  </w:num>
  <w:num w:numId="9">
    <w:abstractNumId w:val="2"/>
  </w:num>
  <w:num w:numId="10">
    <w:abstractNumId w:val="6"/>
  </w:num>
  <w:num w:numId="11">
    <w:abstractNumId w:val="5"/>
  </w:num>
  <w:num w:numId="12">
    <w:abstractNumId w:val="11"/>
  </w:num>
  <w:num w:numId="13">
    <w:abstractNumId w:val="15"/>
  </w:num>
  <w:num w:numId="14">
    <w:abstractNumId w:val="18"/>
  </w:num>
  <w:num w:numId="15">
    <w:abstractNumId w:val="23"/>
  </w:num>
  <w:num w:numId="16">
    <w:abstractNumId w:val="12"/>
  </w:num>
  <w:num w:numId="17">
    <w:abstractNumId w:val="17"/>
  </w:num>
  <w:num w:numId="18">
    <w:abstractNumId w:val="0"/>
  </w:num>
  <w:num w:numId="19">
    <w:abstractNumId w:val="22"/>
  </w:num>
  <w:num w:numId="20">
    <w:abstractNumId w:val="16"/>
  </w:num>
  <w:num w:numId="21">
    <w:abstractNumId w:val="8"/>
  </w:num>
  <w:num w:numId="22">
    <w:abstractNumId w:val="24"/>
  </w:num>
  <w:num w:numId="23">
    <w:abstractNumId w:val="10"/>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E7"/>
    <w:rsid w:val="000078D6"/>
    <w:rsid w:val="000202E7"/>
    <w:rsid w:val="000522C7"/>
    <w:rsid w:val="0005492B"/>
    <w:rsid w:val="000720C1"/>
    <w:rsid w:val="00081A93"/>
    <w:rsid w:val="000827A4"/>
    <w:rsid w:val="00087516"/>
    <w:rsid w:val="000E0642"/>
    <w:rsid w:val="0014037F"/>
    <w:rsid w:val="00197E87"/>
    <w:rsid w:val="001A0E1F"/>
    <w:rsid w:val="002213FC"/>
    <w:rsid w:val="00255C7C"/>
    <w:rsid w:val="002E2CC8"/>
    <w:rsid w:val="00317B30"/>
    <w:rsid w:val="00332618"/>
    <w:rsid w:val="003647E6"/>
    <w:rsid w:val="00392C88"/>
    <w:rsid w:val="003A3929"/>
    <w:rsid w:val="003D7426"/>
    <w:rsid w:val="003E4A67"/>
    <w:rsid w:val="003F44C5"/>
    <w:rsid w:val="00446B35"/>
    <w:rsid w:val="004654B8"/>
    <w:rsid w:val="00470AF9"/>
    <w:rsid w:val="004B5B96"/>
    <w:rsid w:val="004D0CB3"/>
    <w:rsid w:val="004F35BF"/>
    <w:rsid w:val="0050525E"/>
    <w:rsid w:val="00515C9A"/>
    <w:rsid w:val="005249D4"/>
    <w:rsid w:val="005501D0"/>
    <w:rsid w:val="00551CDB"/>
    <w:rsid w:val="0057102C"/>
    <w:rsid w:val="0058233F"/>
    <w:rsid w:val="00647C4E"/>
    <w:rsid w:val="00667229"/>
    <w:rsid w:val="006929C8"/>
    <w:rsid w:val="006A4098"/>
    <w:rsid w:val="00712A8B"/>
    <w:rsid w:val="00761BC9"/>
    <w:rsid w:val="00771C67"/>
    <w:rsid w:val="007A16BC"/>
    <w:rsid w:val="007A472C"/>
    <w:rsid w:val="007C5359"/>
    <w:rsid w:val="007D404A"/>
    <w:rsid w:val="00822AF9"/>
    <w:rsid w:val="00844804"/>
    <w:rsid w:val="008500D1"/>
    <w:rsid w:val="00852D8F"/>
    <w:rsid w:val="008A1423"/>
    <w:rsid w:val="009470EC"/>
    <w:rsid w:val="0098480C"/>
    <w:rsid w:val="00985EFA"/>
    <w:rsid w:val="00A42250"/>
    <w:rsid w:val="00A50178"/>
    <w:rsid w:val="00A8020A"/>
    <w:rsid w:val="00A84367"/>
    <w:rsid w:val="00A90126"/>
    <w:rsid w:val="00AA0100"/>
    <w:rsid w:val="00AC3150"/>
    <w:rsid w:val="00AD1637"/>
    <w:rsid w:val="00AD177C"/>
    <w:rsid w:val="00AE2185"/>
    <w:rsid w:val="00B35672"/>
    <w:rsid w:val="00B3732D"/>
    <w:rsid w:val="00B53553"/>
    <w:rsid w:val="00BD7E4F"/>
    <w:rsid w:val="00CD540E"/>
    <w:rsid w:val="00CE1FC7"/>
    <w:rsid w:val="00D0566F"/>
    <w:rsid w:val="00D30F66"/>
    <w:rsid w:val="00D676B2"/>
    <w:rsid w:val="00D7517C"/>
    <w:rsid w:val="00D76455"/>
    <w:rsid w:val="00DA01AB"/>
    <w:rsid w:val="00E56B0F"/>
    <w:rsid w:val="00E83B5E"/>
    <w:rsid w:val="00E92F3D"/>
    <w:rsid w:val="00EA1266"/>
    <w:rsid w:val="00ED566F"/>
    <w:rsid w:val="00EE3500"/>
    <w:rsid w:val="00F27B51"/>
    <w:rsid w:val="00F57718"/>
    <w:rsid w:val="00F94B1F"/>
    <w:rsid w:val="00FB3D48"/>
    <w:rsid w:val="00FB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18" type="connector" idref="#_x0000_s1034"/>
        <o:r id="V:Rule19" type="connector" idref="#_x0000_s1051"/>
        <o:r id="V:Rule20" type="connector" idref="#_x0000_s1052"/>
        <o:r id="V:Rule21" type="connector" idref="#_x0000_s1045"/>
        <o:r id="V:Rule22" type="connector" idref="#_x0000_s1038"/>
        <o:r id="V:Rule23" type="connector" idref="#_x0000_s1042"/>
        <o:r id="V:Rule24" type="connector" idref="#_x0000_s1033"/>
        <o:r id="V:Rule25" type="connector" idref="#_x0000_s1047"/>
        <o:r id="V:Rule26" type="connector" idref="#_x0000_s1039"/>
        <o:r id="V:Rule27" type="connector" idref="#_x0000_s1044"/>
        <o:r id="V:Rule28" type="connector" idref="#_x0000_s1028"/>
        <o:r id="V:Rule29" type="connector" idref="#_x0000_s1043"/>
        <o:r id="V:Rule30" type="connector" idref="#_x0000_s1037"/>
        <o:r id="V:Rule31" type="connector" idref="#_x0000_s1046"/>
        <o:r id="V:Rule32" type="connector" idref="#_x0000_s1048"/>
        <o:r id="V:Rule33" type="connector" idref="#_x0000_s1036"/>
        <o:r id="V:Rule3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E7"/>
    <w:pPr>
      <w:spacing w:after="200" w:line="276" w:lineRule="auto"/>
    </w:pPr>
    <w:rPr>
      <w:lang w:val="en-GB"/>
    </w:rPr>
  </w:style>
  <w:style w:type="paragraph" w:styleId="Heading1">
    <w:name w:val="heading 1"/>
    <w:basedOn w:val="Normal"/>
    <w:next w:val="Normal"/>
    <w:link w:val="Heading1Char"/>
    <w:uiPriority w:val="9"/>
    <w:qFormat/>
    <w:rsid w:val="000202E7"/>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semiHidden/>
    <w:unhideWhenUsed/>
    <w:qFormat/>
    <w:rsid w:val="000202E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0202E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0202E7"/>
    <w:pPr>
      <w:keepNext/>
      <w:keepLines/>
      <w:spacing w:before="40" w:after="0" w:line="259"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2E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202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02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02E7"/>
    <w:rPr>
      <w:rFonts w:asciiTheme="majorHAnsi" w:eastAsiaTheme="majorEastAsia" w:hAnsiTheme="majorHAnsi" w:cstheme="majorBidi"/>
      <w:i/>
      <w:iCs/>
      <w:color w:val="2E74B5" w:themeColor="accent1" w:themeShade="BF"/>
    </w:rPr>
  </w:style>
  <w:style w:type="table" w:customStyle="1" w:styleId="LightShading1">
    <w:name w:val="Light Shading1"/>
    <w:basedOn w:val="TableNormal"/>
    <w:uiPriority w:val="60"/>
    <w:rsid w:val="000202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20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2E7"/>
    <w:rPr>
      <w:color w:val="0563C1" w:themeColor="hyperlink"/>
      <w:u w:val="single"/>
    </w:rPr>
  </w:style>
  <w:style w:type="paragraph" w:styleId="ListParagraph">
    <w:name w:val="List Paragraph"/>
    <w:basedOn w:val="Normal"/>
    <w:uiPriority w:val="34"/>
    <w:qFormat/>
    <w:rsid w:val="000202E7"/>
    <w:pPr>
      <w:spacing w:after="160" w:line="259" w:lineRule="auto"/>
      <w:ind w:left="720"/>
      <w:contextualSpacing/>
    </w:pPr>
    <w:rPr>
      <w:lang w:val="en-US"/>
    </w:rPr>
  </w:style>
  <w:style w:type="paragraph" w:styleId="Header">
    <w:name w:val="header"/>
    <w:basedOn w:val="Normal"/>
    <w:link w:val="HeaderChar"/>
    <w:uiPriority w:val="99"/>
    <w:unhideWhenUsed/>
    <w:rsid w:val="000202E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202E7"/>
  </w:style>
  <w:style w:type="paragraph" w:styleId="Footer">
    <w:name w:val="footer"/>
    <w:basedOn w:val="Normal"/>
    <w:link w:val="FooterChar"/>
    <w:uiPriority w:val="99"/>
    <w:unhideWhenUsed/>
    <w:rsid w:val="000202E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202E7"/>
  </w:style>
  <w:style w:type="character" w:customStyle="1" w:styleId="element-citation">
    <w:name w:val="element-citation"/>
    <w:basedOn w:val="DefaultParagraphFont"/>
    <w:rsid w:val="000202E7"/>
  </w:style>
  <w:style w:type="character" w:customStyle="1" w:styleId="ref-journal">
    <w:name w:val="ref-journal"/>
    <w:basedOn w:val="DefaultParagraphFont"/>
    <w:rsid w:val="000202E7"/>
  </w:style>
  <w:style w:type="character" w:styleId="Emphasis">
    <w:name w:val="Emphasis"/>
    <w:basedOn w:val="DefaultParagraphFont"/>
    <w:uiPriority w:val="20"/>
    <w:qFormat/>
    <w:rsid w:val="000202E7"/>
    <w:rPr>
      <w:i/>
      <w:iCs/>
    </w:rPr>
  </w:style>
  <w:style w:type="character" w:styleId="Strong">
    <w:name w:val="Strong"/>
    <w:basedOn w:val="DefaultParagraphFont"/>
    <w:uiPriority w:val="22"/>
    <w:qFormat/>
    <w:rsid w:val="000202E7"/>
    <w:rPr>
      <w:b/>
      <w:bCs/>
    </w:rPr>
  </w:style>
  <w:style w:type="character" w:customStyle="1" w:styleId="ilfuvd">
    <w:name w:val="ilfuvd"/>
    <w:basedOn w:val="DefaultParagraphFont"/>
    <w:rsid w:val="000202E7"/>
  </w:style>
  <w:style w:type="paragraph" w:styleId="NormalWeb">
    <w:name w:val="Normal (Web)"/>
    <w:basedOn w:val="Normal"/>
    <w:uiPriority w:val="99"/>
    <w:unhideWhenUsed/>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0202E7"/>
    <w:rPr>
      <w:i/>
      <w:iCs/>
    </w:rPr>
  </w:style>
  <w:style w:type="paragraph" w:styleId="BalloonText">
    <w:name w:val="Balloon Text"/>
    <w:basedOn w:val="Normal"/>
    <w:link w:val="BalloonTextChar"/>
    <w:uiPriority w:val="99"/>
    <w:semiHidden/>
    <w:unhideWhenUsed/>
    <w:rsid w:val="000202E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202E7"/>
    <w:rPr>
      <w:rFonts w:ascii="Tahoma" w:hAnsi="Tahoma" w:cs="Tahoma"/>
      <w:sz w:val="16"/>
      <w:szCs w:val="16"/>
    </w:rPr>
  </w:style>
  <w:style w:type="paragraph" w:customStyle="1" w:styleId="p">
    <w:name w:val="p"/>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text">
    <w:name w:val="reference-text"/>
    <w:basedOn w:val="DefaultParagraphFont"/>
    <w:rsid w:val="000202E7"/>
  </w:style>
  <w:style w:type="paragraph" w:customStyle="1" w:styleId="bodytextfp">
    <w:name w:val="bodytextfp"/>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
    <w:name w:val="bodytext"/>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dnotenumtext">
    <w:name w:val="endnotenumtext"/>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otnote">
    <w:name w:val="footnote"/>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0202E7"/>
  </w:style>
  <w:style w:type="table" w:customStyle="1" w:styleId="LightShading2">
    <w:name w:val="Light Shading2"/>
    <w:basedOn w:val="TableNormal"/>
    <w:uiPriority w:val="60"/>
    <w:rsid w:val="000202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02E7"/>
    <w:rPr>
      <w:sz w:val="16"/>
      <w:szCs w:val="16"/>
    </w:rPr>
  </w:style>
  <w:style w:type="paragraph" w:styleId="CommentText">
    <w:name w:val="annotation text"/>
    <w:basedOn w:val="Normal"/>
    <w:link w:val="CommentTextChar"/>
    <w:uiPriority w:val="99"/>
    <w:semiHidden/>
    <w:unhideWhenUsed/>
    <w:rsid w:val="000202E7"/>
    <w:pPr>
      <w:spacing w:line="240" w:lineRule="auto"/>
    </w:pPr>
    <w:rPr>
      <w:sz w:val="20"/>
      <w:szCs w:val="20"/>
    </w:rPr>
  </w:style>
  <w:style w:type="character" w:customStyle="1" w:styleId="CommentTextChar">
    <w:name w:val="Comment Text Char"/>
    <w:basedOn w:val="DefaultParagraphFont"/>
    <w:link w:val="CommentText"/>
    <w:uiPriority w:val="99"/>
    <w:semiHidden/>
    <w:rsid w:val="000202E7"/>
    <w:rPr>
      <w:sz w:val="20"/>
      <w:szCs w:val="20"/>
      <w:lang w:val="en-GB"/>
    </w:rPr>
  </w:style>
  <w:style w:type="paragraph" w:styleId="CommentSubject">
    <w:name w:val="annotation subject"/>
    <w:basedOn w:val="CommentText"/>
    <w:next w:val="CommentText"/>
    <w:link w:val="CommentSubjectChar"/>
    <w:uiPriority w:val="99"/>
    <w:semiHidden/>
    <w:unhideWhenUsed/>
    <w:rsid w:val="000202E7"/>
    <w:rPr>
      <w:b/>
      <w:bCs/>
    </w:rPr>
  </w:style>
  <w:style w:type="character" w:customStyle="1" w:styleId="CommentSubjectChar">
    <w:name w:val="Comment Subject Char"/>
    <w:basedOn w:val="CommentTextChar"/>
    <w:link w:val="CommentSubject"/>
    <w:uiPriority w:val="99"/>
    <w:semiHidden/>
    <w:rsid w:val="000202E7"/>
    <w:rPr>
      <w:b/>
      <w:bCs/>
      <w:sz w:val="20"/>
      <w:szCs w:val="20"/>
      <w:lang w:val="en-GB"/>
    </w:rPr>
  </w:style>
  <w:style w:type="character" w:customStyle="1" w:styleId="apple-converted-space">
    <w:name w:val="apple-converted-space"/>
    <w:basedOn w:val="DefaultParagraphFont"/>
    <w:rsid w:val="000522C7"/>
  </w:style>
  <w:style w:type="character" w:customStyle="1" w:styleId="ref-vol">
    <w:name w:val="ref-vol"/>
    <w:basedOn w:val="DefaultParagraphFont"/>
    <w:rsid w:val="000827A4"/>
  </w:style>
  <w:style w:type="character" w:customStyle="1" w:styleId="reference-accessdate">
    <w:name w:val="reference-accessdate"/>
    <w:basedOn w:val="DefaultParagraphFont"/>
    <w:rsid w:val="000827A4"/>
  </w:style>
  <w:style w:type="character" w:customStyle="1" w:styleId="nowrap">
    <w:name w:val="nowrap"/>
    <w:basedOn w:val="DefaultParagraphFont"/>
    <w:rsid w:val="000827A4"/>
  </w:style>
  <w:style w:type="character" w:customStyle="1" w:styleId="cit">
    <w:name w:val="cit"/>
    <w:basedOn w:val="DefaultParagraphFont"/>
    <w:rsid w:val="00082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E7"/>
    <w:pPr>
      <w:spacing w:after="200" w:line="276" w:lineRule="auto"/>
    </w:pPr>
    <w:rPr>
      <w:lang w:val="en-GB"/>
    </w:rPr>
  </w:style>
  <w:style w:type="paragraph" w:styleId="Heading1">
    <w:name w:val="heading 1"/>
    <w:basedOn w:val="Normal"/>
    <w:next w:val="Normal"/>
    <w:link w:val="Heading1Char"/>
    <w:uiPriority w:val="9"/>
    <w:qFormat/>
    <w:rsid w:val="000202E7"/>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semiHidden/>
    <w:unhideWhenUsed/>
    <w:qFormat/>
    <w:rsid w:val="000202E7"/>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0202E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0202E7"/>
    <w:pPr>
      <w:keepNext/>
      <w:keepLines/>
      <w:spacing w:before="40" w:after="0" w:line="259" w:lineRule="auto"/>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2E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202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202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202E7"/>
    <w:rPr>
      <w:rFonts w:asciiTheme="majorHAnsi" w:eastAsiaTheme="majorEastAsia" w:hAnsiTheme="majorHAnsi" w:cstheme="majorBidi"/>
      <w:i/>
      <w:iCs/>
      <w:color w:val="2E74B5" w:themeColor="accent1" w:themeShade="BF"/>
    </w:rPr>
  </w:style>
  <w:style w:type="table" w:customStyle="1" w:styleId="LightShading1">
    <w:name w:val="Light Shading1"/>
    <w:basedOn w:val="TableNormal"/>
    <w:uiPriority w:val="60"/>
    <w:rsid w:val="000202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20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2E7"/>
    <w:rPr>
      <w:color w:val="0563C1" w:themeColor="hyperlink"/>
      <w:u w:val="single"/>
    </w:rPr>
  </w:style>
  <w:style w:type="paragraph" w:styleId="ListParagraph">
    <w:name w:val="List Paragraph"/>
    <w:basedOn w:val="Normal"/>
    <w:uiPriority w:val="34"/>
    <w:qFormat/>
    <w:rsid w:val="000202E7"/>
    <w:pPr>
      <w:spacing w:after="160" w:line="259" w:lineRule="auto"/>
      <w:ind w:left="720"/>
      <w:contextualSpacing/>
    </w:pPr>
    <w:rPr>
      <w:lang w:val="en-US"/>
    </w:rPr>
  </w:style>
  <w:style w:type="paragraph" w:styleId="Header">
    <w:name w:val="header"/>
    <w:basedOn w:val="Normal"/>
    <w:link w:val="HeaderChar"/>
    <w:uiPriority w:val="99"/>
    <w:unhideWhenUsed/>
    <w:rsid w:val="000202E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202E7"/>
  </w:style>
  <w:style w:type="paragraph" w:styleId="Footer">
    <w:name w:val="footer"/>
    <w:basedOn w:val="Normal"/>
    <w:link w:val="FooterChar"/>
    <w:uiPriority w:val="99"/>
    <w:unhideWhenUsed/>
    <w:rsid w:val="000202E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202E7"/>
  </w:style>
  <w:style w:type="character" w:customStyle="1" w:styleId="element-citation">
    <w:name w:val="element-citation"/>
    <w:basedOn w:val="DefaultParagraphFont"/>
    <w:rsid w:val="000202E7"/>
  </w:style>
  <w:style w:type="character" w:customStyle="1" w:styleId="ref-journal">
    <w:name w:val="ref-journal"/>
    <w:basedOn w:val="DefaultParagraphFont"/>
    <w:rsid w:val="000202E7"/>
  </w:style>
  <w:style w:type="character" w:styleId="Emphasis">
    <w:name w:val="Emphasis"/>
    <w:basedOn w:val="DefaultParagraphFont"/>
    <w:uiPriority w:val="20"/>
    <w:qFormat/>
    <w:rsid w:val="000202E7"/>
    <w:rPr>
      <w:i/>
      <w:iCs/>
    </w:rPr>
  </w:style>
  <w:style w:type="character" w:styleId="Strong">
    <w:name w:val="Strong"/>
    <w:basedOn w:val="DefaultParagraphFont"/>
    <w:uiPriority w:val="22"/>
    <w:qFormat/>
    <w:rsid w:val="000202E7"/>
    <w:rPr>
      <w:b/>
      <w:bCs/>
    </w:rPr>
  </w:style>
  <w:style w:type="character" w:customStyle="1" w:styleId="ilfuvd">
    <w:name w:val="ilfuvd"/>
    <w:basedOn w:val="DefaultParagraphFont"/>
    <w:rsid w:val="000202E7"/>
  </w:style>
  <w:style w:type="paragraph" w:styleId="NormalWeb">
    <w:name w:val="Normal (Web)"/>
    <w:basedOn w:val="Normal"/>
    <w:uiPriority w:val="99"/>
    <w:unhideWhenUsed/>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0202E7"/>
    <w:rPr>
      <w:i/>
      <w:iCs/>
    </w:rPr>
  </w:style>
  <w:style w:type="paragraph" w:styleId="BalloonText">
    <w:name w:val="Balloon Text"/>
    <w:basedOn w:val="Normal"/>
    <w:link w:val="BalloonTextChar"/>
    <w:uiPriority w:val="99"/>
    <w:semiHidden/>
    <w:unhideWhenUsed/>
    <w:rsid w:val="000202E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202E7"/>
    <w:rPr>
      <w:rFonts w:ascii="Tahoma" w:hAnsi="Tahoma" w:cs="Tahoma"/>
      <w:sz w:val="16"/>
      <w:szCs w:val="16"/>
    </w:rPr>
  </w:style>
  <w:style w:type="paragraph" w:customStyle="1" w:styleId="p">
    <w:name w:val="p"/>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text">
    <w:name w:val="reference-text"/>
    <w:basedOn w:val="DefaultParagraphFont"/>
    <w:rsid w:val="000202E7"/>
  </w:style>
  <w:style w:type="paragraph" w:customStyle="1" w:styleId="bodytextfp">
    <w:name w:val="bodytextfp"/>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
    <w:name w:val="bodytext"/>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dnotenumtext">
    <w:name w:val="endnotenumtext"/>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otnote">
    <w:name w:val="footnote"/>
    <w:basedOn w:val="Normal"/>
    <w:rsid w:val="0002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0202E7"/>
  </w:style>
  <w:style w:type="table" w:customStyle="1" w:styleId="LightShading2">
    <w:name w:val="Light Shading2"/>
    <w:basedOn w:val="TableNormal"/>
    <w:uiPriority w:val="60"/>
    <w:rsid w:val="000202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202E7"/>
    <w:rPr>
      <w:sz w:val="16"/>
      <w:szCs w:val="16"/>
    </w:rPr>
  </w:style>
  <w:style w:type="paragraph" w:styleId="CommentText">
    <w:name w:val="annotation text"/>
    <w:basedOn w:val="Normal"/>
    <w:link w:val="CommentTextChar"/>
    <w:uiPriority w:val="99"/>
    <w:semiHidden/>
    <w:unhideWhenUsed/>
    <w:rsid w:val="000202E7"/>
    <w:pPr>
      <w:spacing w:line="240" w:lineRule="auto"/>
    </w:pPr>
    <w:rPr>
      <w:sz w:val="20"/>
      <w:szCs w:val="20"/>
    </w:rPr>
  </w:style>
  <w:style w:type="character" w:customStyle="1" w:styleId="CommentTextChar">
    <w:name w:val="Comment Text Char"/>
    <w:basedOn w:val="DefaultParagraphFont"/>
    <w:link w:val="CommentText"/>
    <w:uiPriority w:val="99"/>
    <w:semiHidden/>
    <w:rsid w:val="000202E7"/>
    <w:rPr>
      <w:sz w:val="20"/>
      <w:szCs w:val="20"/>
      <w:lang w:val="en-GB"/>
    </w:rPr>
  </w:style>
  <w:style w:type="paragraph" w:styleId="CommentSubject">
    <w:name w:val="annotation subject"/>
    <w:basedOn w:val="CommentText"/>
    <w:next w:val="CommentText"/>
    <w:link w:val="CommentSubjectChar"/>
    <w:uiPriority w:val="99"/>
    <w:semiHidden/>
    <w:unhideWhenUsed/>
    <w:rsid w:val="000202E7"/>
    <w:rPr>
      <w:b/>
      <w:bCs/>
    </w:rPr>
  </w:style>
  <w:style w:type="character" w:customStyle="1" w:styleId="CommentSubjectChar">
    <w:name w:val="Comment Subject Char"/>
    <w:basedOn w:val="CommentTextChar"/>
    <w:link w:val="CommentSubject"/>
    <w:uiPriority w:val="99"/>
    <w:semiHidden/>
    <w:rsid w:val="000202E7"/>
    <w:rPr>
      <w:b/>
      <w:bCs/>
      <w:sz w:val="20"/>
      <w:szCs w:val="20"/>
      <w:lang w:val="en-GB"/>
    </w:rPr>
  </w:style>
  <w:style w:type="character" w:customStyle="1" w:styleId="apple-converted-space">
    <w:name w:val="apple-converted-space"/>
    <w:basedOn w:val="DefaultParagraphFont"/>
    <w:rsid w:val="000522C7"/>
  </w:style>
  <w:style w:type="character" w:customStyle="1" w:styleId="ref-vol">
    <w:name w:val="ref-vol"/>
    <w:basedOn w:val="DefaultParagraphFont"/>
    <w:rsid w:val="000827A4"/>
  </w:style>
  <w:style w:type="character" w:customStyle="1" w:styleId="reference-accessdate">
    <w:name w:val="reference-accessdate"/>
    <w:basedOn w:val="DefaultParagraphFont"/>
    <w:rsid w:val="000827A4"/>
  </w:style>
  <w:style w:type="character" w:customStyle="1" w:styleId="nowrap">
    <w:name w:val="nowrap"/>
    <w:basedOn w:val="DefaultParagraphFont"/>
    <w:rsid w:val="000827A4"/>
  </w:style>
  <w:style w:type="character" w:customStyle="1" w:styleId="cit">
    <w:name w:val="cit"/>
    <w:basedOn w:val="DefaultParagraphFont"/>
    <w:rsid w:val="0008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0624">
      <w:bodyDiv w:val="1"/>
      <w:marLeft w:val="0"/>
      <w:marRight w:val="0"/>
      <w:marTop w:val="0"/>
      <w:marBottom w:val="0"/>
      <w:divBdr>
        <w:top w:val="none" w:sz="0" w:space="0" w:color="auto"/>
        <w:left w:val="none" w:sz="0" w:space="0" w:color="auto"/>
        <w:bottom w:val="none" w:sz="0" w:space="0" w:color="auto"/>
        <w:right w:val="none" w:sz="0" w:space="0" w:color="auto"/>
      </w:divBdr>
    </w:div>
    <w:div w:id="1182469809">
      <w:bodyDiv w:val="1"/>
      <w:marLeft w:val="0"/>
      <w:marRight w:val="0"/>
      <w:marTop w:val="0"/>
      <w:marBottom w:val="0"/>
      <w:divBdr>
        <w:top w:val="none" w:sz="0" w:space="0" w:color="auto"/>
        <w:left w:val="none" w:sz="0" w:space="0" w:color="auto"/>
        <w:bottom w:val="none" w:sz="0" w:space="0" w:color="auto"/>
        <w:right w:val="none" w:sz="0" w:space="0" w:color="auto"/>
      </w:divBdr>
      <w:divsChild>
        <w:div w:id="52511665">
          <w:marLeft w:val="0"/>
          <w:marRight w:val="0"/>
          <w:marTop w:val="0"/>
          <w:marBottom w:val="0"/>
          <w:divBdr>
            <w:top w:val="none" w:sz="0" w:space="0" w:color="auto"/>
            <w:left w:val="none" w:sz="0" w:space="0" w:color="auto"/>
            <w:bottom w:val="none" w:sz="0" w:space="0" w:color="auto"/>
            <w:right w:val="none" w:sz="0" w:space="0" w:color="auto"/>
          </w:divBdr>
        </w:div>
        <w:div w:id="693506181">
          <w:marLeft w:val="0"/>
          <w:marRight w:val="0"/>
          <w:marTop w:val="0"/>
          <w:marBottom w:val="0"/>
          <w:divBdr>
            <w:top w:val="none" w:sz="0" w:space="0" w:color="auto"/>
            <w:left w:val="none" w:sz="0" w:space="0" w:color="auto"/>
            <w:bottom w:val="none" w:sz="0" w:space="0" w:color="auto"/>
            <w:right w:val="none" w:sz="0" w:space="0" w:color="auto"/>
          </w:divBdr>
          <w:divsChild>
            <w:div w:id="17399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8281">
      <w:bodyDiv w:val="1"/>
      <w:marLeft w:val="0"/>
      <w:marRight w:val="0"/>
      <w:marTop w:val="0"/>
      <w:marBottom w:val="0"/>
      <w:divBdr>
        <w:top w:val="none" w:sz="0" w:space="0" w:color="auto"/>
        <w:left w:val="none" w:sz="0" w:space="0" w:color="auto"/>
        <w:bottom w:val="none" w:sz="0" w:space="0" w:color="auto"/>
        <w:right w:val="none" w:sz="0" w:space="0" w:color="auto"/>
      </w:divBdr>
    </w:div>
    <w:div w:id="15047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emozoin" TargetMode="External"/><Relationship Id="rId117" Type="http://schemas.openxmlformats.org/officeDocument/2006/relationships/hyperlink" Target="https://www.ncbi.nlm.nih.gov/pubmed/?term=Moreira%20DR%5BAuthor%5D&amp;cauthor=true&amp;cauthor_uid=23208374" TargetMode="External"/><Relationship Id="rId21" Type="http://schemas.openxmlformats.org/officeDocument/2006/relationships/hyperlink" Target="https://en.wikipedia.org/wiki/Phylum" TargetMode="External"/><Relationship Id="rId42" Type="http://schemas.openxmlformats.org/officeDocument/2006/relationships/hyperlink" Target="https://en.wikipedia.org/wiki/Vinckeia" TargetMode="External"/><Relationship Id="rId47" Type="http://schemas.openxmlformats.org/officeDocument/2006/relationships/hyperlink" Target="https://en.wikipedia.org/wiki/Lemur" TargetMode="External"/><Relationship Id="rId63" Type="http://schemas.openxmlformats.org/officeDocument/2006/relationships/hyperlink" Target="https://en.wikipedia.org/wiki/South-east_Asia" TargetMode="External"/><Relationship Id="rId68" Type="http://schemas.openxmlformats.org/officeDocument/2006/relationships/hyperlink" Target="https://en.wikipedia.org/wiki/Lactate_dehydrogenase" TargetMode="External"/><Relationship Id="rId84" Type="http://schemas.openxmlformats.org/officeDocument/2006/relationships/hyperlink" Target="https://www.emedicinehealth.com/slideshow_pictures_cancer_101/article_em.htm" TargetMode="External"/><Relationship Id="rId89" Type="http://schemas.openxmlformats.org/officeDocument/2006/relationships/hyperlink" Target="https://www.emedicinehealth.com/pregnancy_week_by_week/article_em.htm" TargetMode="External"/><Relationship Id="rId112" Type="http://schemas.openxmlformats.org/officeDocument/2006/relationships/hyperlink" Target="https://www.ncbi.nlm.nih.gov/pubmed/?term=Salmon%20TB%5BAuthor%5D&amp;cauthor=true&amp;cauthor_uid=15254273" TargetMode="External"/><Relationship Id="rId16" Type="http://schemas.openxmlformats.org/officeDocument/2006/relationships/hyperlink" Target="https://scialert.net/fulltextmobile/?doi=ajbs.2011.506.513" TargetMode="External"/><Relationship Id="rId107" Type="http://schemas.openxmlformats.org/officeDocument/2006/relationships/hyperlink" Target="https://www.ncbi.nlm.nih.gov/pubmed/?term=Castelli%20F%5BAuthor%5D&amp;cauthor=true&amp;cauthor_uid=23170189" TargetMode="External"/><Relationship Id="rId11" Type="http://schemas.openxmlformats.org/officeDocument/2006/relationships/hyperlink" Target="https://scialert.net/fulltextmobile/?doi=ajbs.2011.506.513" TargetMode="External"/><Relationship Id="rId32" Type="http://schemas.openxmlformats.org/officeDocument/2006/relationships/hyperlink" Target="https://en.wikipedia.org/wiki/Carinamoeba" TargetMode="External"/><Relationship Id="rId37" Type="http://schemas.openxmlformats.org/officeDocument/2006/relationships/hyperlink" Target="https://en.wikipedia.org/wiki/Laverania" TargetMode="External"/><Relationship Id="rId53" Type="http://schemas.openxmlformats.org/officeDocument/2006/relationships/hyperlink" Target="https://www.cdc.gov/malaria/about/disease.html" TargetMode="External"/><Relationship Id="rId58" Type="http://schemas.openxmlformats.org/officeDocument/2006/relationships/hyperlink" Target="https://www.medicalnewstoday.com/articles/165749.php" TargetMode="External"/><Relationship Id="rId74" Type="http://schemas.openxmlformats.org/officeDocument/2006/relationships/hyperlink" Target="https://en.wikipedia.org/wiki/Rice_University" TargetMode="External"/><Relationship Id="rId79" Type="http://schemas.openxmlformats.org/officeDocument/2006/relationships/hyperlink" Target="https://www.emedicinehealth.com/colon_cancer/article_em.htm" TargetMode="External"/><Relationship Id="rId102" Type="http://schemas.openxmlformats.org/officeDocument/2006/relationships/hyperlink" Target="https://www.ncbi.nlm.nih.gov/pubmed/?term=Gharagozloo%20P%5BAuthor%5D&amp;cauthor=true&amp;cauthor_uid=27062870" TargetMode="External"/><Relationship Id="rId123" Type="http://schemas.openxmlformats.org/officeDocument/2006/relationships/hyperlink" Target="https://www.ncbi.nlm.nih.gov/pubmed/?term=Dolabela%20MF%5BAuthor%5D&amp;cauthor=true&amp;cauthor_uid=23208374" TargetMode="External"/><Relationship Id="rId128" Type="http://schemas.openxmlformats.org/officeDocument/2006/relationships/hyperlink" Target="http://www.wpro.who.int/southpacific/mediacentre/releases/2014/mosquito-%09fogging/en/" TargetMode="External"/><Relationship Id="rId5" Type="http://schemas.openxmlformats.org/officeDocument/2006/relationships/webSettings" Target="webSettings.xml"/><Relationship Id="rId90" Type="http://schemas.openxmlformats.org/officeDocument/2006/relationships/hyperlink" Target="https://www.emedicinehealth.com/vitamins_and_supplements_quiz_iq/quiz.htm" TargetMode="External"/><Relationship Id="rId95" Type="http://schemas.openxmlformats.org/officeDocument/2006/relationships/hyperlink" Target="https://www.emedicinehealth.com/sickle_cell_crisis/article_em.htm" TargetMode="External"/><Relationship Id="rId19" Type="http://schemas.openxmlformats.org/officeDocument/2006/relationships/hyperlink" Target="https://scialert.net/fulltextmobile/?doi=ajbs.2011.506.513" TargetMode="External"/><Relationship Id="rId14" Type="http://schemas.openxmlformats.org/officeDocument/2006/relationships/hyperlink" Target="https://scialert.net/fulltextmobile/?doi=ajbs.2011.506.513" TargetMode="External"/><Relationship Id="rId22" Type="http://schemas.openxmlformats.org/officeDocument/2006/relationships/hyperlink" Target="https://en.wikipedia.org/wiki/Apicomplexa" TargetMode="External"/><Relationship Id="rId27" Type="http://schemas.openxmlformats.org/officeDocument/2006/relationships/hyperlink" Target="https://en.wikipedia.org/wiki/Merogony" TargetMode="External"/><Relationship Id="rId30" Type="http://schemas.openxmlformats.org/officeDocument/2006/relationships/hyperlink" Target="https://en.wikipedia.org/wiki/Asiamoeba" TargetMode="External"/><Relationship Id="rId35" Type="http://schemas.openxmlformats.org/officeDocument/2006/relationships/hyperlink" Target="https://en.wikipedia.org/wiki/Huffia" TargetMode="External"/><Relationship Id="rId43" Type="http://schemas.openxmlformats.org/officeDocument/2006/relationships/hyperlink" Target="https://en.wikipedia.org/wiki/Monkey" TargetMode="External"/><Relationship Id="rId48" Type="http://schemas.openxmlformats.org/officeDocument/2006/relationships/image" Target="media/image1.jpeg"/><Relationship Id="rId56" Type="http://schemas.openxmlformats.org/officeDocument/2006/relationships/hyperlink" Target="https://www.medicalnewstoday.com/articles/248002.php" TargetMode="External"/><Relationship Id="rId64" Type="http://schemas.openxmlformats.org/officeDocument/2006/relationships/hyperlink" Target="https://en.wikipedia.org/wiki/Monoclonal_antibody" TargetMode="External"/><Relationship Id="rId69" Type="http://schemas.openxmlformats.org/officeDocument/2006/relationships/hyperlink" Target="https://en.wikipedia.org/wiki/Monoclonal_antibodies" TargetMode="External"/><Relationship Id="rId77" Type="http://schemas.openxmlformats.org/officeDocument/2006/relationships/hyperlink" Target="https://www.emedicinehealth.com/wound_care/article_em.htm" TargetMode="External"/><Relationship Id="rId100" Type="http://schemas.openxmlformats.org/officeDocument/2006/relationships/hyperlink" Target="https://www.ncbi.nlm.nih.gov/pubmed/?term=Baker%20MA%5BAuthor%5D&amp;cauthor=true&amp;cauthor_uid=27062870" TargetMode="External"/><Relationship Id="rId105" Type="http://schemas.openxmlformats.org/officeDocument/2006/relationships/hyperlink" Target="https://www.ncbi.nlm.nih.gov/pubmed/?term=Noris%20A%5BAuthor%5D&amp;cauthor=true&amp;cauthor_uid=23170189" TargetMode="External"/><Relationship Id="rId113" Type="http://schemas.openxmlformats.org/officeDocument/2006/relationships/hyperlink" Target="https://www.ncbi.nlm.nih.gov/pubmed/?term=Evert%20BA%5BAuthor%5D&amp;cauthor=true&amp;cauthor_uid=15254273" TargetMode="External"/><Relationship Id="rId118" Type="http://schemas.openxmlformats.org/officeDocument/2006/relationships/hyperlink" Target="https://www.ncbi.nlm.nih.gov/pubmed/?term=Gomes%20BA%5BAuthor%5D&amp;cauthor=true&amp;cauthor_uid=23208374" TargetMode="External"/><Relationship Id="rId126" Type="http://schemas.openxmlformats.org/officeDocument/2006/relationships/hyperlink" Target="http://tolweb.org/Haemosporina/124976" TargetMode="External"/><Relationship Id="rId8" Type="http://schemas.openxmlformats.org/officeDocument/2006/relationships/footer" Target="footer1.xml"/><Relationship Id="rId51" Type="http://schemas.openxmlformats.org/officeDocument/2006/relationships/image" Target="media/image3.jpeg"/><Relationship Id="rId72" Type="http://schemas.openxmlformats.org/officeDocument/2006/relationships/hyperlink" Target="https://en.wikipedia.org/wiki/Polymerase_chain_reaction" TargetMode="External"/><Relationship Id="rId80" Type="http://schemas.openxmlformats.org/officeDocument/2006/relationships/hyperlink" Target="https://www.emedicinehealth.com/blood_and_bleeding_disorders_quiz_iq/quiz.htm" TargetMode="External"/><Relationship Id="rId85" Type="http://schemas.openxmlformats.org/officeDocument/2006/relationships/hyperlink" Target="https://www.emedicinehealth.com/kidney_disease_quiz_iq/quiz.htm" TargetMode="External"/><Relationship Id="rId93" Type="http://schemas.openxmlformats.org/officeDocument/2006/relationships/hyperlink" Target="https://www.emedicinehealth.com/image-gallery/intestines_picture/images.htm" TargetMode="External"/><Relationship Id="rId98" Type="http://schemas.openxmlformats.org/officeDocument/2006/relationships/hyperlink" Target="https://www.ncbi.nlm.nih.gov/pubmed/?term=Aitken%20RJ%5BAuthor%5D&amp;cauthor=true&amp;cauthor_uid=27062870" TargetMode="External"/><Relationship Id="rId121" Type="http://schemas.openxmlformats.org/officeDocument/2006/relationships/hyperlink" Target="https://www.ncbi.nlm.nih.gov/pubmed/?term=Laurindo%20PS%5BAuthor%5D&amp;cauthor=true&amp;cauthor_uid=23208374" TargetMode="External"/><Relationship Id="rId3" Type="http://schemas.microsoft.com/office/2007/relationships/stylesWithEffects" Target="stylesWithEffects.xml"/><Relationship Id="rId12" Type="http://schemas.openxmlformats.org/officeDocument/2006/relationships/hyperlink" Target="https://scialert.net/fulltextmobile/?doi=ajbs.2011.506.513" TargetMode="External"/><Relationship Id="rId17" Type="http://schemas.openxmlformats.org/officeDocument/2006/relationships/hyperlink" Target="https://scialert.net/fulltextmobile/?doi=ajbs.2011.506.513" TargetMode="External"/><Relationship Id="rId25" Type="http://schemas.openxmlformats.org/officeDocument/2006/relationships/hyperlink" Target="https://en.wikipedia.org/wiki/Haemosporida" TargetMode="External"/><Relationship Id="rId33" Type="http://schemas.openxmlformats.org/officeDocument/2006/relationships/hyperlink" Target="https://en.wikipedia.org/wiki/Giovannolaia" TargetMode="External"/><Relationship Id="rId38" Type="http://schemas.openxmlformats.org/officeDocument/2006/relationships/hyperlink" Target="https://en.wikipedia.org/wiki/Novyella" TargetMode="External"/><Relationship Id="rId46" Type="http://schemas.openxmlformats.org/officeDocument/2006/relationships/hyperlink" Target="https://en.wikipedia.org/wiki/Mammal" TargetMode="External"/><Relationship Id="rId59" Type="http://schemas.openxmlformats.org/officeDocument/2006/relationships/hyperlink" Target="https://en.wikipedia.org/wiki/Blood_film" TargetMode="External"/><Relationship Id="rId67" Type="http://schemas.openxmlformats.org/officeDocument/2006/relationships/hyperlink" Target="https://en.wikipedia.org/wiki/Glutamate_dehydrogenase" TargetMode="External"/><Relationship Id="rId103" Type="http://schemas.openxmlformats.org/officeDocument/2006/relationships/hyperlink" Target="https://www.ncbi.nlm.nih.gov/pubmed/27062870" TargetMode="External"/><Relationship Id="rId108" Type="http://schemas.openxmlformats.org/officeDocument/2006/relationships/hyperlink" Target="https://www.ncbi.nlm.nih.gov/pmc/articles/PMC3499992/" TargetMode="External"/><Relationship Id="rId116" Type="http://schemas.openxmlformats.org/officeDocument/2006/relationships/hyperlink" Target="https://www.ncbi.nlm.nih.gov/pubmed/?term=Perc%26%23x000e1%3Brio%20S%5BAuthor%5D&amp;cauthor=true&amp;cauthor_uid=23208374" TargetMode="External"/><Relationship Id="rId124" Type="http://schemas.openxmlformats.org/officeDocument/2006/relationships/hyperlink" Target="https://www.ncbi.nlm.nih.gov/pmc/articles/PMC3546694/" TargetMode="External"/><Relationship Id="rId129" Type="http://schemas.openxmlformats.org/officeDocument/2006/relationships/fontTable" Target="fontTable.xml"/><Relationship Id="rId20" Type="http://schemas.openxmlformats.org/officeDocument/2006/relationships/hyperlink" Target="https://scialert.net/fulltextmobile/?doi=ajbs.2011.506.513" TargetMode="External"/><Relationship Id="rId41" Type="http://schemas.openxmlformats.org/officeDocument/2006/relationships/hyperlink" Target="https://en.wikipedia.org/wiki/Sauramoeba" TargetMode="External"/><Relationship Id="rId54" Type="http://schemas.openxmlformats.org/officeDocument/2006/relationships/hyperlink" Target="https://www.medicalnewstoday.com/articles/168266.php" TargetMode="External"/><Relationship Id="rId62" Type="http://schemas.openxmlformats.org/officeDocument/2006/relationships/hyperlink" Target="http://www.foldscope.com" TargetMode="External"/><Relationship Id="rId70" Type="http://schemas.openxmlformats.org/officeDocument/2006/relationships/hyperlink" Target="https://en.wikipedia.org/wiki/Sensitivity_and_specificity" TargetMode="External"/><Relationship Id="rId75" Type="http://schemas.openxmlformats.org/officeDocument/2006/relationships/hyperlink" Target="https://microbeonline.com/wp-content/uploads/2017/01/Malaria-RDT-Test-Card.jpg" TargetMode="External"/><Relationship Id="rId83" Type="http://schemas.openxmlformats.org/officeDocument/2006/relationships/hyperlink" Target="https://www.emedicinehealth.com/hemorrhoids/article_em.htm" TargetMode="External"/><Relationship Id="rId88" Type="http://schemas.openxmlformats.org/officeDocument/2006/relationships/hyperlink" Target="https://www.emedicinehealth.com/kidney_disease_quiz_iq/quiz.htm" TargetMode="External"/><Relationship Id="rId91" Type="http://schemas.openxmlformats.org/officeDocument/2006/relationships/hyperlink" Target="https://www.emedicinehealth.com/drug-cyanocobalamin_injection/article_em.htm" TargetMode="External"/><Relationship Id="rId96" Type="http://schemas.openxmlformats.org/officeDocument/2006/relationships/hyperlink" Target="https://en.wikipedia.org/wiki/Anemia" TargetMode="External"/><Relationship Id="rId111" Type="http://schemas.openxmlformats.org/officeDocument/2006/relationships/hyperlink" Target="https://books.google.com/books?id=ErpsAAAAMAAJ"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cialert.net/asci/result.php?searchin=Keywords&amp;cat=&amp;ascicat=ALL&amp;Submit=Search&amp;keyword=reactive+oxygen+species" TargetMode="External"/><Relationship Id="rId23" Type="http://schemas.openxmlformats.org/officeDocument/2006/relationships/hyperlink" Target="https://en.wikipedia.org/wiki/Apicomplexa" TargetMode="External"/><Relationship Id="rId28" Type="http://schemas.openxmlformats.org/officeDocument/2006/relationships/hyperlink" Target="https://en.wikipedia.org/wiki/Family_%28biology%29" TargetMode="External"/><Relationship Id="rId36" Type="http://schemas.openxmlformats.org/officeDocument/2006/relationships/hyperlink" Target="https://en.wikipedia.org/wiki/Lacertamoeba" TargetMode="External"/><Relationship Id="rId49" Type="http://schemas.openxmlformats.org/officeDocument/2006/relationships/image" Target="media/image2.png"/><Relationship Id="rId57" Type="http://schemas.openxmlformats.org/officeDocument/2006/relationships/hyperlink" Target="https://www.medicalnewstoday.com/articles/158800.php" TargetMode="External"/><Relationship Id="rId106" Type="http://schemas.openxmlformats.org/officeDocument/2006/relationships/hyperlink" Target="https://www.ncbi.nlm.nih.gov/pubmed/?term=Russo%20R%5BAuthor%5D&amp;cauthor=true&amp;cauthor_uid=23170189" TargetMode="External"/><Relationship Id="rId114" Type="http://schemas.openxmlformats.org/officeDocument/2006/relationships/hyperlink" Target="https://www.ncbi.nlm.nih.gov/pubmed/?term=Song%20B%5BAuthor%5D&amp;cauthor=true&amp;cauthor_uid=15254273" TargetMode="External"/><Relationship Id="rId119" Type="http://schemas.openxmlformats.org/officeDocument/2006/relationships/hyperlink" Target="https://www.ncbi.nlm.nih.gov/pubmed/?term=Ferreira%20ME%5BAuthor%5D&amp;cauthor=true&amp;cauthor_uid=23208374" TargetMode="External"/><Relationship Id="rId127" Type="http://schemas.openxmlformats.org/officeDocument/2006/relationships/hyperlink" Target="https://www.ncbi.nlm.nih.gov/pmc/articles/PMC500564" TargetMode="External"/><Relationship Id="rId10" Type="http://schemas.openxmlformats.org/officeDocument/2006/relationships/hyperlink" Target="https://scialert.net/fulltextmobile/?doi=ajbs.2011.506.513" TargetMode="External"/><Relationship Id="rId31" Type="http://schemas.openxmlformats.org/officeDocument/2006/relationships/hyperlink" Target="https://en.wikipedia.org/wiki/Bennettinia" TargetMode="External"/><Relationship Id="rId44" Type="http://schemas.openxmlformats.org/officeDocument/2006/relationships/hyperlink" Target="https://en.wikipedia.org/wiki/Apes" TargetMode="External"/><Relationship Id="rId52" Type="http://schemas.openxmlformats.org/officeDocument/2006/relationships/image" Target="media/image4.jpeg"/><Relationship Id="rId60" Type="http://schemas.openxmlformats.org/officeDocument/2006/relationships/hyperlink" Target="https://en.wikipedia.org/wiki/Parasitemia" TargetMode="External"/><Relationship Id="rId65" Type="http://schemas.openxmlformats.org/officeDocument/2006/relationships/hyperlink" Target="https://en.wikipedia.org/wiki/Malaria_antigen_detection_tests" TargetMode="External"/><Relationship Id="rId73" Type="http://schemas.openxmlformats.org/officeDocument/2006/relationships/hyperlink" Target="https://en.wikipedia.org/wiki/Hemozoin" TargetMode="External"/><Relationship Id="rId78" Type="http://schemas.openxmlformats.org/officeDocument/2006/relationships/hyperlink" Target="https://www.emedicinehealth.com/tummy_trouble_quiz_iq/quiz.htm" TargetMode="External"/><Relationship Id="rId81" Type="http://schemas.openxmlformats.org/officeDocument/2006/relationships/hyperlink" Target="https://www.emedicinehealth.com/colon_cancer/article_em.htm" TargetMode="External"/><Relationship Id="rId86" Type="http://schemas.openxmlformats.org/officeDocument/2006/relationships/hyperlink" Target="https://www.emedicinehealth.com/chronic_kidney_disease/article_em.htm" TargetMode="External"/><Relationship Id="rId94" Type="http://schemas.openxmlformats.org/officeDocument/2006/relationships/hyperlink" Target="https://www.emedicinehealth.com/image-gallery/pernicious_anemia_picture/images.htm" TargetMode="External"/><Relationship Id="rId99" Type="http://schemas.openxmlformats.org/officeDocument/2006/relationships/hyperlink" Target="https://www.ncbi.nlm.nih.gov/pubmed/?term=Gibb%20Z%5BAuthor%5D&amp;cauthor=true&amp;cauthor_uid=27062870" TargetMode="External"/><Relationship Id="rId101" Type="http://schemas.openxmlformats.org/officeDocument/2006/relationships/hyperlink" Target="https://www.ncbi.nlm.nih.gov/pubmed/?term=Drevet%20J%5BAuthor%5D&amp;cauthor=true&amp;cauthor_uid=27062870" TargetMode="External"/><Relationship Id="rId122" Type="http://schemas.openxmlformats.org/officeDocument/2006/relationships/hyperlink" Target="https://www.ncbi.nlm.nih.gov/pubmed/?term=Vilhena%20TC%5BAuthor%5D&amp;cauthor=true&amp;cauthor_uid=23208374"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scialert.net/asci/result.php?searchin=Keywords&amp;cat=&amp;ascicat=ALL&amp;Submit=Search&amp;keyword=reactive+oxygen+species" TargetMode="External"/><Relationship Id="rId18" Type="http://schemas.openxmlformats.org/officeDocument/2006/relationships/hyperlink" Target="https://scialert.net/fulltextmobile/?doi=ajbs.2011.506.513" TargetMode="External"/><Relationship Id="rId39" Type="http://schemas.openxmlformats.org/officeDocument/2006/relationships/hyperlink" Target="https://en.wikipedia.org/wiki/Ophidiella" TargetMode="External"/><Relationship Id="rId109" Type="http://schemas.openxmlformats.org/officeDocument/2006/relationships/hyperlink" Target="https://www.ncbi.nlm.nih.gov/pmc/articles/PMC2630758" TargetMode="External"/><Relationship Id="rId34" Type="http://schemas.openxmlformats.org/officeDocument/2006/relationships/hyperlink" Target="https://en.wikipedia.org/wiki/Haemamoeba" TargetMode="External"/><Relationship Id="rId50" Type="http://schemas.openxmlformats.org/officeDocument/2006/relationships/hyperlink" Target="https://malariajournal.biomedcentral.com/articles/10.1186/1475-2875-13-500" TargetMode="External"/><Relationship Id="rId55" Type="http://schemas.openxmlformats.org/officeDocument/2006/relationships/hyperlink" Target="https://www.medicalnewstoday.com/articles/73936.php" TargetMode="External"/><Relationship Id="rId76" Type="http://schemas.openxmlformats.org/officeDocument/2006/relationships/image" Target="media/image5.jpeg"/><Relationship Id="rId97" Type="http://schemas.openxmlformats.org/officeDocument/2006/relationships/hyperlink" Target="http://news.rice.edu/2013/12/30/vapor-nanobubbles-rapidly-detect-malaria-through-the-skin-2/" TargetMode="External"/><Relationship Id="rId104" Type="http://schemas.openxmlformats.org/officeDocument/2006/relationships/hyperlink" Target="https://www.ncbi.nlm.nih.gov/pubmed/?term=Autino%20B%5BAuthor%5D&amp;cauthor=true&amp;cauthor_uid=23170189" TargetMode="External"/><Relationship Id="rId120" Type="http://schemas.openxmlformats.org/officeDocument/2006/relationships/hyperlink" Target="https://www.ncbi.nlm.nih.gov/pubmed/?term=Gon%26%23x000e7%3Balves%20AC%5BAuthor%5D&amp;cauthor=true&amp;cauthor_uid=23208374" TargetMode="External"/><Relationship Id="rId125" Type="http://schemas.openxmlformats.org/officeDocument/2006/relationships/hyperlink" Target="http://ufdcweb1.uflib.ufl.edu/UF00095820/00001/3" TargetMode="External"/><Relationship Id="rId7" Type="http://schemas.openxmlformats.org/officeDocument/2006/relationships/endnotes" Target="endnotes.xml"/><Relationship Id="rId71" Type="http://schemas.openxmlformats.org/officeDocument/2006/relationships/hyperlink" Target="https://en.wikipedia.org/wiki/Real-time_polymerase_chain_reaction" TargetMode="External"/><Relationship Id="rId92" Type="http://schemas.openxmlformats.org/officeDocument/2006/relationships/hyperlink" Target="https://www.emedicinehealth.com/drug-folic_acid/article_em.htm" TargetMode="External"/><Relationship Id="rId2" Type="http://schemas.openxmlformats.org/officeDocument/2006/relationships/styles" Target="styles.xml"/><Relationship Id="rId29" Type="http://schemas.openxmlformats.org/officeDocument/2006/relationships/hyperlink" Target="https://en.wikipedia.org/wiki/Plasmodiidae" TargetMode="External"/><Relationship Id="rId24" Type="http://schemas.openxmlformats.org/officeDocument/2006/relationships/hyperlink" Target="https://en.wikipedia.org/wiki/Order_%28biology%29" TargetMode="External"/><Relationship Id="rId40" Type="http://schemas.openxmlformats.org/officeDocument/2006/relationships/hyperlink" Target="https://en.wikipedia.org/wiki/Paraplasmodium" TargetMode="External"/><Relationship Id="rId45" Type="http://schemas.openxmlformats.org/officeDocument/2006/relationships/hyperlink" Target="https://en.wikipedia.org/wiki/Primates" TargetMode="External"/><Relationship Id="rId66" Type="http://schemas.openxmlformats.org/officeDocument/2006/relationships/hyperlink" Target="https://en.wikipedia.org/wiki/Dipsticks" TargetMode="External"/><Relationship Id="rId87" Type="http://schemas.openxmlformats.org/officeDocument/2006/relationships/hyperlink" Target="https://www.emedicinehealth.com/chronic_kidney_disease/article_em.htm" TargetMode="External"/><Relationship Id="rId110" Type="http://schemas.openxmlformats.org/officeDocument/2006/relationships/hyperlink" Target="https://www.ncbi.nlm.nih.gov/pmc/articles/PMC1592503" TargetMode="External"/><Relationship Id="rId115" Type="http://schemas.openxmlformats.org/officeDocument/2006/relationships/hyperlink" Target="https://www.ncbi.nlm.nih.gov/pubmed/?term=Doetsch%20PW%5BAuthor%5D&amp;cauthor=true&amp;cauthor_uid=15254273" TargetMode="External"/><Relationship Id="rId61" Type="http://schemas.openxmlformats.org/officeDocument/2006/relationships/hyperlink" Target="https://en.wikipedia.org/wiki/Litre" TargetMode="External"/><Relationship Id="rId82" Type="http://schemas.openxmlformats.org/officeDocument/2006/relationships/hyperlink" Target="https://www.emedicinehealth.com/cancer_what_you_need_to_know/article_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18326</Words>
  <Characters>104464</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2018-08-02T14:53:00Z</dcterms:created>
  <dcterms:modified xsi:type="dcterms:W3CDTF">2018-08-02T14:54:00Z</dcterms:modified>
</cp:coreProperties>
</file>