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sz w:val="24"/>
          <w:szCs w:val="24"/>
        </w:rPr>
      </w:pPr>
      <w:r w:rsidRPr="00D6091E">
        <w:rPr>
          <w:rFonts w:ascii="Times New Roman" w:hAnsi="Times New Roman" w:cs="Times New Roman"/>
          <w:b/>
          <w:sz w:val="24"/>
          <w:szCs w:val="24"/>
        </w:rPr>
        <w:t xml:space="preserve">SYNTHESIS, CHARACTERIZATION AND PRELIMINARY ANTIMICROBIAL STUDIES OF </w:t>
      </w:r>
      <w:r>
        <w:rPr>
          <w:rFonts w:ascii="Times New Roman" w:hAnsi="Times New Roman" w:cs="Times New Roman"/>
          <w:b/>
          <w:sz w:val="24"/>
          <w:szCs w:val="24"/>
        </w:rPr>
        <w:t>SOME SCHIFF BASE LIGANDS AND THEIR</w:t>
      </w:r>
      <w:r w:rsidRPr="00D6091E">
        <w:rPr>
          <w:rFonts w:ascii="Times New Roman" w:hAnsi="Times New Roman" w:cs="Times New Roman"/>
          <w:b/>
          <w:sz w:val="24"/>
          <w:szCs w:val="24"/>
        </w:rPr>
        <w:t xml:space="preserve"> </w:t>
      </w:r>
      <w:proofErr w:type="gramStart"/>
      <w:r w:rsidRPr="00D6091E">
        <w:rPr>
          <w:rFonts w:ascii="Times New Roman" w:hAnsi="Times New Roman" w:cs="Times New Roman"/>
          <w:b/>
          <w:sz w:val="24"/>
          <w:szCs w:val="24"/>
        </w:rPr>
        <w:t>Co(</w:t>
      </w:r>
      <w:proofErr w:type="gramEnd"/>
      <w:r w:rsidRPr="00D6091E">
        <w:rPr>
          <w:rFonts w:ascii="Times New Roman" w:hAnsi="Times New Roman" w:cs="Times New Roman"/>
          <w:b/>
          <w:sz w:val="24"/>
          <w:szCs w:val="24"/>
        </w:rPr>
        <w:t xml:space="preserve">II), </w:t>
      </w:r>
      <w:proofErr w:type="spellStart"/>
      <w:r w:rsidRPr="00D6091E">
        <w:rPr>
          <w:rFonts w:ascii="Times New Roman" w:hAnsi="Times New Roman" w:cs="Times New Roman"/>
          <w:b/>
          <w:sz w:val="24"/>
          <w:szCs w:val="24"/>
        </w:rPr>
        <w:t>Mn</w:t>
      </w:r>
      <w:proofErr w:type="spellEnd"/>
      <w:r w:rsidRPr="00D6091E">
        <w:rPr>
          <w:rFonts w:ascii="Times New Roman" w:hAnsi="Times New Roman" w:cs="Times New Roman"/>
          <w:b/>
          <w:sz w:val="24"/>
          <w:szCs w:val="24"/>
        </w:rPr>
        <w:t>(VII), Mo(VII) COMPLEXES</w:t>
      </w:r>
    </w:p>
    <w:p w:rsidR="00D20F36" w:rsidRPr="00D6091E" w:rsidRDefault="00D20F36" w:rsidP="00D20F36">
      <w:pPr>
        <w:spacing w:after="0" w:line="480" w:lineRule="auto"/>
        <w:jc w:val="center"/>
        <w:rPr>
          <w:rFonts w:ascii="Times New Roman" w:hAnsi="Times New Roman" w:cs="Times New Roman"/>
          <w:sz w:val="24"/>
          <w:szCs w:val="24"/>
        </w:rPr>
      </w:pPr>
    </w:p>
    <w:p w:rsidR="00D20F36" w:rsidRPr="00D6091E" w:rsidRDefault="00D20F36" w:rsidP="00D20F36">
      <w:pPr>
        <w:spacing w:after="0" w:line="480" w:lineRule="auto"/>
        <w:jc w:val="center"/>
        <w:rPr>
          <w:rFonts w:ascii="Times New Roman" w:hAnsi="Times New Roman" w:cs="Times New Roman"/>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A  PROJECT</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BY</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ENWEREM JESSICA</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U14/NAS/ICH/013</w:t>
      </w:r>
    </w:p>
    <w:p w:rsidR="00D20F36" w:rsidRDefault="00D20F36" w:rsidP="00D20F36">
      <w:pPr>
        <w:spacing w:after="0" w:line="480" w:lineRule="auto"/>
        <w:jc w:val="center"/>
        <w:rPr>
          <w:rFonts w:ascii="Times New Roman" w:hAnsi="Times New Roman" w:cs="Times New Roman"/>
          <w:b/>
          <w:sz w:val="24"/>
          <w:szCs w:val="24"/>
        </w:rPr>
      </w:pPr>
      <w:r w:rsidRPr="00DD527E">
        <w:rPr>
          <w:rFonts w:ascii="Times New Roman" w:hAnsi="Times New Roman" w:cs="Times New Roman"/>
          <w:b/>
          <w:sz w:val="24"/>
          <w:szCs w:val="24"/>
        </w:rPr>
        <w:lastRenderedPageBreak/>
        <w:t>SUBMITTED IN PARTIAL FULFILMENT OF THE REQUIREMENTS FOR THE DEG</w:t>
      </w:r>
      <w:r>
        <w:rPr>
          <w:rFonts w:ascii="Times New Roman" w:hAnsi="Times New Roman" w:cs="Times New Roman"/>
          <w:b/>
          <w:sz w:val="24"/>
          <w:szCs w:val="24"/>
        </w:rPr>
        <w:t>REE OF BACHELOR OF SCIENCE (</w:t>
      </w:r>
      <w:proofErr w:type="spellStart"/>
      <w:r>
        <w:rPr>
          <w:rFonts w:ascii="Times New Roman" w:hAnsi="Times New Roman" w:cs="Times New Roman"/>
          <w:b/>
          <w:sz w:val="24"/>
          <w:szCs w:val="24"/>
        </w:rPr>
        <w:t>B.Sc</w:t>
      </w:r>
      <w:proofErr w:type="spellEnd"/>
      <w:r w:rsidRPr="00DD527E">
        <w:rPr>
          <w:rFonts w:ascii="Times New Roman" w:hAnsi="Times New Roman" w:cs="Times New Roman"/>
          <w:b/>
          <w:sz w:val="24"/>
          <w:szCs w:val="24"/>
        </w:rPr>
        <w:t xml:space="preserve">) </w:t>
      </w:r>
    </w:p>
    <w:p w:rsidR="00D20F36" w:rsidRPr="00DD527E" w:rsidRDefault="00D20F36" w:rsidP="00D20F36">
      <w:pPr>
        <w:spacing w:after="0" w:line="480" w:lineRule="auto"/>
        <w:jc w:val="center"/>
        <w:rPr>
          <w:rFonts w:ascii="Times New Roman" w:hAnsi="Times New Roman" w:cs="Times New Roman"/>
          <w:b/>
          <w:sz w:val="24"/>
          <w:szCs w:val="24"/>
        </w:rPr>
      </w:pPr>
      <w:r w:rsidRPr="00DD527E">
        <w:rPr>
          <w:rFonts w:ascii="Times New Roman" w:hAnsi="Times New Roman" w:cs="Times New Roman"/>
          <w:b/>
          <w:sz w:val="24"/>
          <w:szCs w:val="24"/>
        </w:rPr>
        <w:t>INDUSTRIAL CHEMISTRY</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DEPARTMENT OF CHEMICAL SCIENCES</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FACULTY OF NATURAL AND APPLIED SCIENCES,</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GODFREY OKOYE UNIVERSITY UGWUOMU NIKE, ENUGU.</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JULY 2018</w:t>
      </w:r>
    </w:p>
    <w:p w:rsidR="00D20F36" w:rsidRPr="00D6091E" w:rsidRDefault="00D20F36" w:rsidP="00D20F36">
      <w:pPr>
        <w:spacing w:after="0" w:line="480" w:lineRule="auto"/>
        <w:jc w:val="center"/>
        <w:rPr>
          <w:rFonts w:ascii="Times New Roman" w:hAnsi="Times New Roman" w:cs="Times New Roman"/>
          <w:sz w:val="24"/>
          <w:szCs w:val="24"/>
        </w:rPr>
      </w:pPr>
    </w:p>
    <w:p w:rsidR="00D20F36" w:rsidRPr="00D6091E" w:rsidRDefault="00D20F36" w:rsidP="00D20F36">
      <w:pPr>
        <w:spacing w:after="0" w:line="480" w:lineRule="auto"/>
        <w:jc w:val="center"/>
        <w:rPr>
          <w:rFonts w:ascii="Times New Roman" w:hAnsi="Times New Roman" w:cs="Times New Roman"/>
          <w:sz w:val="24"/>
          <w:szCs w:val="24"/>
        </w:rPr>
      </w:pPr>
      <w:r w:rsidRPr="00D6091E">
        <w:rPr>
          <w:rFonts w:ascii="Times New Roman" w:hAnsi="Times New Roman" w:cs="Times New Roman"/>
          <w:b/>
          <w:sz w:val="24"/>
          <w:szCs w:val="24"/>
        </w:rPr>
        <w:t xml:space="preserve">SYNTHESIS, CHARACTERIZATION AND PRELIMINARY ANTIMICROBIAL STUDIES OF </w:t>
      </w:r>
      <w:r>
        <w:rPr>
          <w:rFonts w:ascii="Times New Roman" w:hAnsi="Times New Roman" w:cs="Times New Roman"/>
          <w:b/>
          <w:sz w:val="24"/>
          <w:szCs w:val="24"/>
        </w:rPr>
        <w:t>SOME SCHIFF BASE LIGANDS AND THEIR</w:t>
      </w:r>
      <w:r w:rsidRPr="00D6091E">
        <w:rPr>
          <w:rFonts w:ascii="Times New Roman" w:hAnsi="Times New Roman" w:cs="Times New Roman"/>
          <w:b/>
          <w:sz w:val="24"/>
          <w:szCs w:val="24"/>
        </w:rPr>
        <w:t xml:space="preserve"> </w:t>
      </w:r>
      <w:proofErr w:type="gramStart"/>
      <w:r w:rsidRPr="00D6091E">
        <w:rPr>
          <w:rFonts w:ascii="Times New Roman" w:hAnsi="Times New Roman" w:cs="Times New Roman"/>
          <w:b/>
          <w:sz w:val="24"/>
          <w:szCs w:val="24"/>
        </w:rPr>
        <w:t>Co(</w:t>
      </w:r>
      <w:proofErr w:type="gramEnd"/>
      <w:r w:rsidRPr="00D6091E">
        <w:rPr>
          <w:rFonts w:ascii="Times New Roman" w:hAnsi="Times New Roman" w:cs="Times New Roman"/>
          <w:b/>
          <w:sz w:val="24"/>
          <w:szCs w:val="24"/>
        </w:rPr>
        <w:t xml:space="preserve">II), </w:t>
      </w:r>
      <w:proofErr w:type="spellStart"/>
      <w:r w:rsidRPr="00D6091E">
        <w:rPr>
          <w:rFonts w:ascii="Times New Roman" w:hAnsi="Times New Roman" w:cs="Times New Roman"/>
          <w:b/>
          <w:sz w:val="24"/>
          <w:szCs w:val="24"/>
        </w:rPr>
        <w:t>Mn</w:t>
      </w:r>
      <w:proofErr w:type="spellEnd"/>
      <w:r w:rsidRPr="00D6091E">
        <w:rPr>
          <w:rFonts w:ascii="Times New Roman" w:hAnsi="Times New Roman" w:cs="Times New Roman"/>
          <w:b/>
          <w:sz w:val="24"/>
          <w:szCs w:val="24"/>
        </w:rPr>
        <w:t>(VII), Mo(VII) COMPLEXES</w:t>
      </w:r>
    </w:p>
    <w:p w:rsidR="00D20F36" w:rsidRPr="00D6091E" w:rsidRDefault="00D20F36" w:rsidP="00D20F36">
      <w:pPr>
        <w:spacing w:after="0" w:line="480" w:lineRule="auto"/>
        <w:jc w:val="center"/>
        <w:rPr>
          <w:rFonts w:ascii="Times New Roman" w:hAnsi="Times New Roman" w:cs="Times New Roman"/>
          <w:sz w:val="24"/>
          <w:szCs w:val="24"/>
        </w:rPr>
      </w:pPr>
    </w:p>
    <w:p w:rsidR="00D20F36" w:rsidRPr="00D6091E" w:rsidRDefault="00D20F36" w:rsidP="00D20F36">
      <w:pPr>
        <w:spacing w:after="0" w:line="480" w:lineRule="auto"/>
        <w:jc w:val="center"/>
        <w:rPr>
          <w:rFonts w:ascii="Times New Roman" w:hAnsi="Times New Roman" w:cs="Times New Roman"/>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A  PROJECT</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BY</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ENWEREM JESSICA</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U14/NAS/ICH/013</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DEPARTMENT OF CHEMICAL SCIENCES</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(INDUSTRIAL CHEMISTRY)</w:t>
      </w: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FACULTY OF NATURAL AND APPLIED SCIENCES,</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GODFREY OKOYE UNIVERSITY UGWUOMU NIKE, ENUGU.</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SUPERVISOR:    MRS OKEKE CHINELO</w:t>
      </w: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JULY 2018</w:t>
      </w:r>
    </w:p>
    <w:p w:rsidR="00D20F36" w:rsidRDefault="00D20F36" w:rsidP="00D20F36">
      <w:pPr>
        <w:spacing w:after="0" w:line="480" w:lineRule="auto"/>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Pr="00D6091E" w:rsidRDefault="00D20F36" w:rsidP="00D20F36">
      <w:pPr>
        <w:spacing w:after="0" w:line="480" w:lineRule="auto"/>
        <w:jc w:val="center"/>
        <w:rPr>
          <w:rFonts w:ascii="Times New Roman" w:hAnsi="Times New Roman" w:cs="Times New Roman"/>
          <w:b/>
          <w:sz w:val="24"/>
          <w:szCs w:val="24"/>
        </w:rPr>
      </w:pPr>
      <w:r w:rsidRPr="00D6091E">
        <w:rPr>
          <w:rFonts w:ascii="Times New Roman" w:hAnsi="Times New Roman" w:cs="Times New Roman"/>
          <w:b/>
          <w:sz w:val="24"/>
          <w:szCs w:val="24"/>
        </w:rPr>
        <w:t>CERTIFICATION PAGE</w:t>
      </w:r>
    </w:p>
    <w:p w:rsidR="00D20F36" w:rsidRPr="00D6091E" w:rsidRDefault="00D20F36" w:rsidP="00D20F36">
      <w:pPr>
        <w:spacing w:after="0" w:line="480" w:lineRule="auto"/>
        <w:jc w:val="both"/>
        <w:rPr>
          <w:rFonts w:ascii="Times New Roman" w:hAnsi="Times New Roman" w:cs="Times New Roman"/>
          <w:sz w:val="24"/>
          <w:szCs w:val="24"/>
        </w:rPr>
      </w:pPr>
    </w:p>
    <w:p w:rsidR="00D20F36" w:rsidRPr="00D6091E" w:rsidRDefault="00D20F36" w:rsidP="00D20F36">
      <w:pPr>
        <w:spacing w:after="0" w:line="480" w:lineRule="auto"/>
        <w:jc w:val="both"/>
        <w:rPr>
          <w:rFonts w:ascii="Times New Roman" w:hAnsi="Times New Roman" w:cs="Times New Roman"/>
          <w:sz w:val="24"/>
          <w:szCs w:val="24"/>
        </w:rPr>
      </w:pPr>
      <w:r w:rsidRPr="00D6091E">
        <w:rPr>
          <w:rFonts w:ascii="Times New Roman" w:hAnsi="Times New Roman" w:cs="Times New Roman"/>
          <w:sz w:val="24"/>
          <w:szCs w:val="24"/>
        </w:rPr>
        <w:t>This is to certify that the research work “Synthesis</w:t>
      </w:r>
      <w:r w:rsidRPr="00D6091E">
        <w:rPr>
          <w:rFonts w:ascii="Times New Roman" w:hAnsi="Times New Roman" w:cs="Times New Roman"/>
          <w:b/>
          <w:sz w:val="24"/>
          <w:szCs w:val="24"/>
        </w:rPr>
        <w:t xml:space="preserve">, </w:t>
      </w:r>
      <w:r w:rsidRPr="00D6091E">
        <w:rPr>
          <w:rFonts w:ascii="Times New Roman" w:hAnsi="Times New Roman" w:cs="Times New Roman"/>
          <w:sz w:val="24"/>
          <w:szCs w:val="24"/>
        </w:rPr>
        <w:t xml:space="preserve">Characterization and Preliminary Antimicrobial Studies of some Schiff Base Ligands </w:t>
      </w:r>
      <w:r>
        <w:rPr>
          <w:rFonts w:ascii="Times New Roman" w:hAnsi="Times New Roman" w:cs="Times New Roman"/>
          <w:sz w:val="24"/>
          <w:szCs w:val="24"/>
        </w:rPr>
        <w:t>and their</w:t>
      </w:r>
      <w:r w:rsidRPr="00D6091E">
        <w:rPr>
          <w:rFonts w:ascii="Times New Roman" w:hAnsi="Times New Roman" w:cs="Times New Roman"/>
          <w:sz w:val="24"/>
          <w:szCs w:val="24"/>
        </w:rPr>
        <w:t xml:space="preserve"> </w:t>
      </w:r>
      <w:proofErr w:type="gramStart"/>
      <w:r w:rsidRPr="00D6091E">
        <w:rPr>
          <w:rFonts w:ascii="Times New Roman" w:hAnsi="Times New Roman" w:cs="Times New Roman"/>
          <w:sz w:val="24"/>
          <w:szCs w:val="24"/>
        </w:rPr>
        <w:t>Co(</w:t>
      </w:r>
      <w:proofErr w:type="gramEnd"/>
      <w:r w:rsidRPr="00D6091E">
        <w:rPr>
          <w:rFonts w:ascii="Times New Roman" w:hAnsi="Times New Roman" w:cs="Times New Roman"/>
          <w:sz w:val="24"/>
          <w:szCs w:val="24"/>
        </w:rPr>
        <w:t xml:space="preserve">II), </w:t>
      </w:r>
      <w:proofErr w:type="spellStart"/>
      <w:r w:rsidRPr="00D6091E">
        <w:rPr>
          <w:rFonts w:ascii="Times New Roman" w:hAnsi="Times New Roman" w:cs="Times New Roman"/>
          <w:sz w:val="24"/>
          <w:szCs w:val="24"/>
        </w:rPr>
        <w:t>Mn</w:t>
      </w:r>
      <w:proofErr w:type="spellEnd"/>
      <w:r w:rsidRPr="00D6091E">
        <w:rPr>
          <w:rFonts w:ascii="Times New Roman" w:hAnsi="Times New Roman" w:cs="Times New Roman"/>
          <w:sz w:val="24"/>
          <w:szCs w:val="24"/>
        </w:rPr>
        <w:t xml:space="preserve">(VII), Mo(VII) </w:t>
      </w:r>
      <w:proofErr w:type="spellStart"/>
      <w:r w:rsidRPr="00D6091E">
        <w:rPr>
          <w:rFonts w:ascii="Times New Roman" w:hAnsi="Times New Roman" w:cs="Times New Roman"/>
          <w:sz w:val="24"/>
          <w:szCs w:val="24"/>
        </w:rPr>
        <w:t>complexes”submitted</w:t>
      </w:r>
      <w:proofErr w:type="spellEnd"/>
      <w:r w:rsidRPr="00D6091E">
        <w:rPr>
          <w:rFonts w:ascii="Times New Roman" w:hAnsi="Times New Roman" w:cs="Times New Roman"/>
          <w:sz w:val="24"/>
          <w:szCs w:val="24"/>
        </w:rPr>
        <w:t xml:space="preserve"> in partial fulfilment of the requirement</w:t>
      </w:r>
      <w:r>
        <w:rPr>
          <w:rFonts w:ascii="Times New Roman" w:hAnsi="Times New Roman" w:cs="Times New Roman"/>
          <w:sz w:val="24"/>
          <w:szCs w:val="24"/>
        </w:rPr>
        <w:t>s</w:t>
      </w:r>
      <w:r w:rsidRPr="00D6091E">
        <w:rPr>
          <w:rFonts w:ascii="Times New Roman" w:hAnsi="Times New Roman" w:cs="Times New Roman"/>
          <w:sz w:val="24"/>
          <w:szCs w:val="24"/>
        </w:rPr>
        <w:t xml:space="preserve"> for the deg</w:t>
      </w:r>
      <w:r>
        <w:rPr>
          <w:rFonts w:ascii="Times New Roman" w:hAnsi="Times New Roman" w:cs="Times New Roman"/>
          <w:sz w:val="24"/>
          <w:szCs w:val="24"/>
        </w:rPr>
        <w:t>ree of bachelor of science (</w:t>
      </w:r>
      <w:proofErr w:type="spellStart"/>
      <w:r>
        <w:rPr>
          <w:rFonts w:ascii="Times New Roman" w:hAnsi="Times New Roman" w:cs="Times New Roman"/>
          <w:sz w:val="24"/>
          <w:szCs w:val="24"/>
        </w:rPr>
        <w:t>B.Sc</w:t>
      </w:r>
      <w:proofErr w:type="spellEnd"/>
      <w:r w:rsidRPr="00D6091E">
        <w:rPr>
          <w:rFonts w:ascii="Times New Roman" w:hAnsi="Times New Roman" w:cs="Times New Roman"/>
          <w:sz w:val="24"/>
          <w:szCs w:val="24"/>
        </w:rPr>
        <w:t xml:space="preserve">) in Industrial Chemistry, Godfrey </w:t>
      </w:r>
      <w:proofErr w:type="spellStart"/>
      <w:r w:rsidRPr="00D6091E">
        <w:rPr>
          <w:rFonts w:ascii="Times New Roman" w:hAnsi="Times New Roman" w:cs="Times New Roman"/>
          <w:sz w:val="24"/>
          <w:szCs w:val="24"/>
        </w:rPr>
        <w:t>Okoye</w:t>
      </w:r>
      <w:proofErr w:type="spellEnd"/>
      <w:r w:rsidRPr="00D6091E">
        <w:rPr>
          <w:rFonts w:ascii="Times New Roman" w:hAnsi="Times New Roman" w:cs="Times New Roman"/>
          <w:sz w:val="24"/>
          <w:szCs w:val="24"/>
        </w:rPr>
        <w:t xml:space="preserve"> University, Thinkers Corner Enugu  was work carried out by ‘’</w:t>
      </w:r>
      <w:proofErr w:type="spellStart"/>
      <w:r w:rsidRPr="00D6091E">
        <w:rPr>
          <w:rFonts w:ascii="Times New Roman" w:hAnsi="Times New Roman" w:cs="Times New Roman"/>
          <w:sz w:val="24"/>
          <w:szCs w:val="24"/>
        </w:rPr>
        <w:t>Enwerem</w:t>
      </w:r>
      <w:proofErr w:type="spellEnd"/>
      <w:r w:rsidRPr="00D6091E">
        <w:rPr>
          <w:rFonts w:ascii="Times New Roman" w:hAnsi="Times New Roman" w:cs="Times New Roman"/>
          <w:sz w:val="24"/>
          <w:szCs w:val="24"/>
        </w:rPr>
        <w:t xml:space="preserve"> Jessica </w:t>
      </w:r>
      <w:proofErr w:type="spellStart"/>
      <w:r w:rsidRPr="00D6091E">
        <w:rPr>
          <w:rFonts w:ascii="Times New Roman" w:hAnsi="Times New Roman" w:cs="Times New Roman"/>
          <w:sz w:val="24"/>
          <w:szCs w:val="24"/>
        </w:rPr>
        <w:t>Dab</w:t>
      </w:r>
      <w:r>
        <w:rPr>
          <w:rFonts w:ascii="Times New Roman" w:hAnsi="Times New Roman" w:cs="Times New Roman"/>
          <w:sz w:val="24"/>
          <w:szCs w:val="24"/>
        </w:rPr>
        <w:t>erechi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No U14/NAS/ICH/013</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6091E">
        <w:rPr>
          <w:rFonts w:ascii="Times New Roman" w:hAnsi="Times New Roman" w:cs="Times New Roman"/>
          <w:sz w:val="24"/>
          <w:szCs w:val="24"/>
        </w:rPr>
        <w:tab/>
        <w:t>………………………</w:t>
      </w:r>
      <w:r>
        <w:rPr>
          <w:rFonts w:ascii="Times New Roman" w:hAnsi="Times New Roman" w:cs="Times New Roman"/>
          <w:sz w:val="24"/>
          <w:szCs w:val="24"/>
        </w:rPr>
        <w:t>………….</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MRS OKEKE C.</w:t>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Pr>
          <w:rFonts w:ascii="Times New Roman" w:hAnsi="Times New Roman" w:cs="Times New Roman"/>
          <w:sz w:val="24"/>
          <w:szCs w:val="24"/>
        </w:rPr>
        <w:t xml:space="preserve">                 </w:t>
      </w:r>
      <w:r w:rsidRPr="00D6091E">
        <w:rPr>
          <w:rFonts w:ascii="Times New Roman" w:hAnsi="Times New Roman" w:cs="Times New Roman"/>
          <w:sz w:val="24"/>
          <w:szCs w:val="24"/>
        </w:rPr>
        <w:t>DATE</w:t>
      </w:r>
      <w:r>
        <w:rPr>
          <w:rFonts w:ascii="Times New Roman" w:hAnsi="Times New Roman" w:cs="Times New Roman"/>
          <w:sz w:val="24"/>
          <w:szCs w:val="24"/>
        </w:rPr>
        <w:t xml:space="preserve"> /SIGNARURE</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SUPERVISOR</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w:t>
      </w:r>
      <w:r>
        <w:rPr>
          <w:rFonts w:ascii="Times New Roman" w:hAnsi="Times New Roman" w:cs="Times New Roman"/>
          <w:sz w:val="24"/>
          <w:szCs w:val="24"/>
        </w:rPr>
        <w:t xml:space="preserve">            </w:t>
      </w:r>
      <w:r w:rsidRPr="00D6091E">
        <w:rPr>
          <w:rFonts w:ascii="Times New Roman" w:hAnsi="Times New Roman" w:cs="Times New Roman"/>
          <w:sz w:val="24"/>
          <w:szCs w:val="24"/>
        </w:rPr>
        <w:tab/>
        <w:t>………………………………………….</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MR AYUK E.</w:t>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r>
      <w:r>
        <w:rPr>
          <w:rFonts w:ascii="Times New Roman" w:hAnsi="Times New Roman" w:cs="Times New Roman"/>
          <w:sz w:val="24"/>
          <w:szCs w:val="24"/>
        </w:rPr>
        <w:t xml:space="preserve">              </w:t>
      </w:r>
      <w:r w:rsidRPr="00D6091E">
        <w:rPr>
          <w:rFonts w:ascii="Times New Roman" w:hAnsi="Times New Roman" w:cs="Times New Roman"/>
          <w:sz w:val="24"/>
          <w:szCs w:val="24"/>
        </w:rPr>
        <w:t>DATE</w:t>
      </w:r>
      <w:r>
        <w:rPr>
          <w:rFonts w:ascii="Times New Roman" w:hAnsi="Times New Roman" w:cs="Times New Roman"/>
          <w:sz w:val="24"/>
          <w:szCs w:val="24"/>
        </w:rPr>
        <w:t>/SIGNATURE</w:t>
      </w:r>
    </w:p>
    <w:p w:rsidR="00D20F36"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HEAD OF DEPARTMENT</w:t>
      </w:r>
    </w:p>
    <w:p w:rsidR="00D20F36"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w:t>
      </w:r>
      <w:r w:rsidRPr="00D6091E">
        <w:rPr>
          <w:rFonts w:ascii="Times New Roman" w:hAnsi="Times New Roman" w:cs="Times New Roman"/>
          <w:sz w:val="24"/>
          <w:szCs w:val="24"/>
        </w:rPr>
        <w:tab/>
      </w:r>
      <w:r w:rsidRPr="00D6091E">
        <w:rPr>
          <w:rFonts w:ascii="Times New Roman" w:hAnsi="Times New Roman" w:cs="Times New Roman"/>
          <w:sz w:val="24"/>
          <w:szCs w:val="24"/>
        </w:rPr>
        <w:tab/>
      </w:r>
      <w:r w:rsidRPr="00D6091E">
        <w:rPr>
          <w:rFonts w:ascii="Times New Roman" w:hAnsi="Times New Roman" w:cs="Times New Roman"/>
          <w:sz w:val="24"/>
          <w:szCs w:val="24"/>
        </w:rPr>
        <w:tab/>
        <w:t>………………………………......</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EXTERNAL EXAMINER </w:t>
      </w:r>
      <w:r w:rsidRPr="00D609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091E">
        <w:rPr>
          <w:rFonts w:ascii="Times New Roman" w:hAnsi="Times New Roman" w:cs="Times New Roman"/>
          <w:sz w:val="24"/>
          <w:szCs w:val="24"/>
        </w:rPr>
        <w:tab/>
      </w:r>
      <w:r>
        <w:rPr>
          <w:rFonts w:ascii="Times New Roman" w:hAnsi="Times New Roman" w:cs="Times New Roman"/>
          <w:sz w:val="24"/>
          <w:szCs w:val="24"/>
        </w:rPr>
        <w:t xml:space="preserve">                      </w:t>
      </w:r>
      <w:r w:rsidRPr="00D6091E">
        <w:rPr>
          <w:rFonts w:ascii="Times New Roman" w:hAnsi="Times New Roman" w:cs="Times New Roman"/>
          <w:sz w:val="24"/>
          <w:szCs w:val="24"/>
        </w:rPr>
        <w:t>DATE</w:t>
      </w:r>
      <w:r>
        <w:rPr>
          <w:rFonts w:ascii="Times New Roman" w:hAnsi="Times New Roman" w:cs="Times New Roman"/>
          <w:sz w:val="24"/>
          <w:szCs w:val="24"/>
        </w:rPr>
        <w:t>/SIGNATURE</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ind w:left="2880" w:firstLine="720"/>
        <w:rPr>
          <w:rFonts w:ascii="Times New Roman" w:hAnsi="Times New Roman" w:cs="Times New Roman"/>
          <w:b/>
          <w:sz w:val="24"/>
          <w:szCs w:val="24"/>
        </w:rPr>
      </w:pPr>
      <w:r w:rsidRPr="00D6091E">
        <w:rPr>
          <w:rFonts w:ascii="Times New Roman" w:hAnsi="Times New Roman" w:cs="Times New Roman"/>
          <w:b/>
          <w:sz w:val="24"/>
          <w:szCs w:val="24"/>
        </w:rPr>
        <w:t>DEDICATION</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This work is dedicated to GOD Almighty who made it possible for me to attain this </w:t>
      </w:r>
      <w:r>
        <w:rPr>
          <w:rFonts w:ascii="Times New Roman" w:hAnsi="Times New Roman" w:cs="Times New Roman"/>
          <w:sz w:val="24"/>
          <w:szCs w:val="24"/>
        </w:rPr>
        <w:t>height during my research  for H</w:t>
      </w:r>
      <w:r w:rsidRPr="00D6091E">
        <w:rPr>
          <w:rFonts w:ascii="Times New Roman" w:hAnsi="Times New Roman" w:cs="Times New Roman"/>
          <w:sz w:val="24"/>
          <w:szCs w:val="24"/>
        </w:rPr>
        <w:t>is mercies  endures forever and to my beloved mother</w:t>
      </w:r>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Mrs.Enwerem</w:t>
      </w:r>
      <w:proofErr w:type="spellEnd"/>
      <w:r w:rsidRPr="00D6091E">
        <w:rPr>
          <w:rFonts w:ascii="Times New Roman" w:hAnsi="Times New Roman" w:cs="Times New Roman"/>
          <w:sz w:val="24"/>
          <w:szCs w:val="24"/>
        </w:rPr>
        <w:t xml:space="preserve"> .N. Norah for her special support.</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ind w:left="2160" w:firstLine="720"/>
        <w:rPr>
          <w:rFonts w:ascii="Times New Roman" w:hAnsi="Times New Roman" w:cs="Times New Roman"/>
          <w:b/>
          <w:sz w:val="24"/>
          <w:szCs w:val="24"/>
        </w:rPr>
      </w:pPr>
      <w:r w:rsidRPr="00D6091E">
        <w:rPr>
          <w:rFonts w:ascii="Times New Roman" w:hAnsi="Times New Roman" w:cs="Times New Roman"/>
          <w:b/>
          <w:sz w:val="24"/>
          <w:szCs w:val="24"/>
        </w:rPr>
        <w:t>ACKNOWLEDGEMENT</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I owe my deep gratitude to God Almighty, the giver of all good things for his guidance and protection and above all, for his infinite goodness upon my life.</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First, my profound gratitude goes to my momma</w:t>
      </w:r>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Mrs.</w:t>
      </w:r>
      <w:proofErr w:type="spellEnd"/>
      <w:r w:rsidRPr="00D6091E">
        <w:rPr>
          <w:rFonts w:ascii="Times New Roman" w:hAnsi="Times New Roman" w:cs="Times New Roman"/>
          <w:sz w:val="24"/>
          <w:szCs w:val="24"/>
        </w:rPr>
        <w:t xml:space="preserve"> N.N </w:t>
      </w:r>
      <w:proofErr w:type="spellStart"/>
      <w:r w:rsidRPr="00D6091E">
        <w:rPr>
          <w:rFonts w:ascii="Times New Roman" w:hAnsi="Times New Roman" w:cs="Times New Roman"/>
          <w:sz w:val="24"/>
          <w:szCs w:val="24"/>
        </w:rPr>
        <w:t>Enwerem</w:t>
      </w:r>
      <w:proofErr w:type="spellEnd"/>
      <w:r w:rsidRPr="00D6091E">
        <w:rPr>
          <w:rFonts w:ascii="Times New Roman" w:hAnsi="Times New Roman" w:cs="Times New Roman"/>
          <w:sz w:val="24"/>
          <w:szCs w:val="24"/>
        </w:rPr>
        <w:t>, a jewel of inestimable value, my sisters Lillian and Sophia who have provided the entire moral backing and encouragement all through.</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I remain grateful to my supervisor </w:t>
      </w:r>
      <w:proofErr w:type="spellStart"/>
      <w:r w:rsidRPr="00D6091E">
        <w:rPr>
          <w:rFonts w:ascii="Times New Roman" w:hAnsi="Times New Roman" w:cs="Times New Roman"/>
          <w:sz w:val="24"/>
          <w:szCs w:val="24"/>
        </w:rPr>
        <w:t>Mrs.Okeke</w:t>
      </w:r>
      <w:proofErr w:type="spellEnd"/>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Chinelo</w:t>
      </w:r>
      <w:proofErr w:type="spellEnd"/>
      <w:r w:rsidRPr="00D6091E">
        <w:rPr>
          <w:rFonts w:ascii="Times New Roman" w:hAnsi="Times New Roman" w:cs="Times New Roman"/>
          <w:sz w:val="24"/>
          <w:szCs w:val="24"/>
        </w:rPr>
        <w:t xml:space="preserve"> who despite her tight schedule and engagements patiently took time to nurture, source out help for me, scrutinize and correct my work. Her immense support, ideas, sacrifices and contributions during the course of this work is immeasurable.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lastRenderedPageBreak/>
        <w:t xml:space="preserve">I want to say a big thank you to my H.O.D </w:t>
      </w:r>
      <w:proofErr w:type="spellStart"/>
      <w:r w:rsidRPr="00D6091E">
        <w:rPr>
          <w:rFonts w:ascii="Times New Roman" w:hAnsi="Times New Roman" w:cs="Times New Roman"/>
          <w:sz w:val="24"/>
          <w:szCs w:val="24"/>
        </w:rPr>
        <w:t>Mr.Ayuk</w:t>
      </w:r>
      <w:proofErr w:type="spellEnd"/>
      <w:r>
        <w:rPr>
          <w:rFonts w:ascii="Times New Roman" w:hAnsi="Times New Roman" w:cs="Times New Roman"/>
          <w:sz w:val="24"/>
          <w:szCs w:val="24"/>
        </w:rPr>
        <w:t xml:space="preserve"> </w:t>
      </w:r>
      <w:r w:rsidRPr="00D6091E">
        <w:rPr>
          <w:rFonts w:ascii="Times New Roman" w:hAnsi="Times New Roman" w:cs="Times New Roman"/>
          <w:sz w:val="24"/>
          <w:szCs w:val="24"/>
        </w:rPr>
        <w:t>Eugene , Mrs</w:t>
      </w:r>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Mariagoretti</w:t>
      </w:r>
      <w:proofErr w:type="spellEnd"/>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Ugwu</w:t>
      </w:r>
      <w:proofErr w:type="spellEnd"/>
      <w:r w:rsidRPr="00D6091E">
        <w:rPr>
          <w:rFonts w:ascii="Times New Roman" w:hAnsi="Times New Roman" w:cs="Times New Roman"/>
          <w:sz w:val="24"/>
          <w:szCs w:val="24"/>
        </w:rPr>
        <w:t xml:space="preserve">, Dr, </w:t>
      </w:r>
      <w:proofErr w:type="spellStart"/>
      <w:r w:rsidRPr="00D6091E">
        <w:rPr>
          <w:rFonts w:ascii="Times New Roman" w:hAnsi="Times New Roman" w:cs="Times New Roman"/>
          <w:sz w:val="24"/>
          <w:szCs w:val="24"/>
        </w:rPr>
        <w:t>Ejikeme</w:t>
      </w:r>
      <w:proofErr w:type="spellEnd"/>
      <w:r w:rsidRPr="00D6091E">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Mrs.Ilo</w:t>
      </w:r>
      <w:proofErr w:type="spellEnd"/>
      <w:r w:rsidRPr="00D6091E">
        <w:rPr>
          <w:rFonts w:ascii="Times New Roman" w:hAnsi="Times New Roman" w:cs="Times New Roman"/>
          <w:sz w:val="24"/>
          <w:szCs w:val="24"/>
        </w:rPr>
        <w:t xml:space="preserve">, Mrs </w:t>
      </w:r>
      <w:proofErr w:type="spellStart"/>
      <w:r w:rsidRPr="00D6091E">
        <w:rPr>
          <w:rFonts w:ascii="Times New Roman" w:hAnsi="Times New Roman" w:cs="Times New Roman"/>
          <w:sz w:val="24"/>
          <w:szCs w:val="24"/>
        </w:rPr>
        <w:t>Ugwuonah</w:t>
      </w:r>
      <w:proofErr w:type="spellEnd"/>
      <w:r w:rsidRPr="00D6091E">
        <w:rPr>
          <w:rFonts w:ascii="Times New Roman" w:hAnsi="Times New Roman" w:cs="Times New Roman"/>
          <w:sz w:val="24"/>
          <w:szCs w:val="24"/>
        </w:rPr>
        <w:t xml:space="preserve"> and lecture</w:t>
      </w:r>
      <w:r>
        <w:rPr>
          <w:rFonts w:ascii="Times New Roman" w:hAnsi="Times New Roman" w:cs="Times New Roman"/>
          <w:sz w:val="24"/>
          <w:szCs w:val="24"/>
        </w:rPr>
        <w:t>r</w:t>
      </w:r>
      <w:r w:rsidRPr="00D6091E">
        <w:rPr>
          <w:rFonts w:ascii="Times New Roman" w:hAnsi="Times New Roman" w:cs="Times New Roman"/>
          <w:sz w:val="24"/>
          <w:szCs w:val="24"/>
        </w:rPr>
        <w:t>s of chemical department</w:t>
      </w:r>
      <w:r>
        <w:rPr>
          <w:rFonts w:ascii="Times New Roman" w:hAnsi="Times New Roman" w:cs="Times New Roman"/>
          <w:sz w:val="24"/>
          <w:szCs w:val="24"/>
        </w:rPr>
        <w:t xml:space="preserve"> and my dearest laboratory technologists like Aunty Amara, Mr Frank and Mr Innocent </w:t>
      </w:r>
      <w:r w:rsidRPr="00D6091E">
        <w:rPr>
          <w:rFonts w:ascii="Times New Roman" w:hAnsi="Times New Roman" w:cs="Times New Roman"/>
          <w:sz w:val="24"/>
          <w:szCs w:val="24"/>
        </w:rPr>
        <w:t xml:space="preserve"> for their special assistance and advice.</w:t>
      </w:r>
      <w:r>
        <w:rPr>
          <w:rFonts w:ascii="Times New Roman" w:hAnsi="Times New Roman" w:cs="Times New Roman"/>
          <w:sz w:val="24"/>
          <w:szCs w:val="24"/>
        </w:rPr>
        <w:t xml:space="preserve">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Also, I would like to extend my sincere esteems to Charles </w:t>
      </w:r>
      <w:proofErr w:type="spellStart"/>
      <w:r w:rsidRPr="00D6091E">
        <w:rPr>
          <w:rFonts w:ascii="Times New Roman" w:hAnsi="Times New Roman" w:cs="Times New Roman"/>
          <w:sz w:val="24"/>
          <w:szCs w:val="24"/>
        </w:rPr>
        <w:t>Ibebi</w:t>
      </w:r>
      <w:proofErr w:type="spellEnd"/>
      <w:r w:rsidRPr="00D609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Ogbuekwe</w:t>
      </w:r>
      <w:proofErr w:type="spellEnd"/>
      <w:r w:rsidRPr="00D6091E">
        <w:rPr>
          <w:rFonts w:ascii="Times New Roman" w:hAnsi="Times New Roman" w:cs="Times New Roman"/>
          <w:sz w:val="24"/>
          <w:szCs w:val="24"/>
        </w:rPr>
        <w:t xml:space="preserve"> Martin, </w:t>
      </w:r>
      <w:proofErr w:type="spellStart"/>
      <w:r w:rsidRPr="00D6091E">
        <w:rPr>
          <w:rFonts w:ascii="Times New Roman" w:hAnsi="Times New Roman" w:cs="Times New Roman"/>
          <w:sz w:val="24"/>
          <w:szCs w:val="24"/>
        </w:rPr>
        <w:t>Umuibe</w:t>
      </w:r>
      <w:proofErr w:type="spellEnd"/>
      <w:r w:rsidRPr="00D6091E">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Elvis,OnyiaNkechiamka</w:t>
      </w:r>
      <w:proofErr w:type="spellEnd"/>
      <w:r w:rsidRPr="00D6091E">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Akah</w:t>
      </w:r>
      <w:proofErr w:type="spellEnd"/>
      <w:r>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Lucyann</w:t>
      </w:r>
      <w:proofErr w:type="spellEnd"/>
      <w:r w:rsidRPr="00D6091E">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OgbeNgozi</w:t>
      </w:r>
      <w:proofErr w:type="spellEnd"/>
      <w:r w:rsidRPr="00D6091E">
        <w:rPr>
          <w:rFonts w:ascii="Times New Roman" w:hAnsi="Times New Roman" w:cs="Times New Roman"/>
          <w:sz w:val="24"/>
          <w:szCs w:val="24"/>
        </w:rPr>
        <w:t xml:space="preserve">, </w:t>
      </w:r>
      <w:proofErr w:type="spellStart"/>
      <w:r w:rsidRPr="00D6091E">
        <w:rPr>
          <w:rFonts w:ascii="Times New Roman" w:hAnsi="Times New Roman" w:cs="Times New Roman"/>
          <w:sz w:val="24"/>
          <w:szCs w:val="24"/>
        </w:rPr>
        <w:t>Egbuonu</w:t>
      </w:r>
      <w:proofErr w:type="spellEnd"/>
      <w:r w:rsidRPr="00D6091E">
        <w:rPr>
          <w:rFonts w:ascii="Times New Roman" w:hAnsi="Times New Roman" w:cs="Times New Roman"/>
          <w:sz w:val="24"/>
          <w:szCs w:val="24"/>
        </w:rPr>
        <w:t xml:space="preserve"> David, Amechi Miracle, </w:t>
      </w:r>
      <w:proofErr w:type="spellStart"/>
      <w:r w:rsidRPr="00D6091E">
        <w:rPr>
          <w:rFonts w:ascii="Times New Roman" w:hAnsi="Times New Roman" w:cs="Times New Roman"/>
          <w:sz w:val="24"/>
          <w:szCs w:val="24"/>
        </w:rPr>
        <w:t>Nwochi</w:t>
      </w:r>
      <w:proofErr w:type="spellEnd"/>
      <w:r w:rsidRPr="00D6091E">
        <w:rPr>
          <w:rFonts w:ascii="Times New Roman" w:hAnsi="Times New Roman" w:cs="Times New Roman"/>
          <w:sz w:val="24"/>
          <w:szCs w:val="24"/>
        </w:rPr>
        <w:t xml:space="preserve"> Samson, </w:t>
      </w:r>
      <w:proofErr w:type="spellStart"/>
      <w:r w:rsidRPr="00D6091E">
        <w:rPr>
          <w:rFonts w:ascii="Times New Roman" w:hAnsi="Times New Roman" w:cs="Times New Roman"/>
          <w:sz w:val="24"/>
          <w:szCs w:val="24"/>
        </w:rPr>
        <w:t>Ezenwa</w:t>
      </w:r>
      <w:proofErr w:type="spellEnd"/>
      <w:r w:rsidRPr="00D6091E">
        <w:rPr>
          <w:rFonts w:ascii="Times New Roman" w:hAnsi="Times New Roman" w:cs="Times New Roman"/>
          <w:sz w:val="24"/>
          <w:szCs w:val="24"/>
        </w:rPr>
        <w:t xml:space="preserve"> Anastasia and others too numerous to mention,  for their mentorship and positive contributions throughout my stay in school may God bless u all.</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80738E" w:rsidRDefault="00D20F36" w:rsidP="00D20F36">
      <w:pPr>
        <w:spacing w:after="0" w:line="480" w:lineRule="auto"/>
        <w:ind w:left="2160" w:firstLine="720"/>
        <w:rPr>
          <w:rFonts w:ascii="Times New Roman" w:hAnsi="Times New Roman" w:cs="Times New Roman"/>
          <w:b/>
          <w:sz w:val="24"/>
          <w:szCs w:val="24"/>
        </w:rPr>
      </w:pPr>
      <w:r w:rsidRPr="00D6091E">
        <w:rPr>
          <w:rFonts w:ascii="Times New Roman" w:hAnsi="Times New Roman" w:cs="Times New Roman"/>
          <w:b/>
          <w:sz w:val="24"/>
          <w:szCs w:val="24"/>
        </w:rPr>
        <w:t>ABSTRACT</w:t>
      </w:r>
    </w:p>
    <w:p w:rsidR="00D20F36" w:rsidRPr="0080738E" w:rsidRDefault="00D20F36" w:rsidP="00D20F36">
      <w:pPr>
        <w:spacing w:after="0" w:line="480" w:lineRule="auto"/>
        <w:jc w:val="both"/>
        <w:rPr>
          <w:rFonts w:ascii="Times New Roman" w:hAnsi="Times New Roman" w:cs="Times New Roman"/>
          <w:sz w:val="24"/>
          <w:szCs w:val="24"/>
        </w:rPr>
      </w:pPr>
      <w:r w:rsidRPr="00D6091E">
        <w:rPr>
          <w:rFonts w:ascii="Times New Roman" w:hAnsi="Times New Roman" w:cs="Times New Roman"/>
          <w:sz w:val="24"/>
          <w:szCs w:val="24"/>
        </w:rPr>
        <w:t>The synthesis, characterization and preliminary antimicrobial studies of some novel Schiff base ligands;  N,N</w:t>
      </w:r>
      <w:r w:rsidRPr="00D6091E">
        <w:rPr>
          <w:rFonts w:ascii="Times New Roman" w:hAnsi="Times New Roman" w:cs="Times New Roman"/>
          <w:sz w:val="24"/>
          <w:szCs w:val="24"/>
          <w:vertAlign w:val="superscript"/>
        </w:rPr>
        <w:t>/</w:t>
      </w:r>
      <w:r w:rsidRPr="00D6091E">
        <w:rPr>
          <w:rFonts w:ascii="Times New Roman" w:hAnsi="Times New Roman" w:cs="Times New Roman"/>
          <w:sz w:val="24"/>
          <w:szCs w:val="24"/>
        </w:rPr>
        <w:t xml:space="preserve"> - </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(2-hydroxybenzylidene)-1,4-phenylenediimine(M) and N,N</w:t>
      </w:r>
      <w:r w:rsidRPr="00D6091E">
        <w:rPr>
          <w:rFonts w:ascii="Times New Roman" w:hAnsi="Times New Roman" w:cs="Times New Roman"/>
          <w:sz w:val="24"/>
          <w:szCs w:val="24"/>
          <w:vertAlign w:val="superscript"/>
        </w:rPr>
        <w:t>/</w:t>
      </w:r>
      <w:r w:rsidRPr="00D6091E">
        <w:rPr>
          <w:rFonts w:ascii="Times New Roman" w:hAnsi="Times New Roman" w:cs="Times New Roman"/>
          <w:sz w:val="24"/>
          <w:szCs w:val="24"/>
        </w:rPr>
        <w:t xml:space="preserve"> - </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(4-dimethylaminobenzylidene)-1,4-phenylenediimine (N)  were undertaken. It was prepared by the condensation reaction of 1</w:t>
      </w:r>
      <w:proofErr w:type="gramStart"/>
      <w:r w:rsidRPr="00D6091E">
        <w:rPr>
          <w:rFonts w:ascii="Times New Roman" w:hAnsi="Times New Roman" w:cs="Times New Roman"/>
          <w:sz w:val="24"/>
          <w:szCs w:val="24"/>
        </w:rPr>
        <w:t>,4</w:t>
      </w:r>
      <w:proofErr w:type="gramEnd"/>
      <w:r w:rsidRPr="00D6091E">
        <w:rPr>
          <w:rFonts w:ascii="Times New Roman" w:hAnsi="Times New Roman" w:cs="Times New Roman"/>
          <w:sz w:val="24"/>
          <w:szCs w:val="24"/>
        </w:rPr>
        <w:t xml:space="preserve">-phenylenediamine with 4-dimethylaminobenzadehyde and 2-hydroxybenzaldehde .Their Co(II), </w:t>
      </w:r>
      <w:proofErr w:type="spellStart"/>
      <w:r w:rsidRPr="00D6091E">
        <w:rPr>
          <w:rFonts w:ascii="Times New Roman" w:hAnsi="Times New Roman" w:cs="Times New Roman"/>
          <w:sz w:val="24"/>
          <w:szCs w:val="24"/>
        </w:rPr>
        <w:t>Mn</w:t>
      </w:r>
      <w:proofErr w:type="spellEnd"/>
      <w:r w:rsidRPr="00D6091E">
        <w:rPr>
          <w:rFonts w:ascii="Times New Roman" w:hAnsi="Times New Roman" w:cs="Times New Roman"/>
          <w:sz w:val="24"/>
          <w:szCs w:val="24"/>
        </w:rPr>
        <w:t xml:space="preserve">(VII), Mo(VII) metal complexes were synthesized by coupling them respectively with the individual formed ligands. These ligands and their complexes were characterized on the basis of their melting point, stoichiometry, electronic spectra, infrared spectra and antimicrobial their antimicrobial properties. Spectrophotometric analysis gave the stoichiometry to be 1:1 metals to ligand mole ratio for the </w:t>
      </w:r>
      <w:proofErr w:type="gramStart"/>
      <w:r w:rsidRPr="00D6091E">
        <w:rPr>
          <w:rFonts w:ascii="Times New Roman" w:hAnsi="Times New Roman" w:cs="Times New Roman"/>
          <w:sz w:val="24"/>
          <w:szCs w:val="24"/>
        </w:rPr>
        <w:t>Co(</w:t>
      </w:r>
      <w:proofErr w:type="gramEnd"/>
      <w:r w:rsidRPr="00D6091E">
        <w:rPr>
          <w:rFonts w:ascii="Times New Roman" w:hAnsi="Times New Roman" w:cs="Times New Roman"/>
          <w:sz w:val="24"/>
          <w:szCs w:val="24"/>
        </w:rPr>
        <w:t xml:space="preserve">II) and </w:t>
      </w:r>
      <w:proofErr w:type="spellStart"/>
      <w:r w:rsidRPr="00D6091E">
        <w:rPr>
          <w:rFonts w:ascii="Times New Roman" w:hAnsi="Times New Roman" w:cs="Times New Roman"/>
          <w:sz w:val="24"/>
          <w:szCs w:val="24"/>
        </w:rPr>
        <w:t>Mn</w:t>
      </w:r>
      <w:proofErr w:type="spellEnd"/>
      <w:r w:rsidRPr="00D6091E">
        <w:rPr>
          <w:rFonts w:ascii="Times New Roman" w:hAnsi="Times New Roman" w:cs="Times New Roman"/>
          <w:sz w:val="24"/>
          <w:szCs w:val="24"/>
        </w:rPr>
        <w:t>(VII)  complexes of the</w:t>
      </w:r>
      <w:r>
        <w:rPr>
          <w:rFonts w:ascii="Times New Roman" w:hAnsi="Times New Roman" w:cs="Times New Roman"/>
          <w:sz w:val="24"/>
          <w:szCs w:val="24"/>
        </w:rPr>
        <w:t xml:space="preserve"> </w:t>
      </w:r>
      <w:r w:rsidRPr="00D6091E">
        <w:rPr>
          <w:rFonts w:ascii="Times New Roman" w:hAnsi="Times New Roman" w:cs="Times New Roman"/>
          <w:sz w:val="24"/>
          <w:szCs w:val="24"/>
        </w:rPr>
        <w:t>N,N</w:t>
      </w:r>
      <w:r w:rsidRPr="00D6091E">
        <w:rPr>
          <w:rFonts w:ascii="Times New Roman" w:hAnsi="Times New Roman" w:cs="Times New Roman"/>
          <w:sz w:val="24"/>
          <w:szCs w:val="24"/>
          <w:vertAlign w:val="superscript"/>
        </w:rPr>
        <w:t>/</w:t>
      </w:r>
      <w:r w:rsidRPr="00D6091E">
        <w:rPr>
          <w:rFonts w:ascii="Times New Roman" w:hAnsi="Times New Roman" w:cs="Times New Roman"/>
          <w:sz w:val="24"/>
          <w:szCs w:val="24"/>
        </w:rPr>
        <w:t xml:space="preserve"> - </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(2-hydroxybenzylidene)-1,4-phenylenediimine(M)  </w:t>
      </w:r>
      <w:r w:rsidRPr="00D6091E">
        <w:rPr>
          <w:rFonts w:ascii="Times New Roman" w:hAnsi="Times New Roman" w:cs="Times New Roman"/>
          <w:sz w:val="24"/>
          <w:szCs w:val="24"/>
        </w:rPr>
        <w:lastRenderedPageBreak/>
        <w:t>ligand and a 1:2 metal to ligand mole ratio for its Mo(VII) complex. Secondly its N,N</w:t>
      </w:r>
      <w:r w:rsidRPr="00D6091E">
        <w:rPr>
          <w:rFonts w:ascii="Times New Roman" w:hAnsi="Times New Roman" w:cs="Times New Roman"/>
          <w:sz w:val="24"/>
          <w:szCs w:val="24"/>
          <w:vertAlign w:val="superscript"/>
        </w:rPr>
        <w:t>/</w:t>
      </w:r>
      <w:r w:rsidRPr="00D6091E">
        <w:rPr>
          <w:rFonts w:ascii="Times New Roman" w:hAnsi="Times New Roman" w:cs="Times New Roman"/>
          <w:sz w:val="24"/>
          <w:szCs w:val="24"/>
        </w:rPr>
        <w:t xml:space="preserve"> - </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(4-dimethylaminobenzylidene)-1,4-phenylenediimine (N) ligand gave a 2:3 metal   to ligand mole ratio for its Co(II) complex, a 1:4 ratio for its </w:t>
      </w:r>
      <w:proofErr w:type="spellStart"/>
      <w:r w:rsidRPr="00D6091E">
        <w:rPr>
          <w:rFonts w:ascii="Times New Roman" w:hAnsi="Times New Roman" w:cs="Times New Roman"/>
          <w:sz w:val="24"/>
          <w:szCs w:val="24"/>
        </w:rPr>
        <w:t>Mn</w:t>
      </w:r>
      <w:proofErr w:type="spellEnd"/>
      <w:r w:rsidRPr="00D6091E">
        <w:rPr>
          <w:rFonts w:ascii="Times New Roman" w:hAnsi="Times New Roman" w:cs="Times New Roman"/>
          <w:sz w:val="24"/>
          <w:szCs w:val="24"/>
        </w:rPr>
        <w:t xml:space="preserve">(VII), and a 1:1 ratio for  Mo(VII) complexes.  Based on their spectral studies  the </w:t>
      </w:r>
      <w:proofErr w:type="spellStart"/>
      <w:r w:rsidRPr="00D6091E">
        <w:rPr>
          <w:rFonts w:ascii="Times New Roman" w:hAnsi="Times New Roman" w:cs="Times New Roman"/>
          <w:sz w:val="24"/>
          <w:szCs w:val="24"/>
        </w:rPr>
        <w:t>ligandN,N</w:t>
      </w:r>
      <w:proofErr w:type="spellEnd"/>
      <w:r w:rsidRPr="00D6091E">
        <w:rPr>
          <w:rFonts w:ascii="Times New Roman" w:hAnsi="Times New Roman" w:cs="Times New Roman"/>
          <w:sz w:val="24"/>
          <w:szCs w:val="24"/>
          <w:vertAlign w:val="superscript"/>
        </w:rPr>
        <w:t>/</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(2-hydroxybenzylidene)-1,4-phenylenediimine(M) was observed to be </w:t>
      </w:r>
      <w:proofErr w:type="spellStart"/>
      <w:r w:rsidRPr="00D6091E">
        <w:rPr>
          <w:rFonts w:ascii="Times New Roman" w:hAnsi="Times New Roman" w:cs="Times New Roman"/>
          <w:sz w:val="24"/>
          <w:szCs w:val="24"/>
        </w:rPr>
        <w:t>bidentate</w:t>
      </w:r>
      <w:proofErr w:type="spellEnd"/>
      <w:r w:rsidRPr="00D6091E">
        <w:rPr>
          <w:rFonts w:ascii="Times New Roman" w:hAnsi="Times New Roman" w:cs="Times New Roman"/>
          <w:sz w:val="24"/>
          <w:szCs w:val="24"/>
        </w:rPr>
        <w:t xml:space="preserve"> through the participation of the oxygen from their hydroxyl </w:t>
      </w:r>
      <w:proofErr w:type="spellStart"/>
      <w:r w:rsidRPr="00D6091E">
        <w:rPr>
          <w:rFonts w:ascii="Times New Roman" w:hAnsi="Times New Roman" w:cs="Times New Roman"/>
          <w:sz w:val="24"/>
          <w:szCs w:val="24"/>
        </w:rPr>
        <w:t>endand</w:t>
      </w:r>
      <w:proofErr w:type="spellEnd"/>
      <w:r w:rsidRPr="00D6091E">
        <w:rPr>
          <w:rFonts w:ascii="Times New Roman" w:hAnsi="Times New Roman" w:cs="Times New Roman"/>
          <w:sz w:val="24"/>
          <w:szCs w:val="24"/>
        </w:rPr>
        <w:t xml:space="preserve"> N,N</w:t>
      </w:r>
      <w:r w:rsidRPr="00D6091E">
        <w:rPr>
          <w:rFonts w:ascii="Times New Roman" w:hAnsi="Times New Roman" w:cs="Times New Roman"/>
          <w:sz w:val="24"/>
          <w:szCs w:val="24"/>
          <w:vertAlign w:val="superscript"/>
        </w:rPr>
        <w:t>/</w:t>
      </w:r>
      <w:r w:rsidRPr="00D6091E">
        <w:rPr>
          <w:rFonts w:ascii="Times New Roman" w:hAnsi="Times New Roman" w:cs="Times New Roman"/>
          <w:sz w:val="24"/>
          <w:szCs w:val="24"/>
        </w:rPr>
        <w:t xml:space="preserve"> - </w:t>
      </w:r>
      <w:proofErr w:type="spellStart"/>
      <w:r w:rsidRPr="00D6091E">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(4-dimethylaminobenzylidene)-1,4-phenylenediimine (N) was </w:t>
      </w:r>
      <w:proofErr w:type="spellStart"/>
      <w:r w:rsidRPr="00D6091E">
        <w:rPr>
          <w:rFonts w:ascii="Times New Roman" w:hAnsi="Times New Roman" w:cs="Times New Roman"/>
          <w:sz w:val="24"/>
          <w:szCs w:val="24"/>
        </w:rPr>
        <w:t>bidentate</w:t>
      </w:r>
      <w:proofErr w:type="spellEnd"/>
      <w:r>
        <w:rPr>
          <w:rFonts w:ascii="Times New Roman" w:hAnsi="Times New Roman" w:cs="Times New Roman"/>
          <w:sz w:val="24"/>
          <w:szCs w:val="24"/>
        </w:rPr>
        <w:t xml:space="preserve"> </w:t>
      </w:r>
      <w:r w:rsidRPr="00D6091E">
        <w:rPr>
          <w:rFonts w:ascii="Times New Roman" w:hAnsi="Times New Roman" w:cs="Times New Roman"/>
          <w:sz w:val="24"/>
          <w:szCs w:val="24"/>
        </w:rPr>
        <w:t xml:space="preserve">through the participation of their imine nitrogen end. The ligand and its complexes were tested against </w:t>
      </w:r>
      <w:r w:rsidRPr="00D6091E">
        <w:rPr>
          <w:rFonts w:ascii="Times New Roman" w:hAnsi="Times New Roman" w:cs="Times New Roman"/>
          <w:i/>
          <w:sz w:val="24"/>
          <w:szCs w:val="24"/>
        </w:rPr>
        <w:t xml:space="preserve">Candida </w:t>
      </w:r>
      <w:proofErr w:type="spellStart"/>
      <w:proofErr w:type="gramStart"/>
      <w:r w:rsidRPr="00D6091E">
        <w:rPr>
          <w:rFonts w:ascii="Times New Roman" w:hAnsi="Times New Roman" w:cs="Times New Roman"/>
          <w:i/>
          <w:sz w:val="24"/>
          <w:szCs w:val="24"/>
        </w:rPr>
        <w:t>albicans</w:t>
      </w:r>
      <w:proofErr w:type="spellEnd"/>
      <w:r w:rsidRPr="00D6091E">
        <w:rPr>
          <w:rFonts w:ascii="Times New Roman" w:hAnsi="Times New Roman" w:cs="Times New Roman"/>
          <w:i/>
          <w:sz w:val="24"/>
          <w:szCs w:val="24"/>
        </w:rPr>
        <w:t xml:space="preserve"> ,</w:t>
      </w:r>
      <w:proofErr w:type="gramEnd"/>
      <w:r w:rsidRPr="00D6091E">
        <w:rPr>
          <w:rFonts w:ascii="Times New Roman" w:hAnsi="Times New Roman" w:cs="Times New Roman"/>
          <w:i/>
          <w:sz w:val="24"/>
          <w:szCs w:val="24"/>
        </w:rPr>
        <w:t xml:space="preserve"> Escherichia </w:t>
      </w:r>
      <w:proofErr w:type="spellStart"/>
      <w:r w:rsidRPr="00D6091E">
        <w:rPr>
          <w:rFonts w:ascii="Times New Roman" w:hAnsi="Times New Roman" w:cs="Times New Roman"/>
          <w:i/>
          <w:sz w:val="24"/>
          <w:szCs w:val="24"/>
        </w:rPr>
        <w:t>coli,Salmonella</w:t>
      </w:r>
      <w:proofErr w:type="spellEnd"/>
      <w:r w:rsidRPr="00D6091E">
        <w:rPr>
          <w:rFonts w:ascii="Times New Roman" w:hAnsi="Times New Roman" w:cs="Times New Roman"/>
          <w:i/>
          <w:sz w:val="24"/>
          <w:szCs w:val="24"/>
        </w:rPr>
        <w:t xml:space="preserve"> </w:t>
      </w:r>
      <w:proofErr w:type="spellStart"/>
      <w:r w:rsidRPr="00D6091E">
        <w:rPr>
          <w:rFonts w:ascii="Times New Roman" w:hAnsi="Times New Roman" w:cs="Times New Roman"/>
          <w:i/>
          <w:sz w:val="24"/>
          <w:szCs w:val="24"/>
        </w:rPr>
        <w:t>typhi</w:t>
      </w:r>
      <w:proofErr w:type="spellEnd"/>
      <w:r w:rsidRPr="00D6091E">
        <w:rPr>
          <w:rFonts w:ascii="Times New Roman" w:hAnsi="Times New Roman" w:cs="Times New Roman"/>
          <w:i/>
          <w:sz w:val="24"/>
          <w:szCs w:val="24"/>
        </w:rPr>
        <w:t xml:space="preserve">, Enterococcus </w:t>
      </w:r>
      <w:proofErr w:type="spellStart"/>
      <w:r w:rsidRPr="00D6091E">
        <w:rPr>
          <w:rFonts w:ascii="Times New Roman" w:hAnsi="Times New Roman" w:cs="Times New Roman"/>
          <w:i/>
          <w:sz w:val="24"/>
          <w:szCs w:val="24"/>
        </w:rPr>
        <w:t>feacalis</w:t>
      </w:r>
      <w:proofErr w:type="spellEnd"/>
      <w:r w:rsidRPr="00D6091E">
        <w:rPr>
          <w:rFonts w:ascii="Times New Roman" w:hAnsi="Times New Roman" w:cs="Times New Roman"/>
          <w:i/>
          <w:sz w:val="24"/>
          <w:szCs w:val="24"/>
        </w:rPr>
        <w:t xml:space="preserve"> and Staphylococcus </w:t>
      </w:r>
      <w:proofErr w:type="spellStart"/>
      <w:r w:rsidRPr="00D6091E">
        <w:rPr>
          <w:rFonts w:ascii="Times New Roman" w:hAnsi="Times New Roman" w:cs="Times New Roman"/>
          <w:i/>
          <w:sz w:val="24"/>
          <w:szCs w:val="24"/>
        </w:rPr>
        <w:t>aureus</w:t>
      </w:r>
      <w:proofErr w:type="spellEnd"/>
      <w:r w:rsidRPr="00D6091E">
        <w:rPr>
          <w:rFonts w:ascii="Times New Roman" w:hAnsi="Times New Roman" w:cs="Times New Roman"/>
          <w:sz w:val="24"/>
          <w:szCs w:val="24"/>
        </w:rPr>
        <w:t xml:space="preserve">  with </w:t>
      </w:r>
      <w:proofErr w:type="spellStart"/>
      <w:r w:rsidRPr="00D6091E">
        <w:rPr>
          <w:rFonts w:ascii="Times New Roman" w:hAnsi="Times New Roman" w:cs="Times New Roman"/>
          <w:sz w:val="24"/>
          <w:szCs w:val="24"/>
        </w:rPr>
        <w:t>dimethylformamide</w:t>
      </w:r>
      <w:proofErr w:type="spellEnd"/>
      <w:r w:rsidRPr="00D6091E">
        <w:rPr>
          <w:rFonts w:ascii="Times New Roman" w:hAnsi="Times New Roman" w:cs="Times New Roman"/>
          <w:sz w:val="24"/>
          <w:szCs w:val="24"/>
        </w:rPr>
        <w:t xml:space="preserve"> (DMF) as the control. These screening were performed at different concentrations by the agar-well diffusion method and the gram negative organism showed activity</w:t>
      </w:r>
      <w:r>
        <w:rPr>
          <w:rFonts w:ascii="Times New Roman" w:hAnsi="Times New Roman" w:cs="Times New Roman"/>
          <w:sz w:val="24"/>
          <w:szCs w:val="24"/>
        </w:rPr>
        <w:t xml:space="preserve"> </w:t>
      </w:r>
      <w:r w:rsidRPr="00D6091E">
        <w:rPr>
          <w:rFonts w:ascii="Times New Roman" w:hAnsi="Times New Roman" w:cs="Times New Roman"/>
          <w:sz w:val="24"/>
          <w:szCs w:val="24"/>
        </w:rPr>
        <w:t>that the metal complexes are more potent than the parent Schiff base ligand.</w:t>
      </w:r>
    </w:p>
    <w:p w:rsidR="00D20F36" w:rsidRDefault="00D20F36" w:rsidP="00D20F36">
      <w:pPr>
        <w:spacing w:after="0" w:line="480" w:lineRule="auto"/>
        <w:ind w:left="2160" w:firstLine="720"/>
        <w:rPr>
          <w:rFonts w:ascii="Times New Roman" w:hAnsi="Times New Roman" w:cs="Times New Roman"/>
          <w:b/>
          <w:sz w:val="24"/>
          <w:szCs w:val="24"/>
        </w:rPr>
      </w:pPr>
    </w:p>
    <w:p w:rsidR="00D20F36" w:rsidRPr="00D6091E" w:rsidRDefault="00D20F36" w:rsidP="00D20F36">
      <w:pPr>
        <w:spacing w:after="0" w:line="480" w:lineRule="auto"/>
        <w:ind w:left="2160" w:firstLine="720"/>
        <w:rPr>
          <w:rFonts w:ascii="Times New Roman" w:hAnsi="Times New Roman" w:cs="Times New Roman"/>
          <w:b/>
          <w:sz w:val="24"/>
          <w:szCs w:val="24"/>
        </w:rPr>
      </w:pPr>
      <w:r w:rsidRPr="00D6091E">
        <w:rPr>
          <w:rFonts w:ascii="Times New Roman" w:hAnsi="Times New Roman" w:cs="Times New Roman"/>
          <w:b/>
          <w:sz w:val="24"/>
          <w:szCs w:val="24"/>
        </w:rPr>
        <w:t>TABLE OF CONTENT</w:t>
      </w:r>
      <w:r>
        <w:rPr>
          <w:rFonts w:ascii="Times New Roman" w:hAnsi="Times New Roman" w:cs="Times New Roman"/>
          <w:b/>
          <w:sz w:val="24"/>
          <w:szCs w:val="24"/>
        </w:rPr>
        <w:t>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i.</w:t>
      </w:r>
      <w:r w:rsidRPr="00D6091E">
        <w:rPr>
          <w:rFonts w:ascii="Times New Roman" w:hAnsi="Times New Roman" w:cs="Times New Roman"/>
          <w:sz w:val="24"/>
          <w:szCs w:val="24"/>
        </w:rPr>
        <w:tab/>
        <w:t>Title page</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ii.</w:t>
      </w:r>
      <w:r w:rsidRPr="00D6091E">
        <w:rPr>
          <w:rFonts w:ascii="Times New Roman" w:hAnsi="Times New Roman" w:cs="Times New Roman"/>
          <w:sz w:val="24"/>
          <w:szCs w:val="24"/>
        </w:rPr>
        <w:tab/>
        <w:t xml:space="preserve">Certification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iii.</w:t>
      </w:r>
      <w:r w:rsidRPr="00D6091E">
        <w:rPr>
          <w:rFonts w:ascii="Times New Roman" w:hAnsi="Times New Roman" w:cs="Times New Roman"/>
          <w:sz w:val="24"/>
          <w:szCs w:val="24"/>
        </w:rPr>
        <w:tab/>
        <w:t>Dedication</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iv.</w:t>
      </w:r>
      <w:r w:rsidRPr="00D6091E">
        <w:rPr>
          <w:rFonts w:ascii="Times New Roman" w:hAnsi="Times New Roman" w:cs="Times New Roman"/>
          <w:sz w:val="24"/>
          <w:szCs w:val="24"/>
        </w:rPr>
        <w:tab/>
        <w:t>Acknowledgement</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v.</w:t>
      </w:r>
      <w:r w:rsidRPr="00D6091E">
        <w:rPr>
          <w:rFonts w:ascii="Times New Roman" w:hAnsi="Times New Roman" w:cs="Times New Roman"/>
          <w:sz w:val="24"/>
          <w:szCs w:val="24"/>
        </w:rPr>
        <w:tab/>
        <w:t xml:space="preserve">Abstracts  </w:t>
      </w:r>
    </w:p>
    <w:p w:rsidR="00D20F36"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vi.</w:t>
      </w:r>
      <w:r w:rsidRPr="00D6091E">
        <w:rPr>
          <w:rFonts w:ascii="Times New Roman" w:hAnsi="Times New Roman" w:cs="Times New Roman"/>
          <w:sz w:val="24"/>
          <w:szCs w:val="24"/>
        </w:rPr>
        <w:tab/>
        <w:t>Table of content</w:t>
      </w:r>
      <w:r>
        <w:rPr>
          <w:rFonts w:ascii="Times New Roman" w:hAnsi="Times New Roman" w:cs="Times New Roman"/>
          <w:sz w:val="24"/>
          <w:szCs w:val="24"/>
        </w:rPr>
        <w:t>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vii.</w:t>
      </w:r>
      <w:r>
        <w:rPr>
          <w:rFonts w:ascii="Times New Roman" w:hAnsi="Times New Roman" w:cs="Times New Roman"/>
          <w:sz w:val="24"/>
          <w:szCs w:val="24"/>
        </w:rPr>
        <w:tab/>
      </w:r>
      <w:r w:rsidRPr="00D6091E">
        <w:rPr>
          <w:rFonts w:ascii="Times New Roman" w:hAnsi="Times New Roman" w:cs="Times New Roman"/>
          <w:sz w:val="24"/>
          <w:szCs w:val="24"/>
        </w:rPr>
        <w:t>List of tables</w:t>
      </w:r>
      <w:r w:rsidRPr="00D6091E">
        <w:rPr>
          <w:rFonts w:ascii="Times New Roman" w:hAnsi="Times New Roman" w:cs="Times New Roman"/>
          <w:sz w:val="24"/>
          <w:szCs w:val="24"/>
        </w:rPr>
        <w:tab/>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viii.</w:t>
      </w:r>
      <w:r w:rsidRPr="00D6091E">
        <w:rPr>
          <w:rFonts w:ascii="Times New Roman" w:hAnsi="Times New Roman" w:cs="Times New Roman"/>
          <w:sz w:val="24"/>
          <w:szCs w:val="24"/>
        </w:rPr>
        <w:tab/>
        <w:t>List of figures</w:t>
      </w:r>
    </w:p>
    <w:p w:rsidR="00D20F36"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CHAPTER ONE; INTRODUCTION</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lastRenderedPageBreak/>
        <w:t>1.1</w:t>
      </w:r>
      <w:r w:rsidRPr="00D6091E">
        <w:rPr>
          <w:rFonts w:ascii="Times New Roman" w:hAnsi="Times New Roman" w:cs="Times New Roman"/>
          <w:sz w:val="24"/>
          <w:szCs w:val="24"/>
        </w:rPr>
        <w:tab/>
        <w:t xml:space="preserve">Schiff base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1.2</w:t>
      </w:r>
      <w:r w:rsidRPr="00D6091E">
        <w:rPr>
          <w:rFonts w:ascii="Times New Roman" w:hAnsi="Times New Roman" w:cs="Times New Roman"/>
          <w:sz w:val="24"/>
          <w:szCs w:val="24"/>
        </w:rPr>
        <w:tab/>
        <w:t xml:space="preserve">Schiff base metal complexes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1.3</w:t>
      </w:r>
      <w:r w:rsidRPr="00D6091E">
        <w:rPr>
          <w:rFonts w:ascii="Times New Roman" w:hAnsi="Times New Roman" w:cs="Times New Roman"/>
          <w:sz w:val="24"/>
          <w:szCs w:val="24"/>
        </w:rPr>
        <w:tab/>
        <w:t xml:space="preserve">Application of Schiff bases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1.3.1</w:t>
      </w:r>
      <w:r w:rsidRPr="00D6091E">
        <w:rPr>
          <w:rFonts w:ascii="Times New Roman" w:hAnsi="Times New Roman" w:cs="Times New Roman"/>
          <w:sz w:val="24"/>
          <w:szCs w:val="24"/>
        </w:rPr>
        <w:tab/>
        <w:t xml:space="preserve">Biological importance of Schiff bases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1.3.2</w:t>
      </w:r>
      <w:r w:rsidRPr="00D6091E">
        <w:rPr>
          <w:rFonts w:ascii="Times New Roman" w:hAnsi="Times New Roman" w:cs="Times New Roman"/>
          <w:sz w:val="24"/>
          <w:szCs w:val="24"/>
        </w:rPr>
        <w:tab/>
        <w:t xml:space="preserve">Antibacterial activities </w:t>
      </w:r>
    </w:p>
    <w:p w:rsidR="00D20F36"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1.3.3</w:t>
      </w:r>
      <w:r w:rsidRPr="00D6091E">
        <w:rPr>
          <w:rFonts w:ascii="Times New Roman" w:hAnsi="Times New Roman" w:cs="Times New Roman"/>
          <w:sz w:val="24"/>
          <w:szCs w:val="24"/>
        </w:rPr>
        <w:tab/>
        <w:t xml:space="preserve">Antifungal activities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1.3.4</w:t>
      </w:r>
      <w:r w:rsidRPr="00D6091E">
        <w:rPr>
          <w:rFonts w:ascii="Times New Roman" w:hAnsi="Times New Roman" w:cs="Times New Roman"/>
          <w:sz w:val="24"/>
          <w:szCs w:val="24"/>
        </w:rPr>
        <w:tab/>
        <w:t xml:space="preserve">Enzymatic Activities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1.4</w:t>
      </w:r>
      <w:r w:rsidRPr="00D6091E">
        <w:rPr>
          <w:rFonts w:ascii="Times New Roman" w:hAnsi="Times New Roman" w:cs="Times New Roman"/>
          <w:sz w:val="24"/>
          <w:szCs w:val="24"/>
        </w:rPr>
        <w:tab/>
        <w:t xml:space="preserve">Stoichiometry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1.4.1</w:t>
      </w:r>
      <w:r w:rsidRPr="00D6091E">
        <w:rPr>
          <w:rFonts w:ascii="Times New Roman" w:hAnsi="Times New Roman" w:cs="Times New Roman"/>
          <w:sz w:val="24"/>
          <w:szCs w:val="24"/>
        </w:rPr>
        <w:tab/>
        <w:t xml:space="preserve">Uses of stoichiometry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1.4.2     Stoichiometry </w:t>
      </w:r>
      <w:proofErr w:type="spellStart"/>
      <w:r w:rsidRPr="00D6091E">
        <w:rPr>
          <w:rFonts w:ascii="Times New Roman" w:hAnsi="Times New Roman" w:cs="Times New Roman"/>
          <w:sz w:val="24"/>
          <w:szCs w:val="24"/>
        </w:rPr>
        <w:t>complexation</w:t>
      </w:r>
      <w:proofErr w:type="spellEnd"/>
      <w:r w:rsidRPr="00D6091E">
        <w:rPr>
          <w:rFonts w:ascii="Times New Roman" w:hAnsi="Times New Roman" w:cs="Times New Roman"/>
          <w:sz w:val="24"/>
          <w:szCs w:val="24"/>
        </w:rPr>
        <w:t xml:space="preserve"> reactions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1.5        Aim and objective of the research</w:t>
      </w:r>
    </w:p>
    <w:p w:rsidR="00D20F36" w:rsidRPr="00D6091E" w:rsidRDefault="00D20F36" w:rsidP="00D20F36">
      <w:pPr>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 xml:space="preserve">  CHAPTER TWO</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Literature review </w:t>
      </w:r>
    </w:p>
    <w:p w:rsidR="00D20F36" w:rsidRDefault="00D20F36" w:rsidP="00D20F36">
      <w:pPr>
        <w:spacing w:after="0" w:line="480" w:lineRule="auto"/>
        <w:rPr>
          <w:rFonts w:ascii="Times New Roman" w:hAnsi="Times New Roman" w:cs="Times New Roman"/>
          <w:b/>
          <w:sz w:val="24"/>
          <w:szCs w:val="24"/>
        </w:rPr>
      </w:pPr>
    </w:p>
    <w:p w:rsidR="00D20F36" w:rsidRPr="00D6091E" w:rsidRDefault="00D20F36" w:rsidP="00D20F36">
      <w:pPr>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CHAPTER THREE; EXPERIMENTAL, MATERIALS &amp; METHOD</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3.1</w:t>
      </w:r>
      <w:r w:rsidRPr="00D6091E">
        <w:rPr>
          <w:rFonts w:ascii="Times New Roman" w:hAnsi="Times New Roman" w:cs="Times New Roman"/>
          <w:sz w:val="24"/>
          <w:szCs w:val="24"/>
        </w:rPr>
        <w:tab/>
        <w:t>Materials /Apparatus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3.2</w:t>
      </w:r>
      <w:r w:rsidRPr="00D6091E">
        <w:rPr>
          <w:rFonts w:ascii="Times New Roman" w:hAnsi="Times New Roman" w:cs="Times New Roman"/>
          <w:sz w:val="24"/>
          <w:szCs w:val="24"/>
        </w:rPr>
        <w:tab/>
        <w:t xml:space="preserve"> Reagents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3.3</w:t>
      </w:r>
      <w:r w:rsidRPr="00D6091E">
        <w:rPr>
          <w:rFonts w:ascii="Times New Roman" w:hAnsi="Times New Roman" w:cs="Times New Roman"/>
          <w:sz w:val="24"/>
          <w:szCs w:val="24"/>
        </w:rPr>
        <w:tab/>
      </w:r>
      <w:r>
        <w:rPr>
          <w:rFonts w:ascii="Times New Roman" w:hAnsi="Times New Roman" w:cs="Times New Roman"/>
          <w:sz w:val="24"/>
          <w:szCs w:val="24"/>
        </w:rPr>
        <w:t>M</w:t>
      </w:r>
      <w:r w:rsidRPr="00D6091E">
        <w:rPr>
          <w:rFonts w:ascii="Times New Roman" w:hAnsi="Times New Roman" w:cs="Times New Roman"/>
          <w:sz w:val="24"/>
          <w:szCs w:val="24"/>
        </w:rPr>
        <w:t>ethods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3.3.1</w:t>
      </w:r>
      <w:r w:rsidRPr="00D6091E">
        <w:rPr>
          <w:rFonts w:ascii="Times New Roman" w:hAnsi="Times New Roman" w:cs="Times New Roman"/>
          <w:sz w:val="24"/>
          <w:szCs w:val="24"/>
        </w:rPr>
        <w:tab/>
        <w:t xml:space="preserve">Preparation of a Schiff base ligand </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3.3.1a</w:t>
      </w:r>
      <w:r w:rsidRPr="00D6091E">
        <w:rPr>
          <w:rFonts w:ascii="Times New Roman" w:hAnsi="Times New Roman" w:cs="Times New Roman"/>
          <w:sz w:val="24"/>
          <w:szCs w:val="24"/>
        </w:rPr>
        <w:tab/>
        <w:t>Synthesis of</w:t>
      </w:r>
      <w:r>
        <w:rPr>
          <w:rFonts w:ascii="Times New Roman" w:hAnsi="Times New Roman" w:cs="Times New Roman"/>
          <w:sz w:val="24"/>
          <w:szCs w:val="24"/>
        </w:rPr>
        <w:t xml:space="preserve">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2-hydroxylbenzylidene- 1,4-phenylenedii</w:t>
      </w:r>
      <w:r w:rsidRPr="00D6091E">
        <w:rPr>
          <w:rFonts w:ascii="Times New Roman" w:hAnsi="Times New Roman" w:cs="Times New Roman"/>
          <w:sz w:val="24"/>
          <w:szCs w:val="24"/>
        </w:rPr>
        <w:t>mine and)</w:t>
      </w:r>
      <w:r>
        <w:rPr>
          <w:rFonts w:ascii="Times New Roman" w:hAnsi="Times New Roman" w:cs="Times New Roman"/>
          <w:sz w:val="24"/>
          <w:szCs w:val="24"/>
        </w:rPr>
        <w:t>-</w:t>
      </w:r>
      <w:r w:rsidRPr="00D6091E">
        <w:rPr>
          <w:rFonts w:ascii="Times New Roman" w:hAnsi="Times New Roman" w:cs="Times New Roman"/>
          <w:sz w:val="24"/>
          <w:szCs w:val="24"/>
        </w:rPr>
        <w:t xml:space="preserve">  M </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3.3.1b</w:t>
      </w:r>
      <w:r w:rsidRPr="00D6091E">
        <w:rPr>
          <w:rFonts w:ascii="Times New Roman" w:hAnsi="Times New Roman" w:cs="Times New Roman"/>
          <w:sz w:val="24"/>
          <w:szCs w:val="24"/>
        </w:rPr>
        <w:tab/>
        <w:t xml:space="preserve">Synthesis of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CA621B">
        <w:rPr>
          <w:rFonts w:ascii="Times New Roman" w:hAnsi="Times New Roman" w:cs="Times New Roman"/>
          <w:sz w:val="24"/>
          <w:szCs w:val="24"/>
        </w:rPr>
        <w:t xml:space="preserve"> </w:t>
      </w:r>
      <w:r w:rsidRPr="00D6091E">
        <w:rPr>
          <w:rFonts w:ascii="Times New Roman" w:hAnsi="Times New Roman" w:cs="Times New Roman"/>
          <w:sz w:val="24"/>
          <w:szCs w:val="24"/>
        </w:rPr>
        <w:t>(</w:t>
      </w:r>
      <w:r>
        <w:rPr>
          <w:rFonts w:ascii="Times New Roman" w:hAnsi="Times New Roman" w:cs="Times New Roman"/>
          <w:sz w:val="24"/>
          <w:szCs w:val="24"/>
        </w:rPr>
        <w:t>4-dimethylbenzylidene-</w:t>
      </w:r>
      <w:r w:rsidRPr="00D6091E">
        <w:rPr>
          <w:rFonts w:ascii="Times New Roman" w:hAnsi="Times New Roman" w:cs="Times New Roman"/>
          <w:sz w:val="24"/>
          <w:szCs w:val="24"/>
        </w:rPr>
        <w:t>1,4-phenylenedi</w:t>
      </w:r>
      <w:r>
        <w:rPr>
          <w:rFonts w:ascii="Times New Roman" w:hAnsi="Times New Roman" w:cs="Times New Roman"/>
          <w:sz w:val="24"/>
          <w:szCs w:val="24"/>
        </w:rPr>
        <w:t>i</w:t>
      </w:r>
      <w:r w:rsidRPr="00D6091E">
        <w:rPr>
          <w:rFonts w:ascii="Times New Roman" w:hAnsi="Times New Roman" w:cs="Times New Roman"/>
          <w:sz w:val="24"/>
          <w:szCs w:val="24"/>
        </w:rPr>
        <w:t xml:space="preserve">mine) </w:t>
      </w:r>
      <w:r>
        <w:rPr>
          <w:rFonts w:ascii="Times New Roman" w:hAnsi="Times New Roman" w:cs="Times New Roman"/>
          <w:sz w:val="24"/>
          <w:szCs w:val="24"/>
        </w:rPr>
        <w:t>-</w:t>
      </w:r>
      <w:r w:rsidRPr="00D6091E">
        <w:rPr>
          <w:rFonts w:ascii="Times New Roman" w:hAnsi="Times New Roman" w:cs="Times New Roman"/>
          <w:sz w:val="24"/>
          <w:szCs w:val="24"/>
        </w:rPr>
        <w:t>N</w:t>
      </w:r>
    </w:p>
    <w:p w:rsidR="00D20F36" w:rsidRPr="00D6091E" w:rsidRDefault="00D20F36" w:rsidP="00D20F36">
      <w:pPr>
        <w:tabs>
          <w:tab w:val="left" w:pos="720"/>
          <w:tab w:val="left" w:pos="1440"/>
          <w:tab w:val="left" w:pos="2160"/>
          <w:tab w:val="left" w:pos="2880"/>
          <w:tab w:val="center" w:pos="4513"/>
        </w:tabs>
        <w:spacing w:after="0" w:line="480" w:lineRule="auto"/>
        <w:rPr>
          <w:rFonts w:ascii="Times New Roman" w:hAnsi="Times New Roman" w:cs="Times New Roman"/>
          <w:sz w:val="24"/>
          <w:szCs w:val="24"/>
        </w:rPr>
      </w:pPr>
      <w:r>
        <w:rPr>
          <w:rFonts w:ascii="Times New Roman" w:hAnsi="Times New Roman" w:cs="Times New Roman"/>
          <w:sz w:val="24"/>
          <w:szCs w:val="24"/>
        </w:rPr>
        <w:t>3.3.</w:t>
      </w:r>
      <w:r w:rsidRPr="00D6091E">
        <w:rPr>
          <w:rFonts w:ascii="Times New Roman" w:hAnsi="Times New Roman" w:cs="Times New Roman"/>
          <w:sz w:val="24"/>
          <w:szCs w:val="24"/>
        </w:rPr>
        <w:t>2</w:t>
      </w:r>
      <w:r w:rsidRPr="00D6091E">
        <w:rPr>
          <w:rFonts w:ascii="Times New Roman" w:hAnsi="Times New Roman" w:cs="Times New Roman"/>
          <w:sz w:val="24"/>
          <w:szCs w:val="24"/>
        </w:rPr>
        <w:tab/>
        <w:t>Preparation of complexes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w:t>
      </w:r>
      <w:r>
        <w:rPr>
          <w:rFonts w:ascii="Times New Roman" w:hAnsi="Times New Roman" w:cs="Times New Roman"/>
          <w:sz w:val="24"/>
          <w:szCs w:val="24"/>
        </w:rPr>
        <w:t xml:space="preserve">3.2a </w:t>
      </w:r>
      <w:r w:rsidRPr="00D6091E">
        <w:rPr>
          <w:rFonts w:ascii="Times New Roman" w:hAnsi="Times New Roman" w:cs="Times New Roman"/>
          <w:sz w:val="24"/>
          <w:szCs w:val="24"/>
        </w:rPr>
        <w:t>Synthesis of</w:t>
      </w:r>
      <w:r w:rsidRPr="00EF159C">
        <w:rPr>
          <w:rFonts w:ascii="Times New Roman" w:hAnsi="Times New Roman" w:cs="Times New Roman"/>
          <w:sz w:val="24"/>
          <w:szCs w:val="24"/>
        </w:rPr>
        <w:t xml:space="preserve">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2-hydroxylbenzylidene</w:t>
      </w:r>
      <w:r w:rsidRPr="00D6091E">
        <w:rPr>
          <w:rFonts w:ascii="Times New Roman" w:hAnsi="Times New Roman" w:cs="Times New Roman"/>
          <w:sz w:val="24"/>
          <w:szCs w:val="24"/>
        </w:rPr>
        <w:t xml:space="preserve"> </w:t>
      </w:r>
      <w:r>
        <w:rPr>
          <w:rFonts w:ascii="Times New Roman" w:hAnsi="Times New Roman" w:cs="Times New Roman"/>
          <w:sz w:val="24"/>
          <w:szCs w:val="24"/>
        </w:rPr>
        <w:t>-1,4-phenylenediimine)- Co(</w:t>
      </w:r>
      <w:r w:rsidRPr="00D6091E">
        <w:rPr>
          <w:rFonts w:ascii="Times New Roman" w:hAnsi="Times New Roman" w:cs="Times New Roman"/>
          <w:sz w:val="24"/>
          <w:szCs w:val="24"/>
        </w:rPr>
        <w:t>II)complexes</w:t>
      </w:r>
    </w:p>
    <w:p w:rsidR="00D20F36"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3.3.2b</w:t>
      </w:r>
      <w:r w:rsidRPr="00D6091E">
        <w:rPr>
          <w:rFonts w:ascii="Times New Roman" w:hAnsi="Times New Roman" w:cs="Times New Roman"/>
          <w:sz w:val="24"/>
          <w:szCs w:val="24"/>
        </w:rPr>
        <w:tab/>
        <w:t>Synthesis of</w:t>
      </w:r>
      <w:r w:rsidRPr="00EF159C">
        <w:rPr>
          <w:rFonts w:ascii="Times New Roman" w:hAnsi="Times New Roman" w:cs="Times New Roman"/>
          <w:sz w:val="24"/>
          <w:szCs w:val="24"/>
        </w:rPr>
        <w:t xml:space="preserve">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 xml:space="preserve">2-hydroxylbenzylidene- 1,4-phenylenediimine )- </w:t>
      </w:r>
      <w:proofErr w:type="spellStart"/>
      <w:r>
        <w:rPr>
          <w:rFonts w:ascii="Times New Roman" w:hAnsi="Times New Roman" w:cs="Times New Roman"/>
          <w:sz w:val="24"/>
          <w:szCs w:val="24"/>
        </w:rPr>
        <w:t>Mn</w:t>
      </w:r>
      <w:proofErr w:type="spellEnd"/>
      <w:r w:rsidRPr="00D6091E">
        <w:rPr>
          <w:rFonts w:ascii="Times New Roman" w:hAnsi="Times New Roman" w:cs="Times New Roman"/>
          <w:sz w:val="24"/>
          <w:szCs w:val="24"/>
        </w:rPr>
        <w:t xml:space="preserve">(VII)  complexes  </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3.3.2c</w:t>
      </w:r>
      <w:r w:rsidRPr="00D6091E">
        <w:rPr>
          <w:rFonts w:ascii="Times New Roman" w:hAnsi="Times New Roman" w:cs="Times New Roman"/>
          <w:sz w:val="24"/>
          <w:szCs w:val="24"/>
        </w:rPr>
        <w:tab/>
        <w:t>Synthesis of</w:t>
      </w:r>
      <w:r w:rsidRPr="00EF159C">
        <w:rPr>
          <w:rFonts w:ascii="Times New Roman" w:hAnsi="Times New Roman" w:cs="Times New Roman"/>
          <w:sz w:val="24"/>
          <w:szCs w:val="24"/>
        </w:rPr>
        <w:t xml:space="preserve">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 xml:space="preserve">2-hydroxylbenzylidene- 1,4-phenylenediimine </w:t>
      </w:r>
      <w:r w:rsidRPr="00D6091E">
        <w:rPr>
          <w:rFonts w:ascii="Times New Roman" w:hAnsi="Times New Roman" w:cs="Times New Roman"/>
          <w:sz w:val="24"/>
          <w:szCs w:val="24"/>
        </w:rPr>
        <w:t>)</w:t>
      </w:r>
      <w:r>
        <w:rPr>
          <w:rFonts w:ascii="Times New Roman" w:hAnsi="Times New Roman" w:cs="Times New Roman"/>
          <w:sz w:val="24"/>
          <w:szCs w:val="24"/>
        </w:rPr>
        <w:t>-</w:t>
      </w:r>
      <w:r w:rsidRPr="00D6091E">
        <w:rPr>
          <w:rFonts w:ascii="Times New Roman" w:hAnsi="Times New Roman" w:cs="Times New Roman"/>
          <w:sz w:val="24"/>
          <w:szCs w:val="24"/>
        </w:rPr>
        <w:t xml:space="preserve"> Mo(VII)  complexes  </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3.3.2</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D6091E">
        <w:rPr>
          <w:rFonts w:ascii="Times New Roman" w:hAnsi="Times New Roman" w:cs="Times New Roman"/>
          <w:sz w:val="24"/>
          <w:szCs w:val="24"/>
        </w:rPr>
        <w:t xml:space="preserve">Synthesis of </w:t>
      </w:r>
      <w:r w:rsidRPr="00CA621B">
        <w:rPr>
          <w:rFonts w:ascii="Times New Roman" w:hAnsi="Times New Roman" w:cs="Times New Roman"/>
          <w:sz w:val="24"/>
          <w:szCs w:val="24"/>
        </w:rPr>
        <w:t>N,N</w:t>
      </w:r>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4-dimethylbenzylidene-1,4-phenylenediimine</w:t>
      </w:r>
      <w:r w:rsidRPr="00D6091E">
        <w:rPr>
          <w:rFonts w:ascii="Times New Roman" w:hAnsi="Times New Roman" w:cs="Times New Roman"/>
          <w:sz w:val="24"/>
          <w:szCs w:val="24"/>
        </w:rPr>
        <w:t>)</w:t>
      </w:r>
      <w:r>
        <w:rPr>
          <w:rFonts w:ascii="Times New Roman" w:hAnsi="Times New Roman" w:cs="Times New Roman"/>
          <w:sz w:val="24"/>
          <w:szCs w:val="24"/>
        </w:rPr>
        <w:t>-</w:t>
      </w:r>
      <w:r w:rsidRPr="00D6091E">
        <w:rPr>
          <w:rFonts w:ascii="Times New Roman" w:hAnsi="Times New Roman" w:cs="Times New Roman"/>
          <w:sz w:val="24"/>
          <w:szCs w:val="24"/>
        </w:rPr>
        <w:t>Co(II) complexes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3.3</w:t>
      </w:r>
      <w:r>
        <w:rPr>
          <w:rFonts w:ascii="Times New Roman" w:hAnsi="Times New Roman" w:cs="Times New Roman"/>
          <w:sz w:val="24"/>
          <w:szCs w:val="24"/>
        </w:rPr>
        <w:t xml:space="preserve">.2e </w:t>
      </w:r>
      <w:r w:rsidRPr="00D6091E">
        <w:rPr>
          <w:rFonts w:ascii="Times New Roman" w:hAnsi="Times New Roman" w:cs="Times New Roman"/>
          <w:sz w:val="24"/>
          <w:szCs w:val="24"/>
        </w:rPr>
        <w:t xml:space="preserve">Synthesis of </w:t>
      </w:r>
      <w:r w:rsidRPr="00CA621B">
        <w:rPr>
          <w:rFonts w:ascii="Times New Roman" w:hAnsi="Times New Roman" w:cs="Times New Roman"/>
          <w:sz w:val="24"/>
          <w:szCs w:val="24"/>
        </w:rPr>
        <w:t>N</w:t>
      </w:r>
      <w:proofErr w:type="gramStart"/>
      <w:r w:rsidRPr="00CA621B">
        <w:rPr>
          <w:rFonts w:ascii="Times New Roman" w:hAnsi="Times New Roman" w:cs="Times New Roman"/>
          <w:sz w:val="24"/>
          <w:szCs w:val="24"/>
        </w:rPr>
        <w:t>,N</w:t>
      </w:r>
      <w:proofErr w:type="gramEnd"/>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w:t>
      </w:r>
      <w:r>
        <w:rPr>
          <w:rFonts w:ascii="Times New Roman" w:hAnsi="Times New Roman" w:cs="Times New Roman"/>
          <w:sz w:val="24"/>
          <w:szCs w:val="24"/>
        </w:rPr>
        <w:t>4-dimethylbenzylidene-1,4-phenylenediimine</w:t>
      </w:r>
      <w:r w:rsidRPr="00D6091E">
        <w:rPr>
          <w:rFonts w:ascii="Times New Roman" w:hAnsi="Times New Roman" w:cs="Times New Roman"/>
          <w:sz w:val="24"/>
          <w:szCs w:val="24"/>
        </w:rPr>
        <w:t>)</w:t>
      </w:r>
      <w:r>
        <w:rPr>
          <w:rFonts w:ascii="Times New Roman" w:hAnsi="Times New Roman" w:cs="Times New Roman"/>
          <w:sz w:val="24"/>
          <w:szCs w:val="24"/>
        </w:rPr>
        <w:t>-</w:t>
      </w:r>
      <w:proofErr w:type="spellStart"/>
      <w:r w:rsidRPr="00D6091E">
        <w:rPr>
          <w:rFonts w:ascii="Times New Roman" w:hAnsi="Times New Roman" w:cs="Times New Roman"/>
          <w:sz w:val="24"/>
          <w:szCs w:val="24"/>
        </w:rPr>
        <w:t>Mn</w:t>
      </w:r>
      <w:proofErr w:type="spellEnd"/>
      <w:r w:rsidRPr="00D6091E">
        <w:rPr>
          <w:rFonts w:ascii="Times New Roman" w:hAnsi="Times New Roman" w:cs="Times New Roman"/>
          <w:sz w:val="24"/>
          <w:szCs w:val="24"/>
        </w:rPr>
        <w:t>(VII) complexes</w:t>
      </w:r>
    </w:p>
    <w:p w:rsidR="00D20F36" w:rsidRPr="00D6091E" w:rsidRDefault="00D20F36" w:rsidP="00D20F3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3.3.2f  </w:t>
      </w:r>
      <w:r w:rsidRPr="00D6091E">
        <w:rPr>
          <w:rFonts w:ascii="Times New Roman" w:hAnsi="Times New Roman" w:cs="Times New Roman"/>
          <w:sz w:val="24"/>
          <w:szCs w:val="24"/>
        </w:rPr>
        <w:t>Synthesis</w:t>
      </w:r>
      <w:proofErr w:type="gramEnd"/>
      <w:r w:rsidRPr="00D6091E">
        <w:rPr>
          <w:rFonts w:ascii="Times New Roman" w:hAnsi="Times New Roman" w:cs="Times New Roman"/>
          <w:sz w:val="24"/>
          <w:szCs w:val="24"/>
        </w:rPr>
        <w:t xml:space="preserve"> of </w:t>
      </w:r>
      <w:r w:rsidRPr="00CA621B">
        <w:rPr>
          <w:rFonts w:ascii="Times New Roman" w:hAnsi="Times New Roman" w:cs="Times New Roman"/>
          <w:sz w:val="24"/>
          <w:szCs w:val="24"/>
        </w:rPr>
        <w:t>N,N</w:t>
      </w:r>
      <w:r w:rsidRPr="00CA621B">
        <w:rPr>
          <w:rFonts w:ascii="Times New Roman" w:hAnsi="Times New Roman" w:cs="Times New Roman"/>
          <w:sz w:val="24"/>
          <w:szCs w:val="24"/>
          <w:vertAlign w:val="superscript"/>
        </w:rPr>
        <w:t>/</w:t>
      </w:r>
      <w:proofErr w:type="spellStart"/>
      <w:r w:rsidRPr="00CA621B">
        <w:rPr>
          <w:rFonts w:ascii="Times New Roman" w:hAnsi="Times New Roman" w:cs="Times New Roman"/>
          <w:sz w:val="24"/>
          <w:szCs w:val="24"/>
        </w:rPr>
        <w:t>Bis</w:t>
      </w:r>
      <w:proofErr w:type="spellEnd"/>
      <w:r w:rsidRPr="00D6091E">
        <w:rPr>
          <w:rFonts w:ascii="Times New Roman" w:hAnsi="Times New Roman" w:cs="Times New Roman"/>
          <w:sz w:val="24"/>
          <w:szCs w:val="24"/>
        </w:rPr>
        <w:t xml:space="preserve"> (4-dimethylbenzadehyde</w:t>
      </w:r>
      <w:r>
        <w:rPr>
          <w:rFonts w:ascii="Times New Roman" w:hAnsi="Times New Roman" w:cs="Times New Roman"/>
          <w:sz w:val="24"/>
          <w:szCs w:val="24"/>
        </w:rPr>
        <w:t>-</w:t>
      </w:r>
      <w:r w:rsidRPr="00D6091E">
        <w:rPr>
          <w:rFonts w:ascii="Times New Roman" w:hAnsi="Times New Roman" w:cs="Times New Roman"/>
          <w:sz w:val="24"/>
          <w:szCs w:val="24"/>
        </w:rPr>
        <w:t>1,4-phenylenediam</w:t>
      </w:r>
      <w:r>
        <w:rPr>
          <w:rFonts w:ascii="Times New Roman" w:hAnsi="Times New Roman" w:cs="Times New Roman"/>
          <w:sz w:val="24"/>
          <w:szCs w:val="24"/>
        </w:rPr>
        <w:t>ine</w:t>
      </w:r>
      <w:r w:rsidRPr="00D6091E">
        <w:rPr>
          <w:rFonts w:ascii="Times New Roman" w:hAnsi="Times New Roman" w:cs="Times New Roman"/>
          <w:sz w:val="24"/>
          <w:szCs w:val="24"/>
        </w:rPr>
        <w:t>)Mo(VII) complexes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3.4</w:t>
      </w:r>
      <w:r>
        <w:rPr>
          <w:rFonts w:ascii="Times New Roman" w:hAnsi="Times New Roman" w:cs="Times New Roman"/>
          <w:sz w:val="24"/>
          <w:szCs w:val="24"/>
        </w:rPr>
        <w:tab/>
        <w:t>Stoichiometry of the complexes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3.5</w:t>
      </w:r>
      <w:r w:rsidRPr="00D6091E">
        <w:rPr>
          <w:rFonts w:ascii="Times New Roman" w:hAnsi="Times New Roman" w:cs="Times New Roman"/>
          <w:sz w:val="24"/>
          <w:szCs w:val="24"/>
        </w:rPr>
        <w:tab/>
        <w:t>Characterization of the Schiff base ligands and their complexes</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3.5.1</w:t>
      </w:r>
      <w:r w:rsidRPr="00D6091E">
        <w:rPr>
          <w:rFonts w:ascii="Times New Roman" w:hAnsi="Times New Roman" w:cs="Times New Roman"/>
          <w:sz w:val="24"/>
          <w:szCs w:val="24"/>
        </w:rPr>
        <w:tab/>
        <w:t xml:space="preserve">Melting/decomposition point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3.5.2</w:t>
      </w:r>
      <w:r w:rsidRPr="00D6091E">
        <w:rPr>
          <w:rFonts w:ascii="Times New Roman" w:hAnsi="Times New Roman" w:cs="Times New Roman"/>
          <w:sz w:val="24"/>
          <w:szCs w:val="24"/>
        </w:rPr>
        <w:tab/>
        <w:t>Electronic Spectra</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3.5.3</w:t>
      </w:r>
      <w:r w:rsidRPr="00D6091E">
        <w:rPr>
          <w:rFonts w:ascii="Times New Roman" w:hAnsi="Times New Roman" w:cs="Times New Roman"/>
          <w:sz w:val="24"/>
          <w:szCs w:val="24"/>
        </w:rPr>
        <w:tab/>
        <w:t xml:space="preserve">Infrared spectroscopy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3.5.4</w:t>
      </w:r>
      <w:r w:rsidRPr="00D6091E">
        <w:rPr>
          <w:rFonts w:ascii="Times New Roman" w:hAnsi="Times New Roman" w:cs="Times New Roman"/>
          <w:sz w:val="24"/>
          <w:szCs w:val="24"/>
        </w:rPr>
        <w:tab/>
        <w:t xml:space="preserve">Antimicrobial Analysis </w:t>
      </w:r>
    </w:p>
    <w:p w:rsidR="00D20F36" w:rsidRPr="00D6091E" w:rsidRDefault="00D20F36" w:rsidP="00D20F36">
      <w:pPr>
        <w:tabs>
          <w:tab w:val="left" w:pos="7050"/>
        </w:tabs>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CHAPTER FOUR; RESULT AND DISCUSSION</w:t>
      </w:r>
    </w:p>
    <w:p w:rsidR="00D20F36" w:rsidRPr="00D6091E" w:rsidRDefault="00D20F36" w:rsidP="00D20F36">
      <w:pPr>
        <w:tabs>
          <w:tab w:val="left" w:pos="7050"/>
        </w:tabs>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4.1         Physical properties </w:t>
      </w:r>
    </w:p>
    <w:p w:rsidR="00D20F36" w:rsidRPr="00D6091E" w:rsidRDefault="00D20F36" w:rsidP="00D20F36">
      <w:pPr>
        <w:tabs>
          <w:tab w:val="left" w:pos="7050"/>
        </w:tabs>
        <w:spacing w:after="0" w:line="480" w:lineRule="auto"/>
        <w:rPr>
          <w:rFonts w:ascii="Times New Roman" w:hAnsi="Times New Roman" w:cs="Times New Roman"/>
          <w:sz w:val="24"/>
          <w:szCs w:val="24"/>
        </w:rPr>
      </w:pPr>
      <w:r w:rsidRPr="00D6091E">
        <w:rPr>
          <w:rFonts w:ascii="Times New Roman" w:hAnsi="Times New Roman" w:cs="Times New Roman"/>
          <w:sz w:val="24"/>
          <w:szCs w:val="24"/>
        </w:rPr>
        <w:t>4.2        Solubility assay of the ligands and their complexes</w:t>
      </w:r>
      <w:r>
        <w:rPr>
          <w:rFonts w:ascii="Times New Roman" w:hAnsi="Times New Roman" w:cs="Times New Roman"/>
          <w:sz w:val="24"/>
          <w:szCs w:val="24"/>
        </w:rPr>
        <w:tab/>
      </w:r>
    </w:p>
    <w:p w:rsidR="00D20F36" w:rsidRPr="00D6091E" w:rsidRDefault="00D20F36" w:rsidP="00D20F36">
      <w:pPr>
        <w:tabs>
          <w:tab w:val="left" w:pos="7050"/>
        </w:tabs>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4.3        Stoichiometry of the complex </w:t>
      </w:r>
    </w:p>
    <w:p w:rsidR="00D20F36" w:rsidRPr="00D6091E" w:rsidRDefault="00D20F36" w:rsidP="00D20F36">
      <w:pPr>
        <w:tabs>
          <w:tab w:val="left" w:pos="70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4.4        Reaction Scheme </w:t>
      </w:r>
    </w:p>
    <w:p w:rsidR="00D20F36" w:rsidRPr="00E633EA"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4.4.1 </w:t>
      </w:r>
      <w:r w:rsidRPr="00D6091E">
        <w:rPr>
          <w:rFonts w:ascii="Times New Roman" w:hAnsi="Times New Roman" w:cs="Times New Roman"/>
          <w:sz w:val="24"/>
          <w:szCs w:val="24"/>
        </w:rPr>
        <w:t xml:space="preserve">  </w:t>
      </w:r>
      <w:r w:rsidRPr="00E633EA">
        <w:rPr>
          <w:rFonts w:ascii="Times New Roman" w:hAnsi="Times New Roman" w:cs="Times New Roman"/>
          <w:sz w:val="24"/>
          <w:szCs w:val="24"/>
        </w:rPr>
        <w:t>The reaction scheme between 1</w:t>
      </w:r>
      <w:proofErr w:type="gramStart"/>
      <w:r w:rsidRPr="00E633EA">
        <w:rPr>
          <w:rFonts w:ascii="Times New Roman" w:hAnsi="Times New Roman" w:cs="Times New Roman"/>
          <w:sz w:val="24"/>
          <w:szCs w:val="24"/>
        </w:rPr>
        <w:t>,4</w:t>
      </w:r>
      <w:proofErr w:type="gramEnd"/>
      <w:r w:rsidRPr="00E633EA">
        <w:rPr>
          <w:rFonts w:ascii="Times New Roman" w:hAnsi="Times New Roman" w:cs="Times New Roman"/>
          <w:sz w:val="24"/>
          <w:szCs w:val="24"/>
        </w:rPr>
        <w:t>-phenylenediamine and 2-hydroxylbenzadehyde (M)</w:t>
      </w:r>
    </w:p>
    <w:p w:rsidR="00D20F36" w:rsidRPr="00DD527E" w:rsidRDefault="00D20F36" w:rsidP="00D20F36">
      <w:pPr>
        <w:tabs>
          <w:tab w:val="left" w:pos="8205"/>
        </w:tabs>
      </w:pPr>
      <w:r>
        <w:rPr>
          <w:rFonts w:ascii="Times New Roman" w:hAnsi="Times New Roman" w:cs="Times New Roman"/>
          <w:sz w:val="24"/>
          <w:szCs w:val="24"/>
        </w:rPr>
        <w:t>4.4.2   The reaction scheme</w:t>
      </w:r>
      <w:r w:rsidRPr="00E633EA">
        <w:rPr>
          <w:rFonts w:ascii="Times New Roman" w:hAnsi="Times New Roman" w:cs="Times New Roman"/>
          <w:sz w:val="24"/>
          <w:szCs w:val="24"/>
        </w:rPr>
        <w:t xml:space="preserve"> between 1</w:t>
      </w:r>
      <w:proofErr w:type="gramStart"/>
      <w:r w:rsidRPr="00E633EA">
        <w:rPr>
          <w:rFonts w:ascii="Times New Roman" w:hAnsi="Times New Roman" w:cs="Times New Roman"/>
          <w:sz w:val="24"/>
          <w:szCs w:val="24"/>
        </w:rPr>
        <w:t>,4</w:t>
      </w:r>
      <w:proofErr w:type="gramEnd"/>
      <w:r w:rsidRPr="00E633EA">
        <w:rPr>
          <w:rFonts w:ascii="Times New Roman" w:hAnsi="Times New Roman" w:cs="Times New Roman"/>
          <w:sz w:val="24"/>
          <w:szCs w:val="24"/>
        </w:rPr>
        <w:t>-phenylenediamine and 4-Dimethylaminobenzadehyde (N)</w:t>
      </w:r>
    </w:p>
    <w:p w:rsidR="00D20F36" w:rsidRPr="00D6091E" w:rsidRDefault="00D20F36" w:rsidP="00D20F36">
      <w:pPr>
        <w:tabs>
          <w:tab w:val="left" w:pos="7050"/>
        </w:tabs>
        <w:spacing w:after="0" w:line="480" w:lineRule="auto"/>
        <w:rPr>
          <w:rFonts w:ascii="Times New Roman" w:hAnsi="Times New Roman" w:cs="Times New Roman"/>
          <w:sz w:val="24"/>
          <w:szCs w:val="24"/>
        </w:rPr>
      </w:pPr>
      <w:r>
        <w:rPr>
          <w:rFonts w:ascii="Times New Roman" w:hAnsi="Times New Roman" w:cs="Times New Roman"/>
          <w:sz w:val="24"/>
          <w:szCs w:val="24"/>
        </w:rPr>
        <w:t>4.5    Electronic Spectra</w:t>
      </w:r>
      <w:r w:rsidRPr="00D6091E">
        <w:rPr>
          <w:rFonts w:ascii="Times New Roman" w:hAnsi="Times New Roman" w:cs="Times New Roman"/>
          <w:sz w:val="24"/>
          <w:szCs w:val="24"/>
        </w:rPr>
        <w:t xml:space="preserve"> </w:t>
      </w:r>
    </w:p>
    <w:p w:rsidR="00D20F36" w:rsidRPr="00D6091E" w:rsidRDefault="00D20F36" w:rsidP="00D20F36">
      <w:pPr>
        <w:tabs>
          <w:tab w:val="left" w:pos="705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4.5</w:t>
      </w:r>
      <w:r w:rsidRPr="00D6091E">
        <w:rPr>
          <w:rFonts w:ascii="Times New Roman" w:hAnsi="Times New Roman" w:cs="Times New Roman"/>
          <w:sz w:val="24"/>
          <w:szCs w:val="24"/>
        </w:rPr>
        <w:t xml:space="preserve">.1   </w:t>
      </w:r>
      <w:r w:rsidRPr="00E633EA">
        <w:rPr>
          <w:rFonts w:ascii="Times New Roman" w:hAnsi="Times New Roman" w:cs="Times New Roman"/>
          <w:sz w:val="24"/>
          <w:szCs w:val="24"/>
        </w:rPr>
        <w:t xml:space="preserve"> N</w:t>
      </w:r>
      <w:proofErr w:type="gramStart"/>
      <w:r w:rsidRPr="00E633EA">
        <w:rPr>
          <w:rFonts w:ascii="Times New Roman" w:hAnsi="Times New Roman" w:cs="Times New Roman"/>
          <w:sz w:val="24"/>
          <w:szCs w:val="24"/>
        </w:rPr>
        <w:t>,N</w:t>
      </w:r>
      <w:proofErr w:type="gramEnd"/>
      <w:r w:rsidRPr="00E633EA">
        <w:rPr>
          <w:rFonts w:ascii="Times New Roman" w:hAnsi="Times New Roman" w:cs="Times New Roman"/>
          <w:sz w:val="24"/>
          <w:szCs w:val="24"/>
          <w:vertAlign w:val="superscript"/>
        </w:rPr>
        <w:t>/</w:t>
      </w:r>
      <w:proofErr w:type="spellStart"/>
      <w:r w:rsidRPr="00E633EA">
        <w:rPr>
          <w:rFonts w:ascii="Times New Roman" w:hAnsi="Times New Roman" w:cs="Times New Roman"/>
          <w:sz w:val="24"/>
          <w:szCs w:val="24"/>
        </w:rPr>
        <w:t>Bis</w:t>
      </w:r>
      <w:proofErr w:type="spellEnd"/>
      <w:r w:rsidRPr="00E633EA">
        <w:rPr>
          <w:rFonts w:ascii="Times New Roman" w:hAnsi="Times New Roman" w:cs="Times New Roman"/>
          <w:sz w:val="24"/>
          <w:szCs w:val="24"/>
        </w:rPr>
        <w:t xml:space="preserve">(2-hydroxylbenzylidene-1,4-phenylenediimine)-M and their </w:t>
      </w:r>
      <w:proofErr w:type="spellStart"/>
      <w:r w:rsidRPr="00E633EA">
        <w:rPr>
          <w:rFonts w:ascii="Times New Roman" w:hAnsi="Times New Roman" w:cs="Times New Roman"/>
          <w:sz w:val="24"/>
          <w:szCs w:val="24"/>
        </w:rPr>
        <w:t>CoM</w:t>
      </w:r>
      <w:proofErr w:type="spellEnd"/>
      <w:r w:rsidRPr="00E633EA">
        <w:rPr>
          <w:rFonts w:ascii="Times New Roman" w:hAnsi="Times New Roman" w:cs="Times New Roman"/>
          <w:sz w:val="24"/>
          <w:szCs w:val="24"/>
        </w:rPr>
        <w:t xml:space="preserve">, </w:t>
      </w:r>
      <w:proofErr w:type="spellStart"/>
      <w:r w:rsidRPr="00E633EA">
        <w:rPr>
          <w:rFonts w:ascii="Times New Roman" w:hAnsi="Times New Roman" w:cs="Times New Roman"/>
          <w:sz w:val="24"/>
          <w:szCs w:val="24"/>
        </w:rPr>
        <w:t>MnM</w:t>
      </w:r>
      <w:proofErr w:type="spellEnd"/>
      <w:r w:rsidRPr="00E633EA">
        <w:rPr>
          <w:rFonts w:ascii="Times New Roman" w:hAnsi="Times New Roman" w:cs="Times New Roman"/>
          <w:sz w:val="24"/>
          <w:szCs w:val="24"/>
        </w:rPr>
        <w:t>, Mo</w:t>
      </w:r>
      <w:r w:rsidRPr="00E633EA">
        <w:rPr>
          <w:rFonts w:ascii="Times New Roman" w:hAnsi="Times New Roman" w:cs="Times New Roman"/>
          <w:sz w:val="24"/>
          <w:szCs w:val="24"/>
          <w:vertAlign w:val="subscript"/>
        </w:rPr>
        <w:t>2</w:t>
      </w:r>
      <w:r w:rsidRPr="00E633EA">
        <w:rPr>
          <w:rFonts w:ascii="Times New Roman" w:hAnsi="Times New Roman" w:cs="Times New Roman"/>
          <w:sz w:val="24"/>
          <w:szCs w:val="24"/>
        </w:rPr>
        <w:t>M complexes</w:t>
      </w:r>
    </w:p>
    <w:p w:rsidR="00D20F36" w:rsidRPr="00D6091E" w:rsidRDefault="00D20F36" w:rsidP="00D20F36">
      <w:pPr>
        <w:tabs>
          <w:tab w:val="left" w:pos="7050"/>
        </w:tabs>
        <w:spacing w:after="0" w:line="480" w:lineRule="auto"/>
        <w:rPr>
          <w:rFonts w:ascii="Times New Roman" w:hAnsi="Times New Roman" w:cs="Times New Roman"/>
          <w:sz w:val="24"/>
          <w:szCs w:val="24"/>
        </w:rPr>
      </w:pPr>
      <w:r>
        <w:rPr>
          <w:rFonts w:ascii="Times New Roman" w:hAnsi="Times New Roman" w:cs="Times New Roman"/>
          <w:sz w:val="24"/>
          <w:szCs w:val="24"/>
        </w:rPr>
        <w:t>4.5</w:t>
      </w:r>
      <w:r w:rsidRPr="00D6091E">
        <w:rPr>
          <w:rFonts w:ascii="Times New Roman" w:hAnsi="Times New Roman" w:cs="Times New Roman"/>
          <w:sz w:val="24"/>
          <w:szCs w:val="24"/>
        </w:rPr>
        <w:t>.</w:t>
      </w:r>
      <w:r w:rsidRPr="00E633EA">
        <w:rPr>
          <w:rFonts w:ascii="Times New Roman" w:hAnsi="Times New Roman" w:cs="Times New Roman"/>
          <w:sz w:val="24"/>
          <w:szCs w:val="24"/>
        </w:rPr>
        <w:t>2    N</w:t>
      </w:r>
      <w:proofErr w:type="gramStart"/>
      <w:r w:rsidRPr="00E633EA">
        <w:rPr>
          <w:rFonts w:ascii="Times New Roman" w:hAnsi="Times New Roman" w:cs="Times New Roman"/>
          <w:sz w:val="24"/>
          <w:szCs w:val="24"/>
        </w:rPr>
        <w:t>,N</w:t>
      </w:r>
      <w:proofErr w:type="gramEnd"/>
      <w:r w:rsidRPr="00E633EA">
        <w:rPr>
          <w:rFonts w:ascii="Times New Roman" w:hAnsi="Times New Roman" w:cs="Times New Roman"/>
          <w:sz w:val="24"/>
          <w:szCs w:val="24"/>
          <w:vertAlign w:val="superscript"/>
        </w:rPr>
        <w:t>/</w:t>
      </w:r>
      <w:proofErr w:type="spellStart"/>
      <w:r w:rsidRPr="00E633EA">
        <w:rPr>
          <w:rFonts w:ascii="Times New Roman" w:hAnsi="Times New Roman" w:cs="Times New Roman"/>
          <w:sz w:val="24"/>
          <w:szCs w:val="24"/>
        </w:rPr>
        <w:t>Bis</w:t>
      </w:r>
      <w:proofErr w:type="spellEnd"/>
      <w:r w:rsidRPr="00E633EA">
        <w:rPr>
          <w:rFonts w:ascii="Times New Roman" w:hAnsi="Times New Roman" w:cs="Times New Roman"/>
          <w:sz w:val="24"/>
          <w:szCs w:val="24"/>
        </w:rPr>
        <w:t xml:space="preserve">(4-dimethylaminobenzylidene- 1,4-phenylenediimine)-N and their  </w:t>
      </w:r>
      <w:proofErr w:type="spellStart"/>
      <w:r w:rsidRPr="00E633EA">
        <w:rPr>
          <w:rFonts w:ascii="Times New Roman" w:hAnsi="Times New Roman" w:cs="Times New Roman"/>
          <w:sz w:val="24"/>
          <w:szCs w:val="24"/>
        </w:rPr>
        <w:t>CoN</w:t>
      </w:r>
      <w:proofErr w:type="spellEnd"/>
      <w:r w:rsidRPr="00E633EA">
        <w:rPr>
          <w:rFonts w:ascii="Times New Roman" w:hAnsi="Times New Roman" w:cs="Times New Roman"/>
          <w:sz w:val="24"/>
          <w:szCs w:val="24"/>
        </w:rPr>
        <w:t xml:space="preserve">, </w:t>
      </w:r>
      <w:proofErr w:type="spellStart"/>
      <w:r w:rsidRPr="00E633EA">
        <w:rPr>
          <w:rFonts w:ascii="Times New Roman" w:hAnsi="Times New Roman" w:cs="Times New Roman"/>
          <w:sz w:val="24"/>
          <w:szCs w:val="24"/>
        </w:rPr>
        <w:t>MnN</w:t>
      </w:r>
      <w:proofErr w:type="spellEnd"/>
      <w:r w:rsidRPr="00E633EA">
        <w:rPr>
          <w:rFonts w:ascii="Times New Roman" w:hAnsi="Times New Roman" w:cs="Times New Roman"/>
          <w:sz w:val="24"/>
          <w:szCs w:val="24"/>
        </w:rPr>
        <w:t>, Mo</w:t>
      </w:r>
      <w:r w:rsidRPr="00E633EA">
        <w:rPr>
          <w:rFonts w:ascii="Times New Roman" w:hAnsi="Times New Roman" w:cs="Times New Roman"/>
          <w:sz w:val="24"/>
          <w:szCs w:val="24"/>
          <w:vertAlign w:val="subscript"/>
        </w:rPr>
        <w:t>2</w:t>
      </w:r>
      <w:r w:rsidRPr="00E633EA">
        <w:rPr>
          <w:rFonts w:ascii="Times New Roman" w:hAnsi="Times New Roman" w:cs="Times New Roman"/>
          <w:sz w:val="24"/>
          <w:szCs w:val="24"/>
        </w:rPr>
        <w:t>N complexes</w:t>
      </w:r>
    </w:p>
    <w:p w:rsidR="00D20F36" w:rsidRPr="00D6091E" w:rsidRDefault="00D20F36" w:rsidP="00D20F36">
      <w:pPr>
        <w:tabs>
          <w:tab w:val="left" w:pos="705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4.6</w:t>
      </w:r>
      <w:r w:rsidRPr="00D6091E">
        <w:rPr>
          <w:rFonts w:ascii="Times New Roman" w:hAnsi="Times New Roman" w:cs="Times New Roman"/>
          <w:sz w:val="24"/>
          <w:szCs w:val="24"/>
        </w:rPr>
        <w:t xml:space="preserve">  </w:t>
      </w:r>
      <w:r>
        <w:rPr>
          <w:rFonts w:ascii="Times New Roman" w:hAnsi="Times New Roman" w:cs="Times New Roman"/>
          <w:sz w:val="24"/>
          <w:szCs w:val="24"/>
        </w:rPr>
        <w:t>Infrared</w:t>
      </w:r>
      <w:proofErr w:type="gramEnd"/>
      <w:r>
        <w:rPr>
          <w:rFonts w:ascii="Times New Roman" w:hAnsi="Times New Roman" w:cs="Times New Roman"/>
          <w:sz w:val="24"/>
          <w:szCs w:val="24"/>
        </w:rPr>
        <w:t xml:space="preserve"> Spectra</w:t>
      </w:r>
    </w:p>
    <w:p w:rsidR="00D20F36" w:rsidRPr="00D6091E" w:rsidRDefault="00D20F36" w:rsidP="00D20F36">
      <w:pPr>
        <w:tabs>
          <w:tab w:val="left" w:pos="705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4.8  Proposed</w:t>
      </w:r>
      <w:proofErr w:type="gramEnd"/>
      <w:r>
        <w:rPr>
          <w:rFonts w:ascii="Times New Roman" w:hAnsi="Times New Roman" w:cs="Times New Roman"/>
          <w:sz w:val="24"/>
          <w:szCs w:val="24"/>
        </w:rPr>
        <w:t xml:space="preserve"> Structures</w:t>
      </w:r>
    </w:p>
    <w:p w:rsidR="00D20F36" w:rsidRPr="00D6091E" w:rsidRDefault="00D20F36" w:rsidP="00D20F36">
      <w:pPr>
        <w:tabs>
          <w:tab w:val="left" w:pos="7050"/>
        </w:tabs>
        <w:spacing w:after="0" w:line="480" w:lineRule="auto"/>
        <w:rPr>
          <w:rFonts w:ascii="Times New Roman" w:hAnsi="Times New Roman" w:cs="Times New Roman"/>
          <w:sz w:val="24"/>
          <w:szCs w:val="24"/>
        </w:rPr>
      </w:pPr>
      <w:r>
        <w:rPr>
          <w:rFonts w:ascii="Times New Roman" w:hAnsi="Times New Roman" w:cs="Times New Roman"/>
          <w:sz w:val="24"/>
          <w:szCs w:val="24"/>
        </w:rPr>
        <w:t>4.9</w:t>
      </w:r>
      <w:r w:rsidRPr="00D6091E">
        <w:rPr>
          <w:rFonts w:ascii="Times New Roman" w:hAnsi="Times New Roman" w:cs="Times New Roman"/>
          <w:sz w:val="24"/>
          <w:szCs w:val="24"/>
        </w:rPr>
        <w:t xml:space="preserve">   Antimicrobial properties </w:t>
      </w:r>
    </w:p>
    <w:p w:rsidR="00D20F36" w:rsidRPr="00D6091E" w:rsidRDefault="00D20F36" w:rsidP="00D20F36">
      <w:pPr>
        <w:tabs>
          <w:tab w:val="left" w:pos="7050"/>
        </w:tabs>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CHAPTER FIVE</w:t>
      </w:r>
    </w:p>
    <w:p w:rsidR="00D20F36" w:rsidRPr="00D6091E" w:rsidRDefault="00D20F36" w:rsidP="00D20F36">
      <w:pPr>
        <w:tabs>
          <w:tab w:val="left" w:pos="7050"/>
        </w:tabs>
        <w:spacing w:after="0" w:line="480" w:lineRule="auto"/>
        <w:rPr>
          <w:rFonts w:ascii="Times New Roman" w:hAnsi="Times New Roman" w:cs="Times New Roman"/>
          <w:sz w:val="24"/>
          <w:szCs w:val="24"/>
        </w:rPr>
      </w:pPr>
      <w:r w:rsidRPr="00D6091E">
        <w:rPr>
          <w:rFonts w:ascii="Times New Roman" w:hAnsi="Times New Roman" w:cs="Times New Roman"/>
          <w:sz w:val="24"/>
          <w:szCs w:val="24"/>
        </w:rPr>
        <w:t>Conclusion</w:t>
      </w:r>
      <w:r>
        <w:rPr>
          <w:rFonts w:ascii="Times New Roman" w:hAnsi="Times New Roman" w:cs="Times New Roman"/>
          <w:sz w:val="24"/>
          <w:szCs w:val="24"/>
        </w:rPr>
        <w:t>s</w:t>
      </w:r>
      <w:r w:rsidRPr="00D6091E">
        <w:rPr>
          <w:rFonts w:ascii="Times New Roman" w:hAnsi="Times New Roman" w:cs="Times New Roman"/>
          <w:sz w:val="24"/>
          <w:szCs w:val="24"/>
        </w:rPr>
        <w:t xml:space="preserve"> and Recommendation</w:t>
      </w:r>
      <w:r>
        <w:rPr>
          <w:rFonts w:ascii="Times New Roman" w:hAnsi="Times New Roman" w:cs="Times New Roman"/>
          <w:sz w:val="24"/>
          <w:szCs w:val="24"/>
        </w:rPr>
        <w:t xml:space="preserve">s </w:t>
      </w:r>
    </w:p>
    <w:p w:rsidR="00D20F36" w:rsidRDefault="00D20F36" w:rsidP="00D20F36">
      <w:pPr>
        <w:spacing w:after="0" w:line="480" w:lineRule="auto"/>
        <w:rPr>
          <w:rFonts w:ascii="Times New Roman" w:hAnsi="Times New Roman" w:cs="Times New Roman"/>
          <w:b/>
          <w:sz w:val="24"/>
          <w:szCs w:val="24"/>
        </w:rPr>
      </w:pPr>
      <w:r w:rsidRPr="00D6091E">
        <w:rPr>
          <w:rFonts w:ascii="Times New Roman" w:hAnsi="Times New Roman" w:cs="Times New Roman"/>
          <w:b/>
          <w:sz w:val="24"/>
          <w:szCs w:val="24"/>
        </w:rPr>
        <w:t>REFERENCE</w:t>
      </w:r>
    </w:p>
    <w:p w:rsidR="00D20F36" w:rsidRDefault="00D20F36" w:rsidP="00D20F3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APPENDIX </w:t>
      </w:r>
    </w:p>
    <w:p w:rsidR="00D20F36" w:rsidRDefault="00D20F36" w:rsidP="00D20F36">
      <w:pPr>
        <w:spacing w:after="0" w:line="480" w:lineRule="auto"/>
        <w:rPr>
          <w:rFonts w:ascii="Times New Roman" w:hAnsi="Times New Roman" w:cs="Times New Roman"/>
          <w:b/>
          <w:sz w:val="24"/>
          <w:szCs w:val="24"/>
        </w:rPr>
      </w:pPr>
    </w:p>
    <w:p w:rsidR="00D20F36" w:rsidRDefault="00D20F36" w:rsidP="00D20F36">
      <w:pPr>
        <w:spacing w:after="0" w:line="480" w:lineRule="auto"/>
        <w:rPr>
          <w:rFonts w:ascii="Times New Roman" w:hAnsi="Times New Roman" w:cs="Times New Roman"/>
          <w:b/>
          <w:sz w:val="24"/>
          <w:szCs w:val="24"/>
        </w:rPr>
      </w:pPr>
    </w:p>
    <w:p w:rsidR="00D20F36" w:rsidRDefault="00D20F36" w:rsidP="00D20F36">
      <w:pPr>
        <w:spacing w:after="0" w:line="480" w:lineRule="auto"/>
        <w:rPr>
          <w:rFonts w:ascii="Times New Roman" w:hAnsi="Times New Roman" w:cs="Times New Roman"/>
          <w:b/>
          <w:sz w:val="24"/>
          <w:szCs w:val="24"/>
        </w:rPr>
      </w:pPr>
    </w:p>
    <w:p w:rsidR="00D20F36" w:rsidRPr="00D6091E" w:rsidRDefault="00D20F36" w:rsidP="00D20F36">
      <w:pPr>
        <w:spacing w:after="0" w:line="480" w:lineRule="auto"/>
        <w:ind w:left="2160" w:firstLine="720"/>
        <w:rPr>
          <w:rFonts w:ascii="Times New Roman" w:hAnsi="Times New Roman" w:cs="Times New Roman"/>
          <w:b/>
          <w:sz w:val="24"/>
          <w:szCs w:val="24"/>
        </w:rPr>
      </w:pPr>
      <w:r w:rsidRPr="00D6091E">
        <w:rPr>
          <w:rFonts w:ascii="Times New Roman" w:hAnsi="Times New Roman" w:cs="Times New Roman"/>
          <w:b/>
          <w:sz w:val="24"/>
          <w:szCs w:val="24"/>
        </w:rPr>
        <w:t>LIST OF TABLES</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Table 3.4 Volume of the Stoichiometry of the each metal and ligand complexes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Table4.1. </w:t>
      </w:r>
      <w:proofErr w:type="gramStart"/>
      <w:r w:rsidRPr="00D6091E">
        <w:rPr>
          <w:rFonts w:ascii="Times New Roman" w:hAnsi="Times New Roman" w:cs="Times New Roman"/>
          <w:sz w:val="24"/>
          <w:szCs w:val="24"/>
        </w:rPr>
        <w:t>The</w:t>
      </w:r>
      <w:proofErr w:type="gramEnd"/>
      <w:r w:rsidRPr="00D6091E">
        <w:rPr>
          <w:rFonts w:ascii="Times New Roman" w:hAnsi="Times New Roman" w:cs="Times New Roman"/>
          <w:sz w:val="24"/>
          <w:szCs w:val="24"/>
        </w:rPr>
        <w:t xml:space="preserve"> physical properties of the ligand </w:t>
      </w:r>
    </w:p>
    <w:p w:rsidR="00D20F36" w:rsidRPr="00D6091E" w:rsidRDefault="00D20F36" w:rsidP="00D20F36">
      <w:pPr>
        <w:spacing w:after="0" w:line="480" w:lineRule="auto"/>
        <w:rPr>
          <w:rFonts w:ascii="Times New Roman" w:hAnsi="Times New Roman" w:cs="Times New Roman"/>
          <w:sz w:val="24"/>
          <w:szCs w:val="24"/>
        </w:rPr>
      </w:pPr>
      <w:r w:rsidRPr="00D6091E">
        <w:rPr>
          <w:rFonts w:ascii="Times New Roman" w:hAnsi="Times New Roman" w:cs="Times New Roman"/>
          <w:sz w:val="24"/>
          <w:szCs w:val="24"/>
        </w:rPr>
        <w:t xml:space="preserve">Table 4.2 Solubility Assessment </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Table 4.3</w:t>
      </w:r>
      <w:r w:rsidRPr="00D6091E">
        <w:rPr>
          <w:rFonts w:ascii="Times New Roman" w:hAnsi="Times New Roman" w:cs="Times New Roman"/>
          <w:sz w:val="24"/>
          <w:szCs w:val="24"/>
        </w:rPr>
        <w:t xml:space="preserve"> Summary of Stoichiometry results</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4.5   </w:t>
      </w:r>
      <w:r w:rsidRPr="00D6091E">
        <w:rPr>
          <w:rFonts w:ascii="Times New Roman" w:hAnsi="Times New Roman" w:cs="Times New Roman"/>
          <w:sz w:val="24"/>
          <w:szCs w:val="24"/>
        </w:rPr>
        <w:t>Electronic spectra Data showing wavelength (nm), Wave number (cm</w:t>
      </w:r>
      <w:r w:rsidRPr="00D6091E">
        <w:rPr>
          <w:rFonts w:ascii="Times New Roman" w:hAnsi="Times New Roman" w:cs="Times New Roman"/>
          <w:sz w:val="24"/>
          <w:szCs w:val="24"/>
          <w:vertAlign w:val="superscript"/>
        </w:rPr>
        <w:t>-1</w:t>
      </w:r>
      <w:r w:rsidRPr="00D6091E">
        <w:rPr>
          <w:rFonts w:ascii="Times New Roman" w:hAnsi="Times New Roman" w:cs="Times New Roman"/>
          <w:sz w:val="24"/>
          <w:szCs w:val="24"/>
        </w:rPr>
        <w:t>) and Infrared absorption frequencies (cm</w:t>
      </w:r>
      <w:r w:rsidRPr="00D6091E">
        <w:rPr>
          <w:rFonts w:ascii="Times New Roman" w:hAnsi="Times New Roman" w:cs="Times New Roman"/>
          <w:sz w:val="24"/>
          <w:szCs w:val="24"/>
          <w:vertAlign w:val="superscript"/>
        </w:rPr>
        <w:t>-1</w:t>
      </w:r>
      <w:r w:rsidRPr="00D6091E">
        <w:rPr>
          <w:rFonts w:ascii="Times New Roman" w:hAnsi="Times New Roman" w:cs="Times New Roman"/>
          <w:sz w:val="24"/>
          <w:szCs w:val="24"/>
        </w:rPr>
        <w:t>) molar absorptivity €</w:t>
      </w:r>
      <w:proofErr w:type="gramStart"/>
      <w:r w:rsidRPr="00D6091E">
        <w:rPr>
          <w:rFonts w:ascii="Times New Roman" w:hAnsi="Times New Roman" w:cs="Times New Roman"/>
          <w:sz w:val="24"/>
          <w:szCs w:val="24"/>
        </w:rPr>
        <w:t>,Lmol</w:t>
      </w:r>
      <w:proofErr w:type="gramEnd"/>
      <w:r w:rsidRPr="00D6091E">
        <w:rPr>
          <w:rFonts w:ascii="Times New Roman" w:hAnsi="Times New Roman" w:cs="Times New Roman"/>
          <w:sz w:val="24"/>
          <w:szCs w:val="24"/>
          <w:vertAlign w:val="superscript"/>
        </w:rPr>
        <w:t>-1</w:t>
      </w:r>
      <w:r w:rsidRPr="00D6091E">
        <w:rPr>
          <w:rFonts w:ascii="Times New Roman" w:hAnsi="Times New Roman" w:cs="Times New Roman"/>
          <w:sz w:val="24"/>
          <w:szCs w:val="24"/>
        </w:rPr>
        <w:t>cm</w:t>
      </w:r>
      <w:r w:rsidRPr="00D6091E">
        <w:rPr>
          <w:rFonts w:ascii="Times New Roman" w:hAnsi="Times New Roman" w:cs="Times New Roman"/>
          <w:sz w:val="24"/>
          <w:szCs w:val="24"/>
          <w:vertAlign w:val="superscript"/>
        </w:rPr>
        <w:t>-1</w:t>
      </w:r>
      <w:r w:rsidRPr="00D6091E">
        <w:rPr>
          <w:rFonts w:ascii="Times New Roman" w:hAnsi="Times New Roman" w:cs="Times New Roman"/>
          <w:sz w:val="24"/>
          <w:szCs w:val="24"/>
        </w:rPr>
        <w:t xml:space="preserve">) </w:t>
      </w:r>
    </w:p>
    <w:p w:rsidR="00D20F36" w:rsidRPr="00D6091E" w:rsidRDefault="00D20F36" w:rsidP="00D20F3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Table 4.6</w:t>
      </w:r>
      <w:r w:rsidRPr="00D6091E">
        <w:rPr>
          <w:rFonts w:ascii="Times New Roman" w:hAnsi="Times New Roman" w:cs="Times New Roman"/>
          <w:sz w:val="24"/>
          <w:szCs w:val="24"/>
        </w:rPr>
        <w:t>.</w:t>
      </w:r>
      <w:proofErr w:type="gramEnd"/>
      <w:r w:rsidRPr="00D6091E">
        <w:rPr>
          <w:rFonts w:ascii="Times New Roman" w:hAnsi="Times New Roman" w:cs="Times New Roman"/>
          <w:sz w:val="24"/>
          <w:szCs w:val="24"/>
        </w:rPr>
        <w:t xml:space="preserve"> </w:t>
      </w:r>
      <w:r w:rsidRPr="00B03682">
        <w:rPr>
          <w:rFonts w:ascii="Times New Roman" w:hAnsi="Times New Roman" w:cs="Times New Roman"/>
          <w:sz w:val="24"/>
          <w:szCs w:val="24"/>
        </w:rPr>
        <w:t>N</w:t>
      </w:r>
      <w:proofErr w:type="gramStart"/>
      <w:r w:rsidRPr="00B03682">
        <w:rPr>
          <w:rFonts w:ascii="Times New Roman" w:hAnsi="Times New Roman" w:cs="Times New Roman"/>
          <w:sz w:val="24"/>
          <w:szCs w:val="24"/>
        </w:rPr>
        <w:t>,N</w:t>
      </w:r>
      <w:proofErr w:type="gramEnd"/>
      <w:r w:rsidRPr="00B03682">
        <w:rPr>
          <w:rFonts w:ascii="Times New Roman" w:hAnsi="Times New Roman" w:cs="Times New Roman"/>
          <w:sz w:val="24"/>
          <w:szCs w:val="24"/>
          <w:vertAlign w:val="superscript"/>
        </w:rPr>
        <w:t>/</w:t>
      </w:r>
      <w:proofErr w:type="spellStart"/>
      <w:r w:rsidRPr="00B03682">
        <w:rPr>
          <w:rFonts w:ascii="Times New Roman" w:hAnsi="Times New Roman" w:cs="Times New Roman"/>
          <w:sz w:val="24"/>
          <w:szCs w:val="24"/>
        </w:rPr>
        <w:t>Bis</w:t>
      </w:r>
      <w:proofErr w:type="spellEnd"/>
      <w:r w:rsidRPr="00B03682">
        <w:rPr>
          <w:rFonts w:ascii="Times New Roman" w:hAnsi="Times New Roman" w:cs="Times New Roman"/>
          <w:sz w:val="24"/>
          <w:szCs w:val="24"/>
        </w:rPr>
        <w:t xml:space="preserve">(2-hydroxylbenzylidene-1,4-phenylenediimine)-M and their </w:t>
      </w:r>
      <w:proofErr w:type="spellStart"/>
      <w:r w:rsidRPr="00B03682">
        <w:rPr>
          <w:rFonts w:ascii="Times New Roman" w:hAnsi="Times New Roman" w:cs="Times New Roman"/>
          <w:sz w:val="24"/>
          <w:szCs w:val="24"/>
        </w:rPr>
        <w:t>CoM</w:t>
      </w:r>
      <w:proofErr w:type="spellEnd"/>
      <w:r w:rsidRPr="00B03682">
        <w:rPr>
          <w:rFonts w:ascii="Times New Roman" w:hAnsi="Times New Roman" w:cs="Times New Roman"/>
          <w:sz w:val="24"/>
          <w:szCs w:val="24"/>
        </w:rPr>
        <w:t xml:space="preserve">, </w:t>
      </w:r>
      <w:proofErr w:type="spellStart"/>
      <w:r w:rsidRPr="00B03682">
        <w:rPr>
          <w:rFonts w:ascii="Times New Roman" w:hAnsi="Times New Roman" w:cs="Times New Roman"/>
          <w:sz w:val="24"/>
          <w:szCs w:val="24"/>
        </w:rPr>
        <w:t>MnM</w:t>
      </w:r>
      <w:proofErr w:type="spellEnd"/>
      <w:r w:rsidRPr="00B03682">
        <w:rPr>
          <w:rFonts w:ascii="Times New Roman" w:hAnsi="Times New Roman" w:cs="Times New Roman"/>
          <w:sz w:val="24"/>
          <w:szCs w:val="24"/>
        </w:rPr>
        <w:t>, Mo</w:t>
      </w:r>
      <w:r w:rsidRPr="00B03682">
        <w:rPr>
          <w:rFonts w:ascii="Times New Roman" w:hAnsi="Times New Roman" w:cs="Times New Roman"/>
          <w:sz w:val="24"/>
          <w:szCs w:val="24"/>
          <w:vertAlign w:val="subscript"/>
        </w:rPr>
        <w:t>2</w:t>
      </w:r>
      <w:r w:rsidRPr="00B03682">
        <w:rPr>
          <w:rFonts w:ascii="Times New Roman" w:hAnsi="Times New Roman" w:cs="Times New Roman"/>
          <w:sz w:val="24"/>
          <w:szCs w:val="24"/>
        </w:rPr>
        <w:t xml:space="preserve">M complexes </w:t>
      </w:r>
      <w:r w:rsidRPr="00B157AE">
        <w:rPr>
          <w:rFonts w:ascii="Times New Roman" w:hAnsi="Times New Roman" w:cs="Times New Roman"/>
          <w:sz w:val="24"/>
          <w:szCs w:val="24"/>
        </w:rPr>
        <w:t>Table: 4.7 Infrared absorption frequencies (cm</w:t>
      </w:r>
      <w:r w:rsidRPr="00B157AE">
        <w:rPr>
          <w:rFonts w:ascii="Times New Roman" w:hAnsi="Times New Roman" w:cs="Times New Roman"/>
          <w:sz w:val="24"/>
          <w:szCs w:val="24"/>
          <w:vertAlign w:val="superscript"/>
        </w:rPr>
        <w:t>-1</w:t>
      </w:r>
      <w:r w:rsidRPr="00B157AE">
        <w:rPr>
          <w:rFonts w:ascii="Times New Roman" w:hAnsi="Times New Roman" w:cs="Times New Roman"/>
          <w:sz w:val="24"/>
          <w:szCs w:val="24"/>
        </w:rPr>
        <w:t>) of N,N</w:t>
      </w:r>
      <w:r w:rsidRPr="00B157AE">
        <w:rPr>
          <w:rFonts w:ascii="Times New Roman" w:hAnsi="Times New Roman" w:cs="Times New Roman"/>
          <w:sz w:val="24"/>
          <w:szCs w:val="24"/>
          <w:vertAlign w:val="superscript"/>
        </w:rPr>
        <w:t>/</w:t>
      </w:r>
      <w:proofErr w:type="spellStart"/>
      <w:r w:rsidRPr="00B157AE">
        <w:rPr>
          <w:rFonts w:ascii="Times New Roman" w:hAnsi="Times New Roman" w:cs="Times New Roman"/>
          <w:sz w:val="24"/>
          <w:szCs w:val="24"/>
        </w:rPr>
        <w:t>Bis</w:t>
      </w:r>
      <w:proofErr w:type="spellEnd"/>
      <w:r w:rsidRPr="00B157AE">
        <w:rPr>
          <w:rFonts w:ascii="Times New Roman" w:hAnsi="Times New Roman" w:cs="Times New Roman"/>
          <w:sz w:val="24"/>
          <w:szCs w:val="24"/>
        </w:rPr>
        <w:t xml:space="preserve"> (4-dimethylaminobenzylidene </w:t>
      </w:r>
      <w:r>
        <w:rPr>
          <w:rFonts w:ascii="Times New Roman" w:hAnsi="Times New Roman" w:cs="Times New Roman"/>
          <w:sz w:val="24"/>
          <w:szCs w:val="24"/>
        </w:rPr>
        <w:t xml:space="preserve">-1, </w:t>
      </w:r>
      <w:r w:rsidRPr="00B157AE">
        <w:rPr>
          <w:rFonts w:ascii="Times New Roman" w:hAnsi="Times New Roman" w:cs="Times New Roman"/>
          <w:sz w:val="24"/>
          <w:szCs w:val="24"/>
        </w:rPr>
        <w:t>4-phenylenediimine)-N</w:t>
      </w:r>
    </w:p>
    <w:p w:rsidR="00D20F36" w:rsidRPr="00D6091E"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4.9 </w:t>
      </w:r>
      <w:r w:rsidRPr="00D6091E">
        <w:rPr>
          <w:rFonts w:ascii="Times New Roman" w:hAnsi="Times New Roman" w:cs="Times New Roman"/>
          <w:sz w:val="24"/>
          <w:szCs w:val="24"/>
        </w:rPr>
        <w:t>The</w:t>
      </w:r>
      <w:r>
        <w:rPr>
          <w:rFonts w:ascii="Times New Roman" w:hAnsi="Times New Roman" w:cs="Times New Roman"/>
          <w:sz w:val="24"/>
          <w:szCs w:val="24"/>
        </w:rPr>
        <w:t xml:space="preserve"> </w:t>
      </w:r>
      <w:r w:rsidRPr="00D6091E">
        <w:rPr>
          <w:rFonts w:ascii="Times New Roman" w:hAnsi="Times New Roman" w:cs="Times New Roman"/>
          <w:sz w:val="24"/>
          <w:szCs w:val="24"/>
        </w:rPr>
        <w:t xml:space="preserve">inhibition zone </w:t>
      </w:r>
      <w:proofErr w:type="gramStart"/>
      <w:r w:rsidRPr="00D6091E">
        <w:rPr>
          <w:rFonts w:ascii="Times New Roman" w:hAnsi="Times New Roman" w:cs="Times New Roman"/>
          <w:sz w:val="24"/>
          <w:szCs w:val="24"/>
        </w:rPr>
        <w:t>Diameter(</w:t>
      </w:r>
      <w:proofErr w:type="gramEnd"/>
      <w:r w:rsidRPr="00D6091E">
        <w:rPr>
          <w:rFonts w:ascii="Times New Roman" w:hAnsi="Times New Roman" w:cs="Times New Roman"/>
          <w:sz w:val="24"/>
          <w:szCs w:val="24"/>
        </w:rPr>
        <w:t xml:space="preserve">nm) of the Antimicrobial activity of ligand and complexes samples against </w:t>
      </w:r>
      <w:proofErr w:type="spellStart"/>
      <w:r w:rsidRPr="00D6091E">
        <w:rPr>
          <w:rFonts w:ascii="Times New Roman" w:hAnsi="Times New Roman" w:cs="Times New Roman"/>
          <w:i/>
          <w:sz w:val="24"/>
          <w:szCs w:val="24"/>
        </w:rPr>
        <w:t>E.coli</w:t>
      </w:r>
      <w:proofErr w:type="spellEnd"/>
      <w:r w:rsidRPr="00D6091E">
        <w:rPr>
          <w:rFonts w:ascii="Times New Roman" w:hAnsi="Times New Roman" w:cs="Times New Roman"/>
          <w:i/>
          <w:sz w:val="24"/>
          <w:szCs w:val="24"/>
        </w:rPr>
        <w:t xml:space="preserve">, </w:t>
      </w:r>
      <w:proofErr w:type="spellStart"/>
      <w:r w:rsidRPr="00D6091E">
        <w:rPr>
          <w:rFonts w:ascii="Times New Roman" w:hAnsi="Times New Roman" w:cs="Times New Roman"/>
          <w:i/>
          <w:sz w:val="24"/>
          <w:szCs w:val="24"/>
        </w:rPr>
        <w:t>S.typhi</w:t>
      </w:r>
      <w:proofErr w:type="spellEnd"/>
      <w:r w:rsidRPr="00D6091E">
        <w:rPr>
          <w:rFonts w:ascii="Times New Roman" w:hAnsi="Times New Roman" w:cs="Times New Roman"/>
          <w:i/>
          <w:sz w:val="24"/>
          <w:szCs w:val="24"/>
        </w:rPr>
        <w:t xml:space="preserve">, </w:t>
      </w:r>
      <w:proofErr w:type="spellStart"/>
      <w:r w:rsidRPr="00D6091E">
        <w:rPr>
          <w:rFonts w:ascii="Times New Roman" w:hAnsi="Times New Roman" w:cs="Times New Roman"/>
          <w:i/>
          <w:sz w:val="24"/>
          <w:szCs w:val="24"/>
        </w:rPr>
        <w:t>S.aureus</w:t>
      </w:r>
      <w:proofErr w:type="spellEnd"/>
      <w:r w:rsidRPr="00D6091E">
        <w:rPr>
          <w:rFonts w:ascii="Times New Roman" w:hAnsi="Times New Roman" w:cs="Times New Roman"/>
          <w:i/>
          <w:sz w:val="24"/>
          <w:szCs w:val="24"/>
        </w:rPr>
        <w:t xml:space="preserve">, E. </w:t>
      </w:r>
      <w:proofErr w:type="spellStart"/>
      <w:r w:rsidRPr="00D6091E">
        <w:rPr>
          <w:rFonts w:ascii="Times New Roman" w:hAnsi="Times New Roman" w:cs="Times New Roman"/>
          <w:i/>
          <w:sz w:val="24"/>
          <w:szCs w:val="24"/>
        </w:rPr>
        <w:t>feacalis</w:t>
      </w:r>
      <w:proofErr w:type="spellEnd"/>
      <w:r w:rsidRPr="00D6091E">
        <w:rPr>
          <w:rFonts w:ascii="Times New Roman" w:hAnsi="Times New Roman" w:cs="Times New Roman"/>
          <w:i/>
          <w:sz w:val="24"/>
          <w:szCs w:val="24"/>
        </w:rPr>
        <w:t xml:space="preserve">, </w:t>
      </w:r>
      <w:proofErr w:type="spellStart"/>
      <w:r w:rsidRPr="00D6091E">
        <w:rPr>
          <w:rFonts w:ascii="Times New Roman" w:hAnsi="Times New Roman" w:cs="Times New Roman"/>
          <w:i/>
          <w:sz w:val="24"/>
          <w:szCs w:val="24"/>
        </w:rPr>
        <w:t>C.albicans</w:t>
      </w:r>
      <w:proofErr w:type="spellEnd"/>
      <w:r w:rsidRPr="00D6091E">
        <w:rPr>
          <w:rFonts w:ascii="Times New Roman" w:hAnsi="Times New Roman" w:cs="Times New Roman"/>
          <w:sz w:val="24"/>
          <w:szCs w:val="24"/>
        </w:rPr>
        <w:t xml:space="preserve"> </w:t>
      </w:r>
    </w:p>
    <w:p w:rsidR="00D20F36" w:rsidRPr="00D6091E" w:rsidRDefault="00D20F36" w:rsidP="00D20F36">
      <w:pPr>
        <w:spacing w:after="0" w:line="480" w:lineRule="auto"/>
        <w:rPr>
          <w:rFonts w:ascii="Times New Roman" w:hAnsi="Times New Roman" w:cs="Times New Roman"/>
          <w:b/>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Default="00D20F36" w:rsidP="00D20F36">
      <w:pPr>
        <w:spacing w:after="0" w:line="480" w:lineRule="auto"/>
        <w:ind w:left="2160" w:firstLine="720"/>
        <w:rPr>
          <w:rFonts w:ascii="Times New Roman" w:hAnsi="Times New Roman" w:cs="Times New Roman"/>
          <w:b/>
          <w:sz w:val="24"/>
          <w:szCs w:val="24"/>
        </w:rPr>
      </w:pPr>
    </w:p>
    <w:p w:rsidR="00D20F36" w:rsidRDefault="00D20F36" w:rsidP="00D20F36">
      <w:pPr>
        <w:spacing w:after="0" w:line="480" w:lineRule="auto"/>
        <w:ind w:left="2160" w:firstLine="720"/>
        <w:rPr>
          <w:rFonts w:ascii="Times New Roman" w:hAnsi="Times New Roman" w:cs="Times New Roman"/>
          <w:b/>
          <w:sz w:val="24"/>
          <w:szCs w:val="24"/>
        </w:rPr>
      </w:pPr>
    </w:p>
    <w:p w:rsidR="00D20F36" w:rsidRDefault="00D20F36" w:rsidP="00D20F36">
      <w:pPr>
        <w:spacing w:after="0" w:line="480" w:lineRule="auto"/>
        <w:ind w:left="2160" w:firstLine="720"/>
        <w:rPr>
          <w:rFonts w:ascii="Times New Roman" w:hAnsi="Times New Roman" w:cs="Times New Roman"/>
          <w:b/>
          <w:sz w:val="24"/>
          <w:szCs w:val="24"/>
        </w:rPr>
      </w:pPr>
    </w:p>
    <w:p w:rsidR="00D20F36" w:rsidRPr="00D6091E" w:rsidRDefault="00D20F36" w:rsidP="00D20F36">
      <w:pPr>
        <w:spacing w:after="0" w:line="480" w:lineRule="auto"/>
        <w:ind w:left="2160" w:firstLine="720"/>
        <w:rPr>
          <w:rFonts w:ascii="Times New Roman" w:hAnsi="Times New Roman" w:cs="Times New Roman"/>
          <w:b/>
          <w:sz w:val="24"/>
          <w:szCs w:val="24"/>
        </w:rPr>
      </w:pPr>
      <w:r w:rsidRPr="00D6091E">
        <w:rPr>
          <w:rFonts w:ascii="Times New Roman" w:hAnsi="Times New Roman" w:cs="Times New Roman"/>
          <w:b/>
          <w:sz w:val="24"/>
          <w:szCs w:val="24"/>
        </w:rPr>
        <w:t>LIST OF FIQURES</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1: General structure of Schiff bases </w:t>
      </w:r>
    </w:p>
    <w:p w:rsidR="00D20F36"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Fig 2: Formation of Schiff Base upon heating</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Fig 3: Some classes of Schiff base ligands</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4: Structure of </w:t>
      </w:r>
      <w:proofErr w:type="gramStart"/>
      <w:r w:rsidRPr="002B531E">
        <w:rPr>
          <w:rFonts w:ascii="Times New Roman" w:hAnsi="Times New Roman" w:cs="Times New Roman"/>
          <w:sz w:val="24"/>
          <w:szCs w:val="24"/>
        </w:rPr>
        <w:t>Co(</w:t>
      </w:r>
      <w:proofErr w:type="gramEnd"/>
      <w:r w:rsidRPr="002B531E">
        <w:rPr>
          <w:rFonts w:ascii="Times New Roman" w:hAnsi="Times New Roman" w:cs="Times New Roman"/>
          <w:sz w:val="24"/>
          <w:szCs w:val="24"/>
        </w:rPr>
        <w:t>II), Cd(II) tetrahedral geometry and Ni(II) complexes</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5: structure of metal complexes  </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6:  Schiff base 2-{(E)-[(8-aminonaphthalen-1- </w:t>
      </w:r>
      <w:proofErr w:type="spellStart"/>
      <w:r w:rsidRPr="002B531E">
        <w:rPr>
          <w:rFonts w:ascii="Times New Roman" w:hAnsi="Times New Roman" w:cs="Times New Roman"/>
          <w:sz w:val="24"/>
          <w:szCs w:val="24"/>
        </w:rPr>
        <w:t>yl</w:t>
      </w:r>
      <w:proofErr w:type="spellEnd"/>
      <w:proofErr w:type="gramStart"/>
      <w:r w:rsidRPr="002B531E">
        <w:rPr>
          <w:rFonts w:ascii="Times New Roman" w:hAnsi="Times New Roman" w:cs="Times New Roman"/>
          <w:sz w:val="24"/>
          <w:szCs w:val="24"/>
        </w:rPr>
        <w:t>)</w:t>
      </w:r>
      <w:proofErr w:type="spellStart"/>
      <w:r w:rsidRPr="002B531E">
        <w:rPr>
          <w:rFonts w:ascii="Times New Roman" w:hAnsi="Times New Roman" w:cs="Times New Roman"/>
          <w:sz w:val="24"/>
          <w:szCs w:val="24"/>
        </w:rPr>
        <w:t>imino</w:t>
      </w:r>
      <w:proofErr w:type="spellEnd"/>
      <w:proofErr w:type="gramEnd"/>
      <w:r w:rsidRPr="002B531E">
        <w:rPr>
          <w:rFonts w:ascii="Times New Roman" w:hAnsi="Times New Roman" w:cs="Times New Roman"/>
          <w:sz w:val="24"/>
          <w:szCs w:val="24"/>
        </w:rPr>
        <w:t>]methyl}phenol</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Fig7: The geometries of metal complexes</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8: Job’s curve for </w:t>
      </w:r>
      <w:proofErr w:type="spellStart"/>
      <w:r w:rsidRPr="002B531E">
        <w:rPr>
          <w:rFonts w:ascii="Times New Roman" w:hAnsi="Times New Roman" w:cs="Times New Roman"/>
          <w:sz w:val="24"/>
          <w:szCs w:val="24"/>
        </w:rPr>
        <w:t>CoM</w:t>
      </w:r>
      <w:proofErr w:type="spellEnd"/>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9: Job’s curve for </w:t>
      </w:r>
      <w:proofErr w:type="spellStart"/>
      <w:r w:rsidRPr="002B531E">
        <w:rPr>
          <w:rFonts w:ascii="Times New Roman" w:hAnsi="Times New Roman" w:cs="Times New Roman"/>
          <w:sz w:val="24"/>
          <w:szCs w:val="24"/>
        </w:rPr>
        <w:t>MnM</w:t>
      </w:r>
      <w:proofErr w:type="spellEnd"/>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Fig 10: Job’s curve for Mo</w:t>
      </w:r>
      <w:r w:rsidRPr="002B531E">
        <w:rPr>
          <w:rFonts w:ascii="Times New Roman" w:hAnsi="Times New Roman" w:cs="Times New Roman"/>
          <w:sz w:val="24"/>
          <w:szCs w:val="24"/>
          <w:vertAlign w:val="subscript"/>
        </w:rPr>
        <w:t>2</w:t>
      </w:r>
      <w:r w:rsidRPr="002B531E">
        <w:rPr>
          <w:rFonts w:ascii="Times New Roman" w:hAnsi="Times New Roman" w:cs="Times New Roman"/>
          <w:sz w:val="24"/>
          <w:szCs w:val="24"/>
        </w:rPr>
        <w:t>M</w:t>
      </w:r>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lastRenderedPageBreak/>
        <w:t xml:space="preserve">Fig 11: job’s Curve for </w:t>
      </w:r>
      <w:proofErr w:type="spellStart"/>
      <w:r w:rsidRPr="002B531E">
        <w:rPr>
          <w:rFonts w:ascii="Times New Roman" w:hAnsi="Times New Roman" w:cs="Times New Roman"/>
          <w:sz w:val="24"/>
          <w:szCs w:val="24"/>
        </w:rPr>
        <w:t>CoN</w:t>
      </w:r>
      <w:proofErr w:type="spellEnd"/>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 xml:space="preserve">Fig 12: Job’s curve for </w:t>
      </w:r>
      <w:proofErr w:type="spellStart"/>
      <w:r w:rsidRPr="002B531E">
        <w:rPr>
          <w:rFonts w:ascii="Times New Roman" w:hAnsi="Times New Roman" w:cs="Times New Roman"/>
          <w:sz w:val="24"/>
          <w:szCs w:val="24"/>
        </w:rPr>
        <w:t>MnN</w:t>
      </w:r>
      <w:proofErr w:type="spellEnd"/>
    </w:p>
    <w:p w:rsidR="00D20F36" w:rsidRPr="002B531E" w:rsidRDefault="00D20F36" w:rsidP="00D20F36">
      <w:pPr>
        <w:spacing w:after="0" w:line="480" w:lineRule="auto"/>
        <w:rPr>
          <w:rFonts w:ascii="Times New Roman" w:hAnsi="Times New Roman" w:cs="Times New Roman"/>
          <w:sz w:val="24"/>
          <w:szCs w:val="24"/>
        </w:rPr>
      </w:pPr>
      <w:r w:rsidRPr="002B531E">
        <w:rPr>
          <w:rFonts w:ascii="Times New Roman" w:hAnsi="Times New Roman" w:cs="Times New Roman"/>
          <w:sz w:val="24"/>
          <w:szCs w:val="24"/>
        </w:rPr>
        <w:t>Fig 13: Job’s curve for Mo</w:t>
      </w:r>
      <w:r w:rsidRPr="002B531E">
        <w:rPr>
          <w:rFonts w:ascii="Times New Roman" w:hAnsi="Times New Roman" w:cs="Times New Roman"/>
          <w:sz w:val="24"/>
          <w:szCs w:val="24"/>
          <w:vertAlign w:val="subscript"/>
        </w:rPr>
        <w:t>2</w:t>
      </w:r>
      <w:r w:rsidRPr="002B531E">
        <w:rPr>
          <w:rFonts w:ascii="Times New Roman" w:hAnsi="Times New Roman" w:cs="Times New Roman"/>
          <w:sz w:val="24"/>
          <w:szCs w:val="24"/>
        </w:rPr>
        <w:t>N</w:t>
      </w:r>
    </w:p>
    <w:p w:rsidR="00D20F36" w:rsidRPr="002B531E" w:rsidRDefault="00D20F36" w:rsidP="00D20F36">
      <w:pPr>
        <w:spacing w:line="480" w:lineRule="auto"/>
        <w:rPr>
          <w:rFonts w:ascii="Times New Roman" w:hAnsi="Times New Roman" w:cs="Times New Roman"/>
          <w:sz w:val="24"/>
          <w:szCs w:val="24"/>
        </w:rPr>
      </w:pPr>
      <w:r w:rsidRPr="002B531E">
        <w:rPr>
          <w:rFonts w:ascii="Times New Roman" w:hAnsi="Times New Roman" w:cs="Times New Roman"/>
          <w:sz w:val="24"/>
          <w:szCs w:val="24"/>
        </w:rPr>
        <w:t>Fig: 14</w:t>
      </w:r>
      <w:proofErr w:type="gramStart"/>
      <w:r>
        <w:rPr>
          <w:rFonts w:ascii="Times New Roman" w:hAnsi="Times New Roman" w:cs="Times New Roman"/>
          <w:b/>
          <w:sz w:val="24"/>
          <w:szCs w:val="24"/>
        </w:rPr>
        <w:t>:</w:t>
      </w:r>
      <w:r w:rsidRPr="002B531E">
        <w:rPr>
          <w:rFonts w:ascii="Times New Roman" w:hAnsi="Times New Roman" w:cs="Times New Roman"/>
          <w:sz w:val="24"/>
          <w:szCs w:val="24"/>
        </w:rPr>
        <w:t>The</w:t>
      </w:r>
      <w:proofErr w:type="gramEnd"/>
      <w:r w:rsidRPr="002B531E">
        <w:rPr>
          <w:rFonts w:ascii="Times New Roman" w:hAnsi="Times New Roman" w:cs="Times New Roman"/>
          <w:sz w:val="24"/>
          <w:szCs w:val="24"/>
        </w:rPr>
        <w:t xml:space="preserve"> reaction scheme between 1,4-phenylenedi</w:t>
      </w:r>
      <w:r>
        <w:rPr>
          <w:rFonts w:ascii="Times New Roman" w:hAnsi="Times New Roman" w:cs="Times New Roman"/>
          <w:sz w:val="24"/>
          <w:szCs w:val="24"/>
        </w:rPr>
        <w:t>amine and 2-hydroxylbenzadehyde</w:t>
      </w:r>
      <w:r w:rsidRPr="002B531E">
        <w:rPr>
          <w:rFonts w:ascii="Times New Roman" w:hAnsi="Times New Roman" w:cs="Times New Roman"/>
          <w:sz w:val="24"/>
          <w:szCs w:val="24"/>
        </w:rPr>
        <w:t>(M)</w:t>
      </w:r>
    </w:p>
    <w:p w:rsidR="00D20F36" w:rsidRPr="002B531E" w:rsidRDefault="00D20F36" w:rsidP="00D20F36">
      <w:pPr>
        <w:tabs>
          <w:tab w:val="left" w:pos="8205"/>
        </w:tabs>
        <w:rPr>
          <w:sz w:val="24"/>
          <w:szCs w:val="24"/>
        </w:rPr>
      </w:pPr>
      <w:r w:rsidRPr="002B531E">
        <w:rPr>
          <w:rFonts w:ascii="Times New Roman" w:hAnsi="Times New Roman" w:cs="Times New Roman"/>
          <w:sz w:val="24"/>
          <w:szCs w:val="24"/>
        </w:rPr>
        <w:t>Fig 15: The reaction scheme between 1</w:t>
      </w:r>
      <w:proofErr w:type="gramStart"/>
      <w:r w:rsidRPr="002B531E">
        <w:rPr>
          <w:rFonts w:ascii="Times New Roman" w:hAnsi="Times New Roman" w:cs="Times New Roman"/>
          <w:sz w:val="24"/>
          <w:szCs w:val="24"/>
        </w:rPr>
        <w:t>,4</w:t>
      </w:r>
      <w:proofErr w:type="gramEnd"/>
      <w:r w:rsidRPr="002B531E">
        <w:rPr>
          <w:rFonts w:ascii="Times New Roman" w:hAnsi="Times New Roman" w:cs="Times New Roman"/>
          <w:sz w:val="24"/>
          <w:szCs w:val="24"/>
        </w:rPr>
        <w:t>-phenylenediamine and 4-Dimethylaminobenzadehyde (N)</w:t>
      </w:r>
    </w:p>
    <w:p w:rsidR="00D20F36" w:rsidRPr="002B531E" w:rsidRDefault="00D20F36" w:rsidP="00D20F36">
      <w:pPr>
        <w:rPr>
          <w:sz w:val="24"/>
          <w:szCs w:val="24"/>
        </w:rPr>
      </w:pPr>
      <w:r w:rsidRPr="002B531E">
        <w:rPr>
          <w:sz w:val="24"/>
          <w:szCs w:val="24"/>
        </w:rPr>
        <w:t xml:space="preserve">Fig </w:t>
      </w:r>
      <w:proofErr w:type="gramStart"/>
      <w:r w:rsidRPr="002B531E">
        <w:rPr>
          <w:sz w:val="24"/>
          <w:szCs w:val="24"/>
        </w:rPr>
        <w:t>16 :</w:t>
      </w:r>
      <w:proofErr w:type="gramEnd"/>
      <w:r w:rsidRPr="002B531E">
        <w:rPr>
          <w:sz w:val="24"/>
          <w:szCs w:val="24"/>
        </w:rPr>
        <w:t xml:space="preserve"> </w:t>
      </w:r>
      <w:r w:rsidRPr="002B531E">
        <w:rPr>
          <w:rFonts w:ascii="Times New Roman" w:hAnsi="Times New Roman" w:cs="Times New Roman"/>
          <w:sz w:val="24"/>
          <w:szCs w:val="24"/>
        </w:rPr>
        <w:t>N,N</w:t>
      </w:r>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sz w:val="24"/>
          <w:szCs w:val="24"/>
        </w:rPr>
        <w:t>(2-hydroxylbenzylidene,  1,4-phenylenediimine) -(M)</w:t>
      </w:r>
    </w:p>
    <w:p w:rsidR="00D20F36" w:rsidRPr="002B531E" w:rsidRDefault="00D20F36" w:rsidP="00D20F36">
      <w:pPr>
        <w:rPr>
          <w:rFonts w:ascii="Times New Roman" w:hAnsi="Times New Roman" w:cs="Times New Roman"/>
          <w:sz w:val="24"/>
          <w:szCs w:val="24"/>
        </w:rPr>
      </w:pPr>
      <w:r w:rsidRPr="002B531E">
        <w:rPr>
          <w:rFonts w:ascii="Times New Roman" w:hAnsi="Times New Roman" w:cs="Times New Roman"/>
          <w:sz w:val="24"/>
          <w:szCs w:val="24"/>
        </w:rPr>
        <w:t>Fig 17</w:t>
      </w:r>
      <w:proofErr w:type="gramStart"/>
      <w:r w:rsidRPr="002B531E">
        <w:rPr>
          <w:rFonts w:ascii="Times New Roman" w:hAnsi="Times New Roman" w:cs="Times New Roman"/>
          <w:sz w:val="24"/>
          <w:szCs w:val="24"/>
        </w:rPr>
        <w:t>:N,N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(2-hydroxylbenzylidene,  1,4-phenylenediimine) –Co(II) complex, </w:t>
      </w:r>
      <w:proofErr w:type="spellStart"/>
      <w:r w:rsidRPr="002B531E">
        <w:rPr>
          <w:rFonts w:ascii="Times New Roman" w:hAnsi="Times New Roman" w:cs="Times New Roman"/>
          <w:sz w:val="24"/>
          <w:szCs w:val="24"/>
        </w:rPr>
        <w:t>CoM</w:t>
      </w:r>
      <w:proofErr w:type="spellEnd"/>
    </w:p>
    <w:p w:rsidR="00D20F36" w:rsidRPr="002B531E" w:rsidRDefault="00D20F36" w:rsidP="00D20F36">
      <w:pPr>
        <w:tabs>
          <w:tab w:val="left" w:pos="8205"/>
        </w:tabs>
        <w:rPr>
          <w:rFonts w:ascii="Times New Roman" w:hAnsi="Times New Roman" w:cs="Times New Roman"/>
          <w:sz w:val="24"/>
          <w:szCs w:val="24"/>
        </w:rPr>
      </w:pPr>
      <w:r w:rsidRPr="002B531E">
        <w:rPr>
          <w:rFonts w:ascii="Times New Roman" w:hAnsi="Times New Roman" w:cs="Times New Roman"/>
          <w:sz w:val="24"/>
          <w:szCs w:val="24"/>
        </w:rPr>
        <w:t>Fig 18: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 (2-hydroxylbenzylidene,  1,4-phenylenediimine)-</w:t>
      </w:r>
      <w:proofErr w:type="spellStart"/>
      <w:r w:rsidRPr="002B531E">
        <w:rPr>
          <w:rFonts w:ascii="Times New Roman" w:hAnsi="Times New Roman" w:cs="Times New Roman"/>
          <w:sz w:val="24"/>
          <w:szCs w:val="24"/>
        </w:rPr>
        <w:t>Mn</w:t>
      </w:r>
      <w:proofErr w:type="spellEnd"/>
      <w:r w:rsidRPr="002B531E">
        <w:rPr>
          <w:rFonts w:ascii="Times New Roman" w:hAnsi="Times New Roman" w:cs="Times New Roman"/>
          <w:sz w:val="24"/>
          <w:szCs w:val="24"/>
        </w:rPr>
        <w:t xml:space="preserve">(VIII) complex, </w:t>
      </w:r>
      <w:proofErr w:type="spellStart"/>
      <w:r w:rsidRPr="002B531E">
        <w:rPr>
          <w:rFonts w:ascii="Times New Roman" w:hAnsi="Times New Roman" w:cs="Times New Roman"/>
          <w:sz w:val="24"/>
          <w:szCs w:val="24"/>
        </w:rPr>
        <w:t>MnM</w:t>
      </w:r>
      <w:proofErr w:type="spellEnd"/>
    </w:p>
    <w:p w:rsidR="00D20F36" w:rsidRPr="002B531E" w:rsidRDefault="00D20F36" w:rsidP="00D20F36">
      <w:pPr>
        <w:tabs>
          <w:tab w:val="left" w:pos="8205"/>
        </w:tabs>
        <w:rPr>
          <w:rFonts w:ascii="Times New Roman" w:hAnsi="Times New Roman" w:cs="Times New Roman"/>
          <w:sz w:val="24"/>
          <w:szCs w:val="24"/>
        </w:rPr>
      </w:pPr>
      <w:r w:rsidRPr="002B531E">
        <w:rPr>
          <w:rFonts w:ascii="Times New Roman" w:hAnsi="Times New Roman" w:cs="Times New Roman"/>
          <w:sz w:val="24"/>
          <w:szCs w:val="24"/>
        </w:rPr>
        <w:t>Fig 19: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 (2-hydroxylbenzylidene,  1,4-phenylenediimine)-Mo(VIII) complex, Mo</w:t>
      </w:r>
      <w:r w:rsidRPr="002B531E">
        <w:rPr>
          <w:rFonts w:ascii="Times New Roman" w:hAnsi="Times New Roman" w:cs="Times New Roman"/>
          <w:sz w:val="24"/>
          <w:szCs w:val="24"/>
          <w:vertAlign w:val="subscript"/>
        </w:rPr>
        <w:t>2</w:t>
      </w:r>
      <w:r w:rsidRPr="002B531E">
        <w:rPr>
          <w:rFonts w:ascii="Times New Roman" w:hAnsi="Times New Roman" w:cs="Times New Roman"/>
          <w:sz w:val="24"/>
          <w:szCs w:val="24"/>
        </w:rPr>
        <w:t>M</w:t>
      </w:r>
    </w:p>
    <w:p w:rsidR="00D20F36" w:rsidRPr="002B531E" w:rsidRDefault="00D20F36" w:rsidP="00D20F36">
      <w:pPr>
        <w:tabs>
          <w:tab w:val="left" w:pos="8205"/>
        </w:tabs>
        <w:rPr>
          <w:rFonts w:ascii="Times New Roman" w:hAnsi="Times New Roman" w:cs="Times New Roman"/>
          <w:sz w:val="24"/>
          <w:szCs w:val="24"/>
        </w:rPr>
      </w:pPr>
      <w:r w:rsidRPr="002B531E">
        <w:rPr>
          <w:rFonts w:ascii="Times New Roman" w:hAnsi="Times New Roman" w:cs="Times New Roman"/>
          <w:sz w:val="24"/>
          <w:szCs w:val="24"/>
        </w:rPr>
        <w:t>Fig 20;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 (4-dimethylaminobenzylidene,  1,4-phenylenediimine) (N)</w:t>
      </w:r>
    </w:p>
    <w:p w:rsidR="00D20F36" w:rsidRPr="002B531E" w:rsidRDefault="00D20F36" w:rsidP="00D20F36">
      <w:pPr>
        <w:tabs>
          <w:tab w:val="left" w:pos="8205"/>
        </w:tabs>
        <w:rPr>
          <w:rFonts w:ascii="Times New Roman" w:hAnsi="Times New Roman" w:cs="Times New Roman"/>
          <w:sz w:val="24"/>
          <w:szCs w:val="24"/>
        </w:rPr>
      </w:pPr>
      <w:r w:rsidRPr="002B531E">
        <w:rPr>
          <w:rFonts w:ascii="Times New Roman" w:hAnsi="Times New Roman" w:cs="Times New Roman"/>
          <w:sz w:val="24"/>
          <w:szCs w:val="24"/>
        </w:rPr>
        <w:t>Fig 21: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( 4-dimethylaminobenzylidene,  1,4-phenylenediimine)-Co(II) complexes, </w:t>
      </w:r>
      <w:proofErr w:type="spellStart"/>
      <w:r w:rsidRPr="002B531E">
        <w:rPr>
          <w:rFonts w:ascii="Times New Roman" w:hAnsi="Times New Roman" w:cs="Times New Roman"/>
          <w:sz w:val="24"/>
          <w:szCs w:val="24"/>
        </w:rPr>
        <w:t>CoN</w:t>
      </w:r>
      <w:proofErr w:type="spellEnd"/>
    </w:p>
    <w:p w:rsidR="00D20F36" w:rsidRPr="002B531E" w:rsidRDefault="00D20F36" w:rsidP="00D20F36">
      <w:pPr>
        <w:rPr>
          <w:rFonts w:ascii="Times New Roman" w:hAnsi="Times New Roman" w:cs="Times New Roman"/>
          <w:sz w:val="24"/>
          <w:szCs w:val="24"/>
        </w:rPr>
      </w:pPr>
      <w:r w:rsidRPr="002B531E">
        <w:rPr>
          <w:rFonts w:ascii="Times New Roman" w:hAnsi="Times New Roman" w:cs="Times New Roman"/>
          <w:sz w:val="24"/>
          <w:szCs w:val="24"/>
        </w:rPr>
        <w:t>Fig 22: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(4-dimethylaminobenzylidene,  1,4-phenylenediimine)-</w:t>
      </w:r>
      <w:proofErr w:type="spellStart"/>
      <w:r w:rsidRPr="002B531E">
        <w:rPr>
          <w:rFonts w:ascii="Times New Roman" w:hAnsi="Times New Roman" w:cs="Times New Roman"/>
          <w:sz w:val="24"/>
          <w:szCs w:val="24"/>
        </w:rPr>
        <w:t>Mn</w:t>
      </w:r>
      <w:proofErr w:type="spellEnd"/>
      <w:r w:rsidRPr="002B531E">
        <w:rPr>
          <w:rFonts w:ascii="Times New Roman" w:hAnsi="Times New Roman" w:cs="Times New Roman"/>
          <w:sz w:val="24"/>
          <w:szCs w:val="24"/>
        </w:rPr>
        <w:t xml:space="preserve">(VII) complexes, </w:t>
      </w:r>
      <w:proofErr w:type="spellStart"/>
      <w:r w:rsidRPr="002B531E">
        <w:rPr>
          <w:rFonts w:ascii="Times New Roman" w:hAnsi="Times New Roman" w:cs="Times New Roman"/>
          <w:sz w:val="24"/>
          <w:szCs w:val="24"/>
        </w:rPr>
        <w:t>MnN</w:t>
      </w:r>
      <w:proofErr w:type="spellEnd"/>
    </w:p>
    <w:p w:rsidR="00D20F36" w:rsidRPr="002B531E" w:rsidRDefault="00D20F36" w:rsidP="00D20F36">
      <w:pPr>
        <w:tabs>
          <w:tab w:val="left" w:pos="8205"/>
        </w:tabs>
        <w:rPr>
          <w:rFonts w:ascii="Times New Roman" w:hAnsi="Times New Roman" w:cs="Times New Roman"/>
          <w:sz w:val="24"/>
          <w:szCs w:val="24"/>
        </w:rPr>
      </w:pPr>
      <w:r w:rsidRPr="002B531E">
        <w:rPr>
          <w:rFonts w:ascii="Times New Roman" w:hAnsi="Times New Roman" w:cs="Times New Roman"/>
          <w:sz w:val="24"/>
          <w:szCs w:val="24"/>
        </w:rPr>
        <w:t>Fig 23: N</w:t>
      </w:r>
      <w:proofErr w:type="gramStart"/>
      <w:r w:rsidRPr="002B531E">
        <w:rPr>
          <w:rFonts w:ascii="Times New Roman" w:hAnsi="Times New Roman" w:cs="Times New Roman"/>
          <w:sz w:val="24"/>
          <w:szCs w:val="24"/>
        </w:rPr>
        <w:t>,N</w:t>
      </w:r>
      <w:proofErr w:type="gramEnd"/>
      <w:r w:rsidRPr="002B531E">
        <w:rPr>
          <w:rFonts w:ascii="Times New Roman" w:hAnsi="Times New Roman" w:cs="Times New Roman"/>
          <w:sz w:val="24"/>
          <w:szCs w:val="24"/>
          <w:vertAlign w:val="superscript"/>
        </w:rPr>
        <w:t>/</w:t>
      </w:r>
      <w:proofErr w:type="spellStart"/>
      <w:r w:rsidRPr="002B531E">
        <w:rPr>
          <w:rFonts w:ascii="Times New Roman" w:hAnsi="Times New Roman" w:cs="Times New Roman"/>
          <w:sz w:val="24"/>
          <w:szCs w:val="24"/>
        </w:rPr>
        <w:t>Bis</w:t>
      </w:r>
      <w:proofErr w:type="spellEnd"/>
      <w:r w:rsidRPr="002B531E">
        <w:rPr>
          <w:rFonts w:ascii="Times New Roman" w:hAnsi="Times New Roman" w:cs="Times New Roman"/>
          <w:sz w:val="24"/>
          <w:szCs w:val="24"/>
        </w:rPr>
        <w:t xml:space="preserve"> (4-dimethylaminobenzylidene,  1,4-phenylenediimine-Mo(VII) complexes, Mo</w:t>
      </w:r>
      <w:r w:rsidRPr="002B531E">
        <w:rPr>
          <w:rFonts w:ascii="Times New Roman" w:hAnsi="Times New Roman" w:cs="Times New Roman"/>
          <w:sz w:val="24"/>
          <w:szCs w:val="24"/>
          <w:vertAlign w:val="subscript"/>
        </w:rPr>
        <w:t>2</w:t>
      </w:r>
      <w:r w:rsidRPr="002B531E">
        <w:rPr>
          <w:rFonts w:ascii="Times New Roman" w:hAnsi="Times New Roman" w:cs="Times New Roman"/>
          <w:sz w:val="24"/>
          <w:szCs w:val="24"/>
        </w:rPr>
        <w:t>N</w:t>
      </w: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Pr="00D6091E" w:rsidRDefault="00D20F36" w:rsidP="00D20F36">
      <w:pPr>
        <w:spacing w:after="0" w:line="480" w:lineRule="auto"/>
        <w:rPr>
          <w:rFonts w:ascii="Times New Roman" w:hAnsi="Times New Roman" w:cs="Times New Roman"/>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jc w:val="center"/>
        <w:rPr>
          <w:rFonts w:ascii="Times New Roman" w:hAnsi="Times New Roman" w:cs="Times New Roman"/>
          <w:b/>
          <w:sz w:val="24"/>
          <w:szCs w:val="24"/>
        </w:rPr>
      </w:pPr>
    </w:p>
    <w:p w:rsidR="00D20F36" w:rsidRDefault="00D20F36" w:rsidP="00D20F36">
      <w:pPr>
        <w:spacing w:after="0" w:line="480" w:lineRule="auto"/>
        <w:rPr>
          <w:rFonts w:ascii="Times New Roman" w:hAnsi="Times New Roman" w:cs="Times New Roman"/>
          <w:b/>
          <w:sz w:val="24"/>
          <w:szCs w:val="24"/>
        </w:rPr>
      </w:pPr>
    </w:p>
    <w:p w:rsidR="00D20F36" w:rsidRPr="00F34220" w:rsidRDefault="00D20F36" w:rsidP="00D20F36">
      <w:pPr>
        <w:spacing w:after="0" w:line="480" w:lineRule="auto"/>
        <w:jc w:val="center"/>
        <w:rPr>
          <w:rFonts w:ascii="Times New Roman" w:hAnsi="Times New Roman" w:cs="Times New Roman"/>
          <w:b/>
          <w:sz w:val="24"/>
          <w:szCs w:val="24"/>
        </w:rPr>
      </w:pPr>
      <w:r w:rsidRPr="00F34220">
        <w:rPr>
          <w:rFonts w:ascii="Times New Roman" w:hAnsi="Times New Roman" w:cs="Times New Roman"/>
          <w:b/>
          <w:sz w:val="24"/>
          <w:szCs w:val="24"/>
        </w:rPr>
        <w:lastRenderedPageBreak/>
        <w:t>CHAPTER ONE</w:t>
      </w:r>
    </w:p>
    <w:p w:rsidR="00D20F36" w:rsidRPr="00F34220" w:rsidRDefault="00D20F36" w:rsidP="00D20F36">
      <w:pPr>
        <w:spacing w:after="0" w:line="480" w:lineRule="auto"/>
        <w:ind w:left="2880" w:firstLine="720"/>
        <w:rPr>
          <w:rFonts w:ascii="Times New Roman" w:hAnsi="Times New Roman" w:cs="Times New Roman"/>
          <w:b/>
          <w:sz w:val="24"/>
          <w:szCs w:val="24"/>
        </w:rPr>
      </w:pPr>
      <w:r w:rsidRPr="00F34220">
        <w:rPr>
          <w:rFonts w:ascii="Times New Roman" w:hAnsi="Times New Roman" w:cs="Times New Roman"/>
          <w:b/>
          <w:sz w:val="24"/>
          <w:szCs w:val="24"/>
        </w:rPr>
        <w:t>INTRODUCTION</w:t>
      </w:r>
    </w:p>
    <w:p w:rsidR="00D20F36" w:rsidRPr="00665006" w:rsidRDefault="00D20F36" w:rsidP="00D20F36">
      <w:pPr>
        <w:spacing w:after="0"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1.1 SCHIFF</w:t>
      </w:r>
      <w:r>
        <w:rPr>
          <w:rFonts w:ascii="Times New Roman" w:hAnsi="Times New Roman" w:cs="Times New Roman"/>
          <w:b/>
          <w:sz w:val="24"/>
          <w:szCs w:val="24"/>
        </w:rPr>
        <w:t xml:space="preserve"> BASES</w:t>
      </w:r>
    </w:p>
    <w:p w:rsidR="00D20F36" w:rsidRPr="00152925" w:rsidRDefault="00D20F36" w:rsidP="00D20F36">
      <w:pPr>
        <w:autoSpaceDE w:val="0"/>
        <w:autoSpaceDN w:val="0"/>
        <w:adjustRightInd w:val="0"/>
        <w:spacing w:after="0" w:line="480" w:lineRule="auto"/>
        <w:jc w:val="both"/>
        <w:rPr>
          <w:rFonts w:ascii="Times New Roman" w:hAnsi="Times New Roman" w:cs="Times New Roman"/>
          <w:sz w:val="24"/>
          <w:szCs w:val="24"/>
        </w:rPr>
      </w:pPr>
      <w:r w:rsidRPr="00665006">
        <w:rPr>
          <w:rFonts w:ascii="Times New Roman" w:hAnsi="Times New Roman" w:cs="Times New Roman"/>
          <w:sz w:val="24"/>
          <w:szCs w:val="24"/>
        </w:rPr>
        <w:t>Schiff bases are condensation products of primary amines with carbonyl compounds and they were first reported by Schiff (</w:t>
      </w:r>
      <w:proofErr w:type="spellStart"/>
      <w:r w:rsidRPr="00665006">
        <w:rPr>
          <w:rFonts w:ascii="Times New Roman" w:hAnsi="Times New Roman" w:cs="Times New Roman"/>
          <w:i/>
          <w:sz w:val="24"/>
          <w:szCs w:val="24"/>
        </w:rPr>
        <w:t>Cimerman</w:t>
      </w:r>
      <w:proofErr w:type="spellEnd"/>
      <w:r w:rsidRPr="00665006">
        <w:rPr>
          <w:rFonts w:ascii="Times New Roman" w:hAnsi="Times New Roman" w:cs="Times New Roman"/>
          <w:i/>
          <w:sz w:val="24"/>
          <w:szCs w:val="24"/>
        </w:rPr>
        <w:t xml:space="preserve"> et. al., 2000)</w:t>
      </w:r>
      <w:r w:rsidRPr="00665006">
        <w:rPr>
          <w:rFonts w:ascii="Times New Roman" w:hAnsi="Times New Roman" w:cs="Times New Roman"/>
          <w:sz w:val="24"/>
          <w:szCs w:val="24"/>
        </w:rPr>
        <w:t xml:space="preserve">. The common structural feature of these compounds is the </w:t>
      </w:r>
      <w:proofErr w:type="spellStart"/>
      <w:r w:rsidRPr="00665006">
        <w:rPr>
          <w:rFonts w:ascii="Times New Roman" w:hAnsi="Times New Roman" w:cs="Times New Roman"/>
          <w:sz w:val="24"/>
          <w:szCs w:val="24"/>
        </w:rPr>
        <w:t>azomethine</w:t>
      </w:r>
      <w:proofErr w:type="spellEnd"/>
      <w:r w:rsidRPr="00665006">
        <w:rPr>
          <w:rFonts w:ascii="Times New Roman" w:hAnsi="Times New Roman" w:cs="Times New Roman"/>
          <w:sz w:val="24"/>
          <w:szCs w:val="24"/>
        </w:rPr>
        <w:t xml:space="preserve"> group with a general formula RHC=N-R1, where R and R1 are alkyl, aryl, </w:t>
      </w:r>
      <w:proofErr w:type="spellStart"/>
      <w:r w:rsidRPr="00665006">
        <w:rPr>
          <w:rFonts w:ascii="Times New Roman" w:hAnsi="Times New Roman" w:cs="Times New Roman"/>
          <w:sz w:val="24"/>
          <w:szCs w:val="24"/>
        </w:rPr>
        <w:t>cyclo</w:t>
      </w:r>
      <w:proofErr w:type="spellEnd"/>
      <w:r w:rsidRPr="00665006">
        <w:rPr>
          <w:rFonts w:ascii="Times New Roman" w:hAnsi="Times New Roman" w:cs="Times New Roman"/>
          <w:sz w:val="24"/>
          <w:szCs w:val="24"/>
        </w:rPr>
        <w:t xml:space="preserve"> alkyl or heterocyclic groups which may be variously substituted. The common structural feature of these compounds is the </w:t>
      </w:r>
      <w:proofErr w:type="spellStart"/>
      <w:r w:rsidRPr="00665006">
        <w:rPr>
          <w:rFonts w:ascii="Times New Roman" w:hAnsi="Times New Roman" w:cs="Times New Roman"/>
          <w:sz w:val="24"/>
          <w:szCs w:val="24"/>
        </w:rPr>
        <w:t>azomethine</w:t>
      </w:r>
      <w:proofErr w:type="spellEnd"/>
      <w:r w:rsidRPr="00665006">
        <w:rPr>
          <w:rFonts w:ascii="Times New Roman" w:hAnsi="Times New Roman" w:cs="Times New Roman"/>
          <w:sz w:val="24"/>
          <w:szCs w:val="24"/>
        </w:rPr>
        <w:t xml:space="preserve"> group with a general formula RHC=N-R1, where R and R1 are alkyl, aryl, </w:t>
      </w:r>
      <w:proofErr w:type="spellStart"/>
      <w:r w:rsidRPr="00665006">
        <w:rPr>
          <w:rFonts w:ascii="Times New Roman" w:hAnsi="Times New Roman" w:cs="Times New Roman"/>
          <w:sz w:val="24"/>
          <w:szCs w:val="24"/>
        </w:rPr>
        <w:t>cyclo</w:t>
      </w:r>
      <w:proofErr w:type="spellEnd"/>
      <w:r w:rsidRPr="00665006">
        <w:rPr>
          <w:rFonts w:ascii="Times New Roman" w:hAnsi="Times New Roman" w:cs="Times New Roman"/>
          <w:sz w:val="24"/>
          <w:szCs w:val="24"/>
        </w:rPr>
        <w:t xml:space="preserve"> alkyl or heterocyclic groups which may be variously substituted. These compounds are also known as </w:t>
      </w:r>
      <w:proofErr w:type="spellStart"/>
      <w:r w:rsidRPr="00665006">
        <w:rPr>
          <w:rFonts w:ascii="Times New Roman" w:hAnsi="Times New Roman" w:cs="Times New Roman"/>
          <w:sz w:val="24"/>
          <w:szCs w:val="24"/>
        </w:rPr>
        <w:t>anils</w:t>
      </w:r>
      <w:proofErr w:type="spellEnd"/>
      <w:r w:rsidRPr="00665006">
        <w:rPr>
          <w:rFonts w:ascii="Times New Roman" w:hAnsi="Times New Roman" w:cs="Times New Roman"/>
          <w:sz w:val="24"/>
          <w:szCs w:val="24"/>
        </w:rPr>
        <w:t xml:space="preserve">, imines or </w:t>
      </w:r>
      <w:proofErr w:type="spellStart"/>
      <w:r w:rsidRPr="00665006">
        <w:rPr>
          <w:rFonts w:ascii="Times New Roman" w:hAnsi="Times New Roman" w:cs="Times New Roman"/>
          <w:sz w:val="24"/>
          <w:szCs w:val="24"/>
        </w:rPr>
        <w:t>azomethines</w:t>
      </w:r>
      <w:proofErr w:type="spellEnd"/>
      <w:r w:rsidRPr="00665006">
        <w:rPr>
          <w:rFonts w:ascii="Times New Roman" w:hAnsi="Times New Roman" w:cs="Times New Roman"/>
          <w:sz w:val="24"/>
          <w:szCs w:val="24"/>
        </w:rPr>
        <w:t xml:space="preserve">. Several studies </w:t>
      </w:r>
      <w:r w:rsidRPr="00665006">
        <w:rPr>
          <w:rFonts w:ascii="Times New Roman" w:hAnsi="Times New Roman" w:cs="Times New Roman"/>
          <w:i/>
          <w:sz w:val="24"/>
          <w:szCs w:val="24"/>
        </w:rPr>
        <w:t xml:space="preserve">(Singh et. al., 1975, Perry et. al., 1988, </w:t>
      </w:r>
      <w:proofErr w:type="spellStart"/>
      <w:r w:rsidRPr="00665006">
        <w:rPr>
          <w:rFonts w:ascii="Times New Roman" w:hAnsi="Times New Roman" w:cs="Times New Roman"/>
          <w:i/>
          <w:sz w:val="24"/>
          <w:szCs w:val="24"/>
        </w:rPr>
        <w:t>Elmali</w:t>
      </w:r>
      <w:proofErr w:type="spellEnd"/>
      <w:r w:rsidRPr="00665006">
        <w:rPr>
          <w:rFonts w:ascii="Times New Roman" w:hAnsi="Times New Roman" w:cs="Times New Roman"/>
          <w:i/>
          <w:sz w:val="24"/>
          <w:szCs w:val="24"/>
        </w:rPr>
        <w:t xml:space="preserve"> et. al., 2000, Patel et. al., 1999, </w:t>
      </w:r>
      <w:proofErr w:type="spellStart"/>
      <w:r w:rsidRPr="00665006">
        <w:rPr>
          <w:rFonts w:ascii="Times New Roman" w:hAnsi="Times New Roman" w:cs="Times New Roman"/>
          <w:i/>
          <w:sz w:val="24"/>
          <w:szCs w:val="24"/>
        </w:rPr>
        <w:t>Valcarcel</w:t>
      </w:r>
      <w:proofErr w:type="spellEnd"/>
      <w:r w:rsidRPr="00665006">
        <w:rPr>
          <w:rFonts w:ascii="Times New Roman" w:hAnsi="Times New Roman" w:cs="Times New Roman"/>
          <w:i/>
          <w:sz w:val="24"/>
          <w:szCs w:val="24"/>
        </w:rPr>
        <w:t xml:space="preserve"> et. al., 1994, </w:t>
      </w:r>
      <w:proofErr w:type="spellStart"/>
      <w:r w:rsidRPr="00665006">
        <w:rPr>
          <w:rFonts w:ascii="Times New Roman" w:hAnsi="Times New Roman" w:cs="Times New Roman"/>
          <w:i/>
          <w:sz w:val="24"/>
          <w:szCs w:val="24"/>
        </w:rPr>
        <w:t>Spichiger</w:t>
      </w:r>
      <w:proofErr w:type="spellEnd"/>
      <w:r w:rsidRPr="00665006">
        <w:rPr>
          <w:rFonts w:ascii="Times New Roman" w:hAnsi="Times New Roman" w:cs="Times New Roman"/>
          <w:i/>
          <w:sz w:val="24"/>
          <w:szCs w:val="24"/>
        </w:rPr>
        <w:t xml:space="preserve"> et. al., 1998,</w:t>
      </w:r>
      <w:r>
        <w:rPr>
          <w:rFonts w:ascii="Times New Roman" w:hAnsi="Times New Roman" w:cs="Times New Roman"/>
          <w:i/>
          <w:sz w:val="24"/>
          <w:szCs w:val="24"/>
        </w:rPr>
        <w:t xml:space="preserve"> </w:t>
      </w:r>
      <w:r w:rsidRPr="00665006">
        <w:rPr>
          <w:rFonts w:ascii="Times New Roman" w:hAnsi="Times New Roman" w:cs="Times New Roman"/>
          <w:i/>
          <w:sz w:val="24"/>
          <w:szCs w:val="24"/>
        </w:rPr>
        <w:t>Lawrence et. al., 1976</w:t>
      </w:r>
      <w:proofErr w:type="gramStart"/>
      <w:r w:rsidRPr="00665006">
        <w:rPr>
          <w:rFonts w:ascii="Times New Roman" w:hAnsi="Times New Roman" w:cs="Times New Roman"/>
          <w:i/>
          <w:sz w:val="24"/>
          <w:szCs w:val="24"/>
        </w:rPr>
        <w:t>)</w:t>
      </w:r>
      <w:r w:rsidRPr="00665006">
        <w:rPr>
          <w:rFonts w:ascii="Times New Roman" w:hAnsi="Times New Roman" w:cs="Times New Roman"/>
          <w:sz w:val="24"/>
          <w:szCs w:val="24"/>
        </w:rPr>
        <w:t>showed</w:t>
      </w:r>
      <w:proofErr w:type="gramEnd"/>
      <w:r w:rsidRPr="00665006">
        <w:rPr>
          <w:rFonts w:ascii="Times New Roman" w:hAnsi="Times New Roman" w:cs="Times New Roman"/>
          <w:sz w:val="24"/>
          <w:szCs w:val="24"/>
        </w:rPr>
        <w:t xml:space="preserve"> that the presence of a lone pair of electrons in a</w:t>
      </w:r>
      <w:r>
        <w:rPr>
          <w:rFonts w:ascii="Times New Roman" w:hAnsi="Times New Roman" w:cs="Times New Roman"/>
          <w:sz w:val="24"/>
          <w:szCs w:val="24"/>
        </w:rPr>
        <w:t>n</w:t>
      </w:r>
      <w:r w:rsidRPr="00665006">
        <w:rPr>
          <w:rFonts w:ascii="Times New Roman" w:hAnsi="Times New Roman" w:cs="Times New Roman"/>
          <w:sz w:val="24"/>
          <w:szCs w:val="24"/>
        </w:rPr>
        <w:t xml:space="preserve"> sp2 hybridized orbital of nitrogen atom of the </w:t>
      </w:r>
      <w:proofErr w:type="spellStart"/>
      <w:r w:rsidRPr="00665006">
        <w:rPr>
          <w:rFonts w:ascii="Times New Roman" w:hAnsi="Times New Roman" w:cs="Times New Roman"/>
          <w:sz w:val="24"/>
          <w:szCs w:val="24"/>
        </w:rPr>
        <w:t>azomethine</w:t>
      </w:r>
      <w:proofErr w:type="spellEnd"/>
      <w:r w:rsidRPr="00665006">
        <w:rPr>
          <w:rFonts w:ascii="Times New Roman" w:hAnsi="Times New Roman" w:cs="Times New Roman"/>
          <w:sz w:val="24"/>
          <w:szCs w:val="24"/>
        </w:rPr>
        <w:t xml:space="preserve"> group is of considerable chemical and biological </w:t>
      </w:r>
      <w:r>
        <w:rPr>
          <w:rFonts w:ascii="Times New Roman" w:hAnsi="Times New Roman" w:cs="Times New Roman"/>
          <w:sz w:val="24"/>
          <w:szCs w:val="24"/>
        </w:rPr>
        <w:t>importance.</w:t>
      </w:r>
    </w:p>
    <w:p w:rsidR="00D20F36" w:rsidRPr="00152925" w:rsidRDefault="00D20F36" w:rsidP="00D20F36">
      <w:pPr>
        <w:spacing w:before="240"/>
        <w:jc w:val="both"/>
        <w:rPr>
          <w:rFonts w:ascii="Times New Roman" w:hAnsi="Times New Roman" w:cs="Times New Roman"/>
          <w:sz w:val="24"/>
          <w:szCs w:val="24"/>
        </w:rPr>
      </w:pPr>
      <w:r w:rsidRPr="00152925">
        <w:rPr>
          <w:rFonts w:ascii="Times New Roman" w:hAnsi="Times New Roman" w:cs="Times New Roman"/>
          <w:sz w:val="24"/>
          <w:szCs w:val="24"/>
        </w:rPr>
        <w:tab/>
      </w:r>
      <w:r w:rsidRPr="00152925">
        <w:rPr>
          <w:rFonts w:ascii="Times New Roman" w:hAnsi="Times New Roman" w:cs="Times New Roman"/>
          <w:sz w:val="24"/>
          <w:szCs w:val="24"/>
        </w:rPr>
        <w:tab/>
      </w:r>
      <w:r w:rsidRPr="00152925">
        <w:rPr>
          <w:rFonts w:ascii="Times New Roman" w:hAnsi="Times New Roman" w:cs="Times New Roman"/>
          <w:sz w:val="24"/>
          <w:szCs w:val="24"/>
        </w:rPr>
        <w:tab/>
      </w:r>
      <w:r w:rsidRPr="00152925">
        <w:rPr>
          <w:rFonts w:ascii="Times New Roman" w:hAnsi="Times New Roman" w:cs="Times New Roman"/>
          <w:sz w:val="24"/>
          <w:szCs w:val="24"/>
        </w:rPr>
        <w:object w:dxaOrig="138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57.75pt" o:ole="">
            <v:imagedata r:id="rId6" o:title=""/>
          </v:shape>
          <o:OLEObject Type="Embed" ProgID="ChemDraw.Document.6.0" ShapeID="_x0000_i1025" DrawAspect="Content" ObjectID="_1594646049" r:id="rId7"/>
        </w:object>
      </w:r>
    </w:p>
    <w:p w:rsidR="00D20F36" w:rsidRPr="00152925" w:rsidRDefault="00D20F36" w:rsidP="00D20F36">
      <w:pPr>
        <w:spacing w:before="240"/>
        <w:jc w:val="both"/>
        <w:rPr>
          <w:rFonts w:ascii="Times New Roman" w:hAnsi="Times New Roman" w:cs="Times New Roman"/>
          <w:sz w:val="24"/>
          <w:szCs w:val="24"/>
        </w:rPr>
      </w:pPr>
      <w:r w:rsidRPr="00152925">
        <w:rPr>
          <w:rFonts w:ascii="Times New Roman" w:hAnsi="Times New Roman" w:cs="Times New Roman"/>
          <w:sz w:val="24"/>
          <w:szCs w:val="24"/>
        </w:rPr>
        <w:tab/>
        <w:t>R</w:t>
      </w:r>
      <w:r w:rsidRPr="00152925">
        <w:rPr>
          <w:rFonts w:ascii="Times New Roman" w:hAnsi="Times New Roman" w:cs="Times New Roman"/>
          <w:sz w:val="24"/>
          <w:szCs w:val="24"/>
          <w:vertAlign w:val="superscript"/>
        </w:rPr>
        <w:t>1</w:t>
      </w:r>
      <w:proofErr w:type="gramStart"/>
      <w:r w:rsidRPr="00152925">
        <w:rPr>
          <w:rFonts w:ascii="Times New Roman" w:hAnsi="Times New Roman" w:cs="Times New Roman"/>
          <w:sz w:val="24"/>
          <w:szCs w:val="24"/>
        </w:rPr>
        <w:t>,R</w:t>
      </w:r>
      <w:r w:rsidRPr="00152925">
        <w:rPr>
          <w:rFonts w:ascii="Times New Roman" w:hAnsi="Times New Roman" w:cs="Times New Roman"/>
          <w:sz w:val="24"/>
          <w:szCs w:val="24"/>
          <w:vertAlign w:val="superscript"/>
        </w:rPr>
        <w:t>2</w:t>
      </w:r>
      <w:proofErr w:type="gramEnd"/>
      <w:r w:rsidRPr="00152925">
        <w:rPr>
          <w:rFonts w:ascii="Times New Roman" w:hAnsi="Times New Roman" w:cs="Times New Roman"/>
          <w:sz w:val="24"/>
          <w:szCs w:val="24"/>
        </w:rPr>
        <w:t xml:space="preserve"> and/or R</w:t>
      </w:r>
      <w:r w:rsidRPr="00152925">
        <w:rPr>
          <w:rFonts w:ascii="Times New Roman" w:hAnsi="Times New Roman" w:cs="Times New Roman"/>
          <w:sz w:val="24"/>
          <w:szCs w:val="24"/>
          <w:vertAlign w:val="superscript"/>
        </w:rPr>
        <w:t xml:space="preserve">3  </w:t>
      </w:r>
      <w:r w:rsidRPr="00152925">
        <w:rPr>
          <w:rFonts w:ascii="Times New Roman" w:hAnsi="Times New Roman" w:cs="Times New Roman"/>
          <w:b/>
          <w:sz w:val="24"/>
          <w:szCs w:val="24"/>
        </w:rPr>
        <w:t xml:space="preserve">= </w:t>
      </w:r>
      <w:r w:rsidRPr="00152925">
        <w:rPr>
          <w:rFonts w:ascii="Times New Roman" w:hAnsi="Times New Roman" w:cs="Times New Roman"/>
          <w:sz w:val="24"/>
          <w:szCs w:val="24"/>
        </w:rPr>
        <w:t xml:space="preserve">alkyl or </w:t>
      </w:r>
      <w:proofErr w:type="spellStart"/>
      <w:r w:rsidRPr="00152925">
        <w:rPr>
          <w:rFonts w:ascii="Times New Roman" w:hAnsi="Times New Roman" w:cs="Times New Roman"/>
          <w:sz w:val="24"/>
          <w:szCs w:val="24"/>
        </w:rPr>
        <w:t>ary</w:t>
      </w:r>
      <w:r>
        <w:rPr>
          <w:rFonts w:ascii="Times New Roman" w:hAnsi="Times New Roman" w:cs="Times New Roman"/>
          <w:sz w:val="24"/>
          <w:szCs w:val="24"/>
        </w:rPr>
        <w:t>n</w:t>
      </w:r>
      <w:r w:rsidRPr="00152925">
        <w:rPr>
          <w:rFonts w:ascii="Times New Roman" w:hAnsi="Times New Roman" w:cs="Times New Roman"/>
          <w:sz w:val="24"/>
          <w:szCs w:val="24"/>
        </w:rPr>
        <w:t>l</w:t>
      </w:r>
      <w:proofErr w:type="spellEnd"/>
    </w:p>
    <w:p w:rsidR="00D20F36" w:rsidRPr="00152925" w:rsidRDefault="00D20F36" w:rsidP="00D20F36">
      <w:pPr>
        <w:spacing w:before="240"/>
        <w:jc w:val="both"/>
        <w:rPr>
          <w:rFonts w:ascii="Times New Roman" w:hAnsi="Times New Roman" w:cs="Times New Roman"/>
          <w:sz w:val="24"/>
          <w:szCs w:val="24"/>
        </w:rPr>
      </w:pPr>
      <w:r w:rsidRPr="00152925">
        <w:rPr>
          <w:rFonts w:ascii="Times New Roman" w:hAnsi="Times New Roman" w:cs="Times New Roman"/>
          <w:sz w:val="24"/>
          <w:szCs w:val="24"/>
        </w:rPr>
        <w:t xml:space="preserve">     Fig.1. General structure of Schiff bases (</w:t>
      </w:r>
      <w:r w:rsidRPr="00152925">
        <w:rPr>
          <w:rFonts w:ascii="Times New Roman" w:hAnsi="Times New Roman" w:cs="Times New Roman"/>
          <w:i/>
          <w:sz w:val="24"/>
          <w:szCs w:val="24"/>
        </w:rPr>
        <w:t>Silva da. et al.</w:t>
      </w:r>
      <w:proofErr w:type="gramStart"/>
      <w:r w:rsidRPr="00152925">
        <w:rPr>
          <w:rFonts w:ascii="Times New Roman" w:hAnsi="Times New Roman" w:cs="Times New Roman"/>
          <w:i/>
          <w:sz w:val="24"/>
          <w:szCs w:val="24"/>
        </w:rPr>
        <w:t>,2011</w:t>
      </w:r>
      <w:proofErr w:type="gramEnd"/>
      <w:r w:rsidRPr="00152925">
        <w:rPr>
          <w:rFonts w:ascii="Times New Roman" w:hAnsi="Times New Roman" w:cs="Times New Roman"/>
          <w:sz w:val="24"/>
          <w:szCs w:val="24"/>
        </w:rPr>
        <w:t>)</w:t>
      </w:r>
    </w:p>
    <w:p w:rsidR="00D20F3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A Schiff base is a nitrogen </w:t>
      </w:r>
      <w:proofErr w:type="spellStart"/>
      <w:r w:rsidRPr="00665006">
        <w:rPr>
          <w:rFonts w:ascii="Times New Roman" w:hAnsi="Times New Roman" w:cs="Times New Roman"/>
          <w:sz w:val="24"/>
          <w:szCs w:val="24"/>
        </w:rPr>
        <w:t>analog</w:t>
      </w:r>
      <w:proofErr w:type="spellEnd"/>
      <w:r w:rsidRPr="00665006">
        <w:rPr>
          <w:rFonts w:ascii="Times New Roman" w:hAnsi="Times New Roman" w:cs="Times New Roman"/>
          <w:sz w:val="24"/>
          <w:szCs w:val="24"/>
        </w:rPr>
        <w:t xml:space="preserve"> of an aldehyde or ketone in which the C=O group is replaced by C=N-R group. It is usually formed by condensation of an aldehyde or ketone with a primary </w:t>
      </w:r>
      <w:proofErr w:type="spellStart"/>
      <w:r w:rsidRPr="00665006">
        <w:rPr>
          <w:rFonts w:ascii="Times New Roman" w:hAnsi="Times New Roman" w:cs="Times New Roman"/>
          <w:sz w:val="24"/>
          <w:szCs w:val="24"/>
        </w:rPr>
        <w:t>amine.The</w:t>
      </w:r>
      <w:proofErr w:type="spellEnd"/>
      <w:r w:rsidRPr="00665006">
        <w:rPr>
          <w:rFonts w:ascii="Times New Roman" w:hAnsi="Times New Roman" w:cs="Times New Roman"/>
          <w:sz w:val="24"/>
          <w:szCs w:val="24"/>
        </w:rPr>
        <w:t xml:space="preserve"> formation of a </w:t>
      </w:r>
      <w:proofErr w:type="spellStart"/>
      <w:r w:rsidRPr="00665006">
        <w:rPr>
          <w:rFonts w:ascii="Times New Roman" w:hAnsi="Times New Roman" w:cs="Times New Roman"/>
          <w:sz w:val="24"/>
          <w:szCs w:val="24"/>
        </w:rPr>
        <w:t>schiff</w:t>
      </w:r>
      <w:proofErr w:type="spellEnd"/>
      <w:r w:rsidRPr="00665006">
        <w:rPr>
          <w:rFonts w:ascii="Times New Roman" w:hAnsi="Times New Roman" w:cs="Times New Roman"/>
          <w:sz w:val="24"/>
          <w:szCs w:val="24"/>
        </w:rPr>
        <w:t xml:space="preserve"> base from an aldehydes or ketone is a reversible reaction and generally takes place under acid or base catalysis, or upon heating.</w:t>
      </w:r>
    </w:p>
    <w:p w:rsidR="00D20F3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noProof/>
          <w:sz w:val="24"/>
          <w:szCs w:val="24"/>
          <w:lang w:eastAsia="en-GB"/>
        </w:rPr>
        <w:lastRenderedPageBreak/>
        <w:drawing>
          <wp:inline distT="0" distB="0" distL="0" distR="0" wp14:anchorId="34E4955D" wp14:editId="4042E980">
            <wp:extent cx="5732535" cy="3009373"/>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665" cy="3018891"/>
                    </a:xfrm>
                    <a:prstGeom prst="rect">
                      <a:avLst/>
                    </a:prstGeom>
                    <a:noFill/>
                    <a:ln>
                      <a:noFill/>
                    </a:ln>
                  </pic:spPr>
                </pic:pic>
              </a:graphicData>
            </a:graphic>
          </wp:inline>
        </w:drawing>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Fig 2</w:t>
      </w:r>
      <w:r w:rsidRPr="00665006">
        <w:rPr>
          <w:rFonts w:ascii="Times New Roman" w:hAnsi="Times New Roman" w:cs="Times New Roman"/>
          <w:sz w:val="24"/>
          <w:szCs w:val="24"/>
        </w:rPr>
        <w:t>: format</w:t>
      </w:r>
      <w:r>
        <w:rPr>
          <w:rFonts w:ascii="Times New Roman" w:hAnsi="Times New Roman" w:cs="Times New Roman"/>
          <w:sz w:val="24"/>
          <w:szCs w:val="24"/>
        </w:rPr>
        <w:t>ion of Schiff base upon heating</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Schiff bases are generally </w:t>
      </w:r>
      <w:proofErr w:type="spellStart"/>
      <w:r w:rsidRPr="00665006">
        <w:rPr>
          <w:rFonts w:ascii="Times New Roman" w:hAnsi="Times New Roman" w:cs="Times New Roman"/>
          <w:sz w:val="24"/>
          <w:szCs w:val="24"/>
        </w:rPr>
        <w:t>bidentate</w:t>
      </w:r>
      <w:proofErr w:type="spellEnd"/>
      <w:r w:rsidRPr="00665006">
        <w:rPr>
          <w:rFonts w:ascii="Times New Roman" w:hAnsi="Times New Roman" w:cs="Times New Roman"/>
          <w:sz w:val="24"/>
          <w:szCs w:val="24"/>
        </w:rPr>
        <w:t xml:space="preserve"> (1)</w:t>
      </w:r>
      <w:proofErr w:type="gramStart"/>
      <w:r w:rsidRPr="00665006">
        <w:rPr>
          <w:rFonts w:ascii="Times New Roman" w:hAnsi="Times New Roman" w:cs="Times New Roman"/>
          <w:sz w:val="24"/>
          <w:szCs w:val="24"/>
        </w:rPr>
        <w:t>,</w:t>
      </w:r>
      <w:proofErr w:type="gramEnd"/>
      <w:r w:rsidRPr="00665006">
        <w:rPr>
          <w:rFonts w:ascii="Times New Roman" w:hAnsi="Times New Roman" w:cs="Times New Roman"/>
          <w:sz w:val="24"/>
          <w:szCs w:val="24"/>
        </w:rPr>
        <w:t xml:space="preserve"> tridentate (2), </w:t>
      </w:r>
      <w:proofErr w:type="spellStart"/>
      <w:r w:rsidRPr="00665006">
        <w:rPr>
          <w:rFonts w:ascii="Times New Roman" w:hAnsi="Times New Roman" w:cs="Times New Roman"/>
          <w:sz w:val="24"/>
          <w:szCs w:val="24"/>
        </w:rPr>
        <w:t>tetradentate</w:t>
      </w:r>
      <w:proofErr w:type="spellEnd"/>
      <w:r w:rsidRPr="00665006">
        <w:rPr>
          <w:rFonts w:ascii="Times New Roman" w:hAnsi="Times New Roman" w:cs="Times New Roman"/>
          <w:sz w:val="24"/>
          <w:szCs w:val="24"/>
        </w:rPr>
        <w:t xml:space="preserve"> (3) or </w:t>
      </w:r>
      <w:proofErr w:type="spellStart"/>
      <w:r w:rsidRPr="00665006">
        <w:rPr>
          <w:rFonts w:ascii="Times New Roman" w:hAnsi="Times New Roman" w:cs="Times New Roman"/>
          <w:sz w:val="24"/>
          <w:szCs w:val="24"/>
        </w:rPr>
        <w:t>polydentate</w:t>
      </w:r>
      <w:proofErr w:type="spellEnd"/>
      <w:r w:rsidRPr="00665006">
        <w:rPr>
          <w:rFonts w:ascii="Times New Roman" w:hAnsi="Times New Roman" w:cs="Times New Roman"/>
          <w:sz w:val="24"/>
          <w:szCs w:val="24"/>
        </w:rPr>
        <w:t xml:space="preserve"> (4) ligands capable of forming very stable complexes with transition metals. They can only act as coordinating ligands if they bear a functional group, usually the hydroxyl, sufficiently near the site of condensation in such a way that a five or six membered ring can be formed when reacting with a metal ion.</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noProof/>
          <w:sz w:val="24"/>
          <w:szCs w:val="24"/>
          <w:lang w:eastAsia="en-GB"/>
        </w:rPr>
        <w:drawing>
          <wp:inline distT="0" distB="0" distL="0" distR="0" wp14:anchorId="43EF9CCA" wp14:editId="5A5EBF88">
            <wp:extent cx="395287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1895475"/>
                    </a:xfrm>
                    <a:prstGeom prst="rect">
                      <a:avLst/>
                    </a:prstGeom>
                    <a:noFill/>
                    <a:ln>
                      <a:noFill/>
                    </a:ln>
                  </pic:spPr>
                </pic:pic>
              </a:graphicData>
            </a:graphic>
          </wp:inline>
        </w:drawing>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noProof/>
          <w:sz w:val="24"/>
          <w:szCs w:val="24"/>
          <w:lang w:eastAsia="en-GB"/>
        </w:rPr>
        <w:lastRenderedPageBreak/>
        <w:drawing>
          <wp:inline distT="0" distB="0" distL="0" distR="0" wp14:anchorId="4FE9AAAF" wp14:editId="5245DC28">
            <wp:extent cx="4295775" cy="1990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990725"/>
                    </a:xfrm>
                    <a:prstGeom prst="rect">
                      <a:avLst/>
                    </a:prstGeom>
                    <a:noFill/>
                    <a:ln>
                      <a:noFill/>
                    </a:ln>
                  </pic:spPr>
                </pic:pic>
              </a:graphicData>
            </a:graphic>
          </wp:inline>
        </w:drawing>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Fig.3</w:t>
      </w:r>
      <w:r w:rsidRPr="00665006">
        <w:rPr>
          <w:rFonts w:ascii="Times New Roman" w:hAnsi="Times New Roman" w:cs="Times New Roman"/>
          <w:sz w:val="24"/>
          <w:szCs w:val="24"/>
        </w:rPr>
        <w:t>.</w:t>
      </w:r>
      <w:r>
        <w:rPr>
          <w:rFonts w:ascii="Times New Roman" w:hAnsi="Times New Roman" w:cs="Times New Roman"/>
          <w:sz w:val="24"/>
          <w:szCs w:val="24"/>
        </w:rPr>
        <w:t>S</w:t>
      </w:r>
      <w:r w:rsidRPr="00665006">
        <w:rPr>
          <w:rFonts w:ascii="Times New Roman" w:hAnsi="Times New Roman" w:cs="Times New Roman"/>
          <w:sz w:val="24"/>
          <w:szCs w:val="24"/>
        </w:rPr>
        <w:t>ome classes of Schiff base ligands</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Schiff bases derived from aromatic amines and aromatic aldehydes have a wide variety of applications in many fields, </w:t>
      </w:r>
      <w:proofErr w:type="spellStart"/>
      <w:proofErr w:type="gramStart"/>
      <w:r w:rsidRPr="00665006">
        <w:rPr>
          <w:rFonts w:ascii="Times New Roman" w:hAnsi="Times New Roman" w:cs="Times New Roman"/>
          <w:sz w:val="24"/>
          <w:szCs w:val="24"/>
        </w:rPr>
        <w:t>eg</w:t>
      </w:r>
      <w:proofErr w:type="spellEnd"/>
      <w:r w:rsidRPr="00665006">
        <w:rPr>
          <w:rFonts w:ascii="Times New Roman" w:hAnsi="Times New Roman" w:cs="Times New Roman"/>
          <w:sz w:val="24"/>
          <w:szCs w:val="24"/>
        </w:rPr>
        <w:t>.,</w:t>
      </w:r>
      <w:proofErr w:type="gramEnd"/>
      <w:r w:rsidRPr="00665006">
        <w:rPr>
          <w:rFonts w:ascii="Times New Roman" w:hAnsi="Times New Roman" w:cs="Times New Roman"/>
          <w:sz w:val="24"/>
          <w:szCs w:val="24"/>
        </w:rPr>
        <w:t xml:space="preserve"> biological, inorganic and analytical chemistry (</w:t>
      </w:r>
      <w:proofErr w:type="spellStart"/>
      <w:r w:rsidRPr="00665006">
        <w:rPr>
          <w:rFonts w:ascii="Times New Roman" w:hAnsi="Times New Roman" w:cs="Times New Roman"/>
          <w:i/>
          <w:sz w:val="24"/>
          <w:szCs w:val="24"/>
        </w:rPr>
        <w:t>Cimerman</w:t>
      </w:r>
      <w:proofErr w:type="spellEnd"/>
      <w:r w:rsidRPr="00665006">
        <w:rPr>
          <w:rFonts w:ascii="Times New Roman" w:hAnsi="Times New Roman" w:cs="Times New Roman"/>
          <w:i/>
          <w:sz w:val="24"/>
          <w:szCs w:val="24"/>
        </w:rPr>
        <w:t xml:space="preserve"> et. al.,2000 and </w:t>
      </w:r>
      <w:proofErr w:type="spellStart"/>
      <w:r w:rsidRPr="00665006">
        <w:rPr>
          <w:rFonts w:ascii="Times New Roman" w:hAnsi="Times New Roman" w:cs="Times New Roman"/>
          <w:i/>
          <w:sz w:val="24"/>
          <w:szCs w:val="24"/>
        </w:rPr>
        <w:t>Elmali</w:t>
      </w:r>
      <w:proofErr w:type="spellEnd"/>
      <w:r w:rsidRPr="00665006">
        <w:rPr>
          <w:rFonts w:ascii="Times New Roman" w:hAnsi="Times New Roman" w:cs="Times New Roman"/>
          <w:i/>
          <w:sz w:val="24"/>
          <w:szCs w:val="24"/>
        </w:rPr>
        <w:t xml:space="preserve"> et. al.,2000</w:t>
      </w:r>
      <w:r w:rsidRPr="00665006">
        <w:rPr>
          <w:rFonts w:ascii="Times New Roman" w:hAnsi="Times New Roman" w:cs="Times New Roman"/>
          <w:sz w:val="24"/>
          <w:szCs w:val="24"/>
        </w:rPr>
        <w:t>). Applications of many new analytical devices require the presence of organic reagents as essential compounds of the measuring system.</w:t>
      </w:r>
    </w:p>
    <w:p w:rsidR="00D20F36" w:rsidRPr="00603695" w:rsidRDefault="00D20F36" w:rsidP="00D20F36">
      <w:pPr>
        <w:spacing w:line="480" w:lineRule="auto"/>
        <w:jc w:val="both"/>
        <w:rPr>
          <w:rFonts w:ascii="Times New Roman" w:hAnsi="Times New Roman" w:cs="Times New Roman"/>
          <w:b/>
          <w:sz w:val="24"/>
          <w:szCs w:val="24"/>
        </w:rPr>
      </w:pPr>
      <w:r w:rsidRPr="00603695">
        <w:rPr>
          <w:rFonts w:ascii="Times New Roman" w:hAnsi="Times New Roman" w:cs="Times New Roman"/>
          <w:b/>
          <w:sz w:val="24"/>
          <w:szCs w:val="24"/>
        </w:rPr>
        <w:t xml:space="preserve">1.2 SCHIFF BASE METAL COMPLEXES </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Transition metal complexes with Schiff bases have expanded enormously and embraced wide and diversified subjects comprising vast areas of organometallic compounds and various aspects of bio</w:t>
      </w:r>
      <w:r>
        <w:rPr>
          <w:rFonts w:ascii="Times New Roman" w:hAnsi="Times New Roman" w:cs="Times New Roman"/>
          <w:sz w:val="24"/>
          <w:szCs w:val="24"/>
        </w:rPr>
        <w:t>-</w:t>
      </w:r>
      <w:r w:rsidRPr="00665006">
        <w:rPr>
          <w:rFonts w:ascii="Times New Roman" w:hAnsi="Times New Roman" w:cs="Times New Roman"/>
          <w:sz w:val="24"/>
          <w:szCs w:val="24"/>
        </w:rPr>
        <w:t>coordination chemistry (</w:t>
      </w:r>
      <w:proofErr w:type="spellStart"/>
      <w:proofErr w:type="gramStart"/>
      <w:r w:rsidRPr="00665006">
        <w:rPr>
          <w:rFonts w:ascii="Times New Roman" w:hAnsi="Times New Roman" w:cs="Times New Roman"/>
          <w:i/>
          <w:sz w:val="24"/>
          <w:szCs w:val="24"/>
        </w:rPr>
        <w:t>Anacona</w:t>
      </w:r>
      <w:proofErr w:type="spellEnd"/>
      <w:r w:rsidRPr="00665006">
        <w:rPr>
          <w:rFonts w:ascii="Times New Roman" w:hAnsi="Times New Roman" w:cs="Times New Roman"/>
          <w:i/>
          <w:sz w:val="24"/>
          <w:szCs w:val="24"/>
        </w:rPr>
        <w:t xml:space="preserve">  et</w:t>
      </w:r>
      <w:proofErr w:type="gramEnd"/>
      <w:r w:rsidRPr="00665006">
        <w:rPr>
          <w:rFonts w:ascii="Times New Roman" w:hAnsi="Times New Roman" w:cs="Times New Roman"/>
          <w:i/>
          <w:sz w:val="24"/>
          <w:szCs w:val="24"/>
        </w:rPr>
        <w:t>. al., 1999</w:t>
      </w:r>
      <w:r w:rsidRPr="00665006">
        <w:rPr>
          <w:rFonts w:ascii="Times New Roman" w:hAnsi="Times New Roman" w:cs="Times New Roman"/>
          <w:sz w:val="24"/>
          <w:szCs w:val="24"/>
        </w:rPr>
        <w:t xml:space="preserve">). The design and synthesis of symmetrical Schiff bases derived from the 1:2 step wise condensation of carbonyl compounds, with alkyl or aryl </w:t>
      </w:r>
      <w:proofErr w:type="spellStart"/>
      <w:r w:rsidRPr="00665006">
        <w:rPr>
          <w:rFonts w:ascii="Times New Roman" w:hAnsi="Times New Roman" w:cs="Times New Roman"/>
          <w:sz w:val="24"/>
          <w:szCs w:val="24"/>
        </w:rPr>
        <w:t>diamines</w:t>
      </w:r>
      <w:proofErr w:type="spellEnd"/>
      <w:r w:rsidRPr="00665006">
        <w:rPr>
          <w:rFonts w:ascii="Times New Roman" w:hAnsi="Times New Roman" w:cs="Times New Roman"/>
          <w:sz w:val="24"/>
          <w:szCs w:val="24"/>
        </w:rPr>
        <w:t xml:space="preserve"> and a wide range of aldehyde or ketone functionalities, as well as their </w:t>
      </w:r>
      <w:proofErr w:type="gramStart"/>
      <w:r w:rsidRPr="00665006">
        <w:rPr>
          <w:rFonts w:ascii="Times New Roman" w:hAnsi="Times New Roman" w:cs="Times New Roman"/>
          <w:sz w:val="24"/>
          <w:szCs w:val="24"/>
        </w:rPr>
        <w:t>metal(</w:t>
      </w:r>
      <w:proofErr w:type="gramEnd"/>
      <w:r w:rsidRPr="00665006">
        <w:rPr>
          <w:rFonts w:ascii="Times New Roman" w:hAnsi="Times New Roman" w:cs="Times New Roman"/>
          <w:sz w:val="24"/>
          <w:szCs w:val="24"/>
        </w:rPr>
        <w:t xml:space="preserve">II) complexes have been of interest due to their preparative accessibility, structural variability and </w:t>
      </w:r>
      <w:proofErr w:type="spellStart"/>
      <w:r w:rsidRPr="00665006">
        <w:rPr>
          <w:rFonts w:ascii="Times New Roman" w:hAnsi="Times New Roman" w:cs="Times New Roman"/>
          <w:sz w:val="24"/>
          <w:szCs w:val="24"/>
        </w:rPr>
        <w:t>tunable</w:t>
      </w:r>
      <w:proofErr w:type="spellEnd"/>
      <w:r w:rsidRPr="00665006">
        <w:rPr>
          <w:rFonts w:ascii="Times New Roman" w:hAnsi="Times New Roman" w:cs="Times New Roman"/>
          <w:sz w:val="24"/>
          <w:szCs w:val="24"/>
        </w:rPr>
        <w:t xml:space="preserve"> electronic properties allowing to carry out systematic reactivity studies based ancillary ligand modifications. In recent years much effort has been put in synthesis and characterization of mono- and bi-nuclear transition metal complexes (</w:t>
      </w:r>
      <w:r w:rsidRPr="00665006">
        <w:rPr>
          <w:rFonts w:ascii="Times New Roman" w:hAnsi="Times New Roman" w:cs="Times New Roman"/>
          <w:i/>
          <w:sz w:val="24"/>
          <w:szCs w:val="24"/>
        </w:rPr>
        <w:t>Trujillo et. al., 2008</w:t>
      </w:r>
      <w:r w:rsidRPr="00665006">
        <w:rPr>
          <w:rFonts w:ascii="Times New Roman" w:hAnsi="Times New Roman" w:cs="Times New Roman"/>
          <w:sz w:val="24"/>
          <w:szCs w:val="24"/>
        </w:rPr>
        <w:t>).Schiff bases are used in optical and electrochemical sensors, as well as in various chromatographic methods to enable detection of enhanced selectivity and sensitivity (</w:t>
      </w:r>
      <w:proofErr w:type="spellStart"/>
      <w:r w:rsidRPr="00665006">
        <w:rPr>
          <w:rFonts w:ascii="Times New Roman" w:hAnsi="Times New Roman" w:cs="Times New Roman"/>
          <w:i/>
          <w:sz w:val="24"/>
          <w:szCs w:val="24"/>
        </w:rPr>
        <w:t>Valcared</w:t>
      </w:r>
      <w:proofErr w:type="spellEnd"/>
      <w:r w:rsidRPr="00665006">
        <w:rPr>
          <w:rFonts w:ascii="Times New Roman" w:hAnsi="Times New Roman" w:cs="Times New Roman"/>
          <w:i/>
          <w:sz w:val="24"/>
          <w:szCs w:val="24"/>
        </w:rPr>
        <w:t xml:space="preserve"> et. al., 1994, </w:t>
      </w:r>
      <w:proofErr w:type="spellStart"/>
      <w:r w:rsidRPr="00665006">
        <w:rPr>
          <w:rFonts w:ascii="Times New Roman" w:hAnsi="Times New Roman" w:cs="Times New Roman"/>
          <w:i/>
          <w:sz w:val="24"/>
          <w:szCs w:val="24"/>
        </w:rPr>
        <w:t>spichiger</w:t>
      </w:r>
      <w:proofErr w:type="spellEnd"/>
      <w:r w:rsidRPr="00665006">
        <w:rPr>
          <w:rFonts w:ascii="Times New Roman" w:hAnsi="Times New Roman" w:cs="Times New Roman"/>
          <w:i/>
          <w:sz w:val="24"/>
          <w:szCs w:val="24"/>
        </w:rPr>
        <w:t xml:space="preserve"> et. al., 1998,Lawerence et. al., </w:t>
      </w:r>
      <w:r w:rsidRPr="00665006">
        <w:rPr>
          <w:rFonts w:ascii="Times New Roman" w:hAnsi="Times New Roman" w:cs="Times New Roman"/>
          <w:i/>
          <w:sz w:val="24"/>
          <w:szCs w:val="24"/>
        </w:rPr>
        <w:lastRenderedPageBreak/>
        <w:t>1998</w:t>
      </w:r>
      <w:r w:rsidRPr="00665006">
        <w:rPr>
          <w:rFonts w:ascii="Times New Roman" w:hAnsi="Times New Roman" w:cs="Times New Roman"/>
          <w:sz w:val="24"/>
          <w:szCs w:val="24"/>
        </w:rPr>
        <w:t xml:space="preserve">). Among the organic reagents actually used, Schiff bases possess excellent characteristics, structural similarities with natural biological substances, relatively simple preparation procedures and the synthetic flexibility that enables design of suitable structural properties </w:t>
      </w:r>
      <w:r w:rsidRPr="00665006">
        <w:rPr>
          <w:rFonts w:ascii="Times New Roman" w:hAnsi="Times New Roman" w:cs="Times New Roman"/>
          <w:i/>
          <w:sz w:val="24"/>
          <w:szCs w:val="24"/>
        </w:rPr>
        <w:t>(</w:t>
      </w:r>
      <w:proofErr w:type="spellStart"/>
      <w:r w:rsidRPr="00665006">
        <w:rPr>
          <w:rFonts w:ascii="Times New Roman" w:hAnsi="Times New Roman" w:cs="Times New Roman"/>
          <w:i/>
          <w:sz w:val="24"/>
          <w:szCs w:val="24"/>
        </w:rPr>
        <w:t>Patai</w:t>
      </w:r>
      <w:proofErr w:type="spellEnd"/>
      <w:r w:rsidRPr="00665006">
        <w:rPr>
          <w:rFonts w:ascii="Times New Roman" w:hAnsi="Times New Roman" w:cs="Times New Roman"/>
          <w:i/>
          <w:sz w:val="24"/>
          <w:szCs w:val="24"/>
        </w:rPr>
        <w:t xml:space="preserve"> 1970</w:t>
      </w:r>
      <w:r w:rsidRPr="00665006">
        <w:rPr>
          <w:rFonts w:ascii="Times New Roman" w:hAnsi="Times New Roman" w:cs="Times New Roman"/>
          <w:sz w:val="24"/>
          <w:szCs w:val="24"/>
        </w:rPr>
        <w:t xml:space="preserve">). </w:t>
      </w:r>
    </w:p>
    <w:p w:rsidR="00D20F36" w:rsidRPr="00603695" w:rsidRDefault="00D20F36" w:rsidP="00D20F36">
      <w:pPr>
        <w:spacing w:line="480" w:lineRule="auto"/>
        <w:jc w:val="both"/>
        <w:rPr>
          <w:rFonts w:ascii="Times New Roman" w:hAnsi="Times New Roman" w:cs="Times New Roman"/>
          <w:b/>
          <w:sz w:val="24"/>
          <w:szCs w:val="24"/>
        </w:rPr>
      </w:pPr>
      <w:r w:rsidRPr="00603695">
        <w:rPr>
          <w:rFonts w:ascii="Times New Roman" w:hAnsi="Times New Roman" w:cs="Times New Roman"/>
          <w:b/>
          <w:sz w:val="24"/>
          <w:szCs w:val="24"/>
        </w:rPr>
        <w:t>1.3 APPLICATIONS OF SCHIFF BASES</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Schiff bases are widely applicable in analytical determination, using reactions of condensation of primary amines and carbonyl compounds in which the </w:t>
      </w:r>
      <w:proofErr w:type="spellStart"/>
      <w:r w:rsidRPr="00665006">
        <w:rPr>
          <w:rFonts w:ascii="Times New Roman" w:hAnsi="Times New Roman" w:cs="Times New Roman"/>
          <w:sz w:val="24"/>
          <w:szCs w:val="24"/>
        </w:rPr>
        <w:t>azomethine</w:t>
      </w:r>
      <w:proofErr w:type="spellEnd"/>
      <w:r w:rsidRPr="00665006">
        <w:rPr>
          <w:rFonts w:ascii="Times New Roman" w:hAnsi="Times New Roman" w:cs="Times New Roman"/>
          <w:sz w:val="24"/>
          <w:szCs w:val="24"/>
        </w:rPr>
        <w:t xml:space="preserve"> bond is formed (determination of compounds with an amino or carbonyl group) using complex forming reactions (determination of amines, carbonyl compounds and metal ions) or utilizing the variation in their spectroscopic characteristics following changes in pH and solvent (</w:t>
      </w:r>
      <w:r w:rsidRPr="00665006">
        <w:rPr>
          <w:rFonts w:ascii="Times New Roman" w:hAnsi="Times New Roman" w:cs="Times New Roman"/>
          <w:i/>
          <w:sz w:val="24"/>
          <w:szCs w:val="24"/>
        </w:rPr>
        <w:t>Metzler et, al., 1980).</w:t>
      </w:r>
      <w:r w:rsidRPr="00665006">
        <w:rPr>
          <w:rFonts w:ascii="Times New Roman" w:hAnsi="Times New Roman" w:cs="Times New Roman"/>
          <w:sz w:val="24"/>
          <w:szCs w:val="24"/>
        </w:rPr>
        <w:t xml:space="preserve"> Schiff bases play important roles in coordination chemistry as they easily form stable complexes with most transition metal ions </w:t>
      </w:r>
      <w:r w:rsidRPr="00665006">
        <w:rPr>
          <w:rFonts w:ascii="Times New Roman" w:hAnsi="Times New Roman" w:cs="Times New Roman"/>
          <w:i/>
          <w:sz w:val="24"/>
          <w:szCs w:val="24"/>
        </w:rPr>
        <w:t>(Clarke et. al., 1998</w:t>
      </w:r>
      <w:r w:rsidRPr="00665006">
        <w:rPr>
          <w:rFonts w:ascii="Times New Roman" w:hAnsi="Times New Roman" w:cs="Times New Roman"/>
          <w:sz w:val="24"/>
          <w:szCs w:val="24"/>
        </w:rPr>
        <w:t>). In organic synthesis, Schiff base reactions are useful in making carbon-nitrogen bonds.</w:t>
      </w:r>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1.3.1</w:t>
      </w:r>
      <w:r>
        <w:rPr>
          <w:rFonts w:ascii="Times New Roman" w:hAnsi="Times New Roman" w:cs="Times New Roman"/>
          <w:b/>
          <w:sz w:val="24"/>
          <w:szCs w:val="24"/>
        </w:rPr>
        <w:t xml:space="preserve"> Biological Importance o</w:t>
      </w:r>
      <w:r w:rsidRPr="00665006">
        <w:rPr>
          <w:rFonts w:ascii="Times New Roman" w:hAnsi="Times New Roman" w:cs="Times New Roman"/>
          <w:b/>
          <w:sz w:val="24"/>
          <w:szCs w:val="24"/>
        </w:rPr>
        <w:t>f Schiff Bases</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Many biologically important Schiff bases have been reported in the literature possessing antimicrobial, antibacterial, antifungal, anti-inflammatory, anticonvulsant, </w:t>
      </w:r>
      <w:proofErr w:type="spellStart"/>
      <w:r w:rsidRPr="00665006">
        <w:rPr>
          <w:rFonts w:ascii="Times New Roman" w:hAnsi="Times New Roman" w:cs="Times New Roman"/>
          <w:sz w:val="24"/>
          <w:szCs w:val="24"/>
        </w:rPr>
        <w:t>antitumour</w:t>
      </w:r>
      <w:proofErr w:type="spellEnd"/>
      <w:r w:rsidRPr="00665006">
        <w:rPr>
          <w:rFonts w:ascii="Times New Roman" w:hAnsi="Times New Roman" w:cs="Times New Roman"/>
          <w:sz w:val="24"/>
          <w:szCs w:val="24"/>
        </w:rPr>
        <w:t xml:space="preserve"> and anti HIV activities (</w:t>
      </w:r>
      <w:proofErr w:type="spellStart"/>
      <w:r w:rsidRPr="00665006">
        <w:rPr>
          <w:rFonts w:ascii="Times New Roman" w:hAnsi="Times New Roman" w:cs="Times New Roman"/>
          <w:i/>
          <w:sz w:val="24"/>
          <w:szCs w:val="24"/>
        </w:rPr>
        <w:t>Pandeya</w:t>
      </w:r>
      <w:proofErr w:type="spellEnd"/>
      <w:r w:rsidRPr="00665006">
        <w:rPr>
          <w:rFonts w:ascii="Times New Roman" w:hAnsi="Times New Roman" w:cs="Times New Roman"/>
          <w:i/>
          <w:sz w:val="24"/>
          <w:szCs w:val="24"/>
        </w:rPr>
        <w:t xml:space="preserve"> et. al.</w:t>
      </w:r>
      <w:r>
        <w:rPr>
          <w:rFonts w:ascii="Times New Roman" w:hAnsi="Times New Roman" w:cs="Times New Roman"/>
          <w:i/>
          <w:sz w:val="24"/>
          <w:szCs w:val="24"/>
        </w:rPr>
        <w:t xml:space="preserve">, 1999, Singh et. al., 1988, </w:t>
      </w:r>
      <w:r w:rsidRPr="00665006">
        <w:rPr>
          <w:rFonts w:ascii="Times New Roman" w:hAnsi="Times New Roman" w:cs="Times New Roman"/>
          <w:i/>
          <w:sz w:val="24"/>
          <w:szCs w:val="24"/>
        </w:rPr>
        <w:t>Kelly et. al., 1995</w:t>
      </w:r>
      <w:r w:rsidRPr="00665006">
        <w:rPr>
          <w:rFonts w:ascii="Times New Roman" w:hAnsi="Times New Roman" w:cs="Times New Roman"/>
          <w:sz w:val="24"/>
          <w:szCs w:val="24"/>
        </w:rPr>
        <w:t>). Another important role of Schiff base structure is in transamination (</w:t>
      </w:r>
      <w:proofErr w:type="spellStart"/>
      <w:r w:rsidRPr="00665006">
        <w:rPr>
          <w:rFonts w:ascii="Times New Roman" w:hAnsi="Times New Roman" w:cs="Times New Roman"/>
          <w:i/>
          <w:sz w:val="24"/>
          <w:szCs w:val="24"/>
        </w:rPr>
        <w:t>Schmid</w:t>
      </w:r>
      <w:proofErr w:type="spellEnd"/>
      <w:r w:rsidRPr="00665006">
        <w:rPr>
          <w:rFonts w:ascii="Times New Roman" w:hAnsi="Times New Roman" w:cs="Times New Roman"/>
          <w:i/>
          <w:sz w:val="24"/>
          <w:szCs w:val="24"/>
        </w:rPr>
        <w:t xml:space="preserve"> 1996).</w:t>
      </w:r>
      <w:r w:rsidRPr="00665006">
        <w:rPr>
          <w:rFonts w:ascii="Times New Roman" w:hAnsi="Times New Roman" w:cs="Times New Roman"/>
          <w:sz w:val="24"/>
          <w:szCs w:val="24"/>
        </w:rPr>
        <w:t xml:space="preserve"> Transamination reactions are catalysed by a class of enzymes called transaminases. Transaminases are found in mitochondria and </w:t>
      </w:r>
      <w:proofErr w:type="spellStart"/>
      <w:r w:rsidRPr="00665006">
        <w:rPr>
          <w:rFonts w:ascii="Times New Roman" w:hAnsi="Times New Roman" w:cs="Times New Roman"/>
          <w:sz w:val="24"/>
          <w:szCs w:val="24"/>
        </w:rPr>
        <w:t>cytosal</w:t>
      </w:r>
      <w:proofErr w:type="spellEnd"/>
      <w:r w:rsidRPr="00665006">
        <w:rPr>
          <w:rFonts w:ascii="Times New Roman" w:hAnsi="Times New Roman" w:cs="Times New Roman"/>
          <w:sz w:val="24"/>
          <w:szCs w:val="24"/>
        </w:rPr>
        <w:t xml:space="preserve"> of eukaryotic cells. Schiff base formation is also involved in the chemistry of vision, where the reaction occurs between the aldehyde function of 11-cis-retinal and amino group of the protein (</w:t>
      </w:r>
      <w:proofErr w:type="spellStart"/>
      <w:r w:rsidRPr="00665006">
        <w:rPr>
          <w:rFonts w:ascii="Times New Roman" w:hAnsi="Times New Roman" w:cs="Times New Roman"/>
          <w:sz w:val="24"/>
          <w:szCs w:val="24"/>
        </w:rPr>
        <w:t>opsin</w:t>
      </w:r>
      <w:proofErr w:type="spellEnd"/>
      <w:r w:rsidRPr="00665006">
        <w:rPr>
          <w:rFonts w:ascii="Times New Roman" w:hAnsi="Times New Roman" w:cs="Times New Roman"/>
          <w:sz w:val="24"/>
          <w:szCs w:val="24"/>
        </w:rPr>
        <w:t>) (</w:t>
      </w:r>
      <w:r w:rsidRPr="00665006">
        <w:rPr>
          <w:rFonts w:ascii="Times New Roman" w:hAnsi="Times New Roman" w:cs="Times New Roman"/>
          <w:i/>
          <w:sz w:val="24"/>
          <w:szCs w:val="24"/>
        </w:rPr>
        <w:t>Carry 1992</w:t>
      </w:r>
      <w:r w:rsidRPr="00665006">
        <w:rPr>
          <w:rFonts w:ascii="Times New Roman" w:hAnsi="Times New Roman" w:cs="Times New Roman"/>
          <w:sz w:val="24"/>
          <w:szCs w:val="24"/>
        </w:rPr>
        <w:t>).</w:t>
      </w:r>
    </w:p>
    <w:p w:rsidR="00D20F36" w:rsidRDefault="00D20F36" w:rsidP="00D20F36">
      <w:pPr>
        <w:spacing w:line="480" w:lineRule="auto"/>
        <w:jc w:val="both"/>
        <w:rPr>
          <w:rFonts w:ascii="Times New Roman" w:hAnsi="Times New Roman" w:cs="Times New Roman"/>
          <w:sz w:val="24"/>
          <w:szCs w:val="24"/>
        </w:rPr>
      </w:pPr>
    </w:p>
    <w:p w:rsidR="00D20F36" w:rsidRPr="00596E93" w:rsidRDefault="00D20F36" w:rsidP="00D20F36">
      <w:pPr>
        <w:spacing w:line="480" w:lineRule="auto"/>
        <w:jc w:val="both"/>
        <w:rPr>
          <w:rFonts w:ascii="Times New Roman" w:hAnsi="Times New Roman" w:cs="Times New Roman"/>
          <w:b/>
          <w:sz w:val="24"/>
          <w:szCs w:val="24"/>
        </w:rPr>
      </w:pPr>
      <w:r w:rsidRPr="00596E93">
        <w:rPr>
          <w:rFonts w:ascii="Times New Roman" w:hAnsi="Times New Roman" w:cs="Times New Roman"/>
          <w:b/>
          <w:sz w:val="24"/>
          <w:szCs w:val="24"/>
        </w:rPr>
        <w:lastRenderedPageBreak/>
        <w:t>1.3.2 Anti</w:t>
      </w:r>
      <w:r>
        <w:rPr>
          <w:rFonts w:ascii="Times New Roman" w:hAnsi="Times New Roman" w:cs="Times New Roman"/>
          <w:b/>
          <w:sz w:val="24"/>
          <w:szCs w:val="24"/>
        </w:rPr>
        <w:t>-</w:t>
      </w:r>
      <w:r w:rsidRPr="00596E93">
        <w:rPr>
          <w:rFonts w:ascii="Times New Roman" w:hAnsi="Times New Roman" w:cs="Times New Roman"/>
          <w:b/>
          <w:sz w:val="24"/>
          <w:szCs w:val="24"/>
        </w:rPr>
        <w:t>bacterial</w:t>
      </w:r>
      <w:r>
        <w:rPr>
          <w:rFonts w:ascii="Times New Roman" w:hAnsi="Times New Roman" w:cs="Times New Roman"/>
          <w:b/>
          <w:sz w:val="24"/>
          <w:szCs w:val="24"/>
        </w:rPr>
        <w:t xml:space="preserve"> </w:t>
      </w:r>
      <w:r w:rsidRPr="00596E93">
        <w:rPr>
          <w:rFonts w:ascii="Times New Roman" w:hAnsi="Times New Roman" w:cs="Times New Roman"/>
          <w:b/>
          <w:sz w:val="24"/>
          <w:szCs w:val="24"/>
        </w:rPr>
        <w:t>Activities</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Methicillin resistance staphylococcus </w:t>
      </w:r>
      <w:proofErr w:type="spellStart"/>
      <w:r w:rsidRPr="00665006">
        <w:rPr>
          <w:rFonts w:ascii="Times New Roman" w:hAnsi="Times New Roman" w:cs="Times New Roman"/>
          <w:sz w:val="24"/>
          <w:szCs w:val="24"/>
        </w:rPr>
        <w:t>aureus</w:t>
      </w:r>
      <w:proofErr w:type="spellEnd"/>
      <w:r w:rsidRPr="00665006">
        <w:rPr>
          <w:rFonts w:ascii="Times New Roman" w:hAnsi="Times New Roman" w:cs="Times New Roman"/>
          <w:sz w:val="24"/>
          <w:szCs w:val="24"/>
        </w:rPr>
        <w:t xml:space="preserve"> causes many problems as it has become resistance to almost currently available antibiotics. Two Antibiotics, </w:t>
      </w:r>
      <w:proofErr w:type="spellStart"/>
      <w:r w:rsidRPr="00665006">
        <w:rPr>
          <w:rFonts w:ascii="Times New Roman" w:hAnsi="Times New Roman" w:cs="Times New Roman"/>
          <w:sz w:val="24"/>
          <w:szCs w:val="24"/>
        </w:rPr>
        <w:t>vancomycin</w:t>
      </w:r>
      <w:proofErr w:type="spellEnd"/>
      <w:r w:rsidRPr="00665006">
        <w:rPr>
          <w:rFonts w:ascii="Times New Roman" w:hAnsi="Times New Roman" w:cs="Times New Roman"/>
          <w:sz w:val="24"/>
          <w:szCs w:val="24"/>
        </w:rPr>
        <w:t xml:space="preserve"> and </w:t>
      </w:r>
      <w:proofErr w:type="spellStart"/>
      <w:r w:rsidRPr="00665006">
        <w:rPr>
          <w:rFonts w:ascii="Times New Roman" w:hAnsi="Times New Roman" w:cs="Times New Roman"/>
          <w:sz w:val="24"/>
          <w:szCs w:val="24"/>
        </w:rPr>
        <w:t>Teicoplanin</w:t>
      </w:r>
      <w:proofErr w:type="spellEnd"/>
      <w:r w:rsidRPr="00665006">
        <w:rPr>
          <w:rFonts w:ascii="Times New Roman" w:hAnsi="Times New Roman" w:cs="Times New Roman"/>
          <w:sz w:val="24"/>
          <w:szCs w:val="24"/>
        </w:rPr>
        <w:t xml:space="preserve"> does not show resistance to </w:t>
      </w:r>
      <w:proofErr w:type="spellStart"/>
      <w:r w:rsidRPr="00665006">
        <w:rPr>
          <w:rFonts w:ascii="Times New Roman" w:hAnsi="Times New Roman" w:cs="Times New Roman"/>
          <w:sz w:val="24"/>
          <w:szCs w:val="24"/>
        </w:rPr>
        <w:t>s.aureus</w:t>
      </w:r>
      <w:proofErr w:type="spellEnd"/>
      <w:r w:rsidRPr="00665006">
        <w:rPr>
          <w:rFonts w:ascii="Times New Roman" w:hAnsi="Times New Roman" w:cs="Times New Roman"/>
          <w:sz w:val="24"/>
          <w:szCs w:val="24"/>
        </w:rPr>
        <w:t xml:space="preserve">. But recently studies and data from many countries show that </w:t>
      </w:r>
      <w:proofErr w:type="gramStart"/>
      <w:r w:rsidRPr="00665006">
        <w:rPr>
          <w:rFonts w:ascii="Times New Roman" w:hAnsi="Times New Roman" w:cs="Times New Roman"/>
          <w:sz w:val="24"/>
          <w:szCs w:val="24"/>
        </w:rPr>
        <w:t>VISA(</w:t>
      </w:r>
      <w:proofErr w:type="spellStart"/>
      <w:proofErr w:type="gramEnd"/>
      <w:r w:rsidRPr="00665006">
        <w:rPr>
          <w:rFonts w:ascii="Times New Roman" w:hAnsi="Times New Roman" w:cs="Times New Roman"/>
          <w:sz w:val="24"/>
          <w:szCs w:val="24"/>
        </w:rPr>
        <w:t>Vancomycin</w:t>
      </w:r>
      <w:proofErr w:type="spellEnd"/>
      <w:r w:rsidRPr="00665006">
        <w:rPr>
          <w:rFonts w:ascii="Times New Roman" w:hAnsi="Times New Roman" w:cs="Times New Roman"/>
          <w:sz w:val="24"/>
          <w:szCs w:val="24"/>
        </w:rPr>
        <w:t xml:space="preserve">-intermediate </w:t>
      </w:r>
      <w:proofErr w:type="spellStart"/>
      <w:r w:rsidRPr="00665006">
        <w:rPr>
          <w:rFonts w:ascii="Times New Roman" w:hAnsi="Times New Roman" w:cs="Times New Roman"/>
          <w:sz w:val="24"/>
          <w:szCs w:val="24"/>
        </w:rPr>
        <w:t>s.aureus</w:t>
      </w:r>
      <w:proofErr w:type="spellEnd"/>
      <w:r w:rsidRPr="00665006">
        <w:rPr>
          <w:rFonts w:ascii="Times New Roman" w:hAnsi="Times New Roman" w:cs="Times New Roman"/>
          <w:sz w:val="24"/>
          <w:szCs w:val="24"/>
        </w:rPr>
        <w:t>) and VRSA (</w:t>
      </w:r>
      <w:proofErr w:type="spellStart"/>
      <w:r w:rsidRPr="00665006">
        <w:rPr>
          <w:rFonts w:ascii="Times New Roman" w:hAnsi="Times New Roman" w:cs="Times New Roman"/>
          <w:sz w:val="24"/>
          <w:szCs w:val="24"/>
        </w:rPr>
        <w:t>Vancomycin</w:t>
      </w:r>
      <w:proofErr w:type="spellEnd"/>
      <w:r w:rsidRPr="00665006">
        <w:rPr>
          <w:rFonts w:ascii="Times New Roman" w:hAnsi="Times New Roman" w:cs="Times New Roman"/>
          <w:sz w:val="24"/>
          <w:szCs w:val="24"/>
        </w:rPr>
        <w:t xml:space="preserve">-resistance </w:t>
      </w:r>
      <w:proofErr w:type="spellStart"/>
      <w:r w:rsidRPr="00665006">
        <w:rPr>
          <w:rFonts w:ascii="Times New Roman" w:hAnsi="Times New Roman" w:cs="Times New Roman"/>
          <w:sz w:val="24"/>
          <w:szCs w:val="24"/>
        </w:rPr>
        <w:t>s.aureus</w:t>
      </w:r>
      <w:proofErr w:type="spellEnd"/>
      <w:r w:rsidRPr="00665006">
        <w:rPr>
          <w:rFonts w:ascii="Times New Roman" w:hAnsi="Times New Roman" w:cs="Times New Roman"/>
          <w:sz w:val="24"/>
          <w:szCs w:val="24"/>
        </w:rPr>
        <w:t xml:space="preserve">) increasing in many countries, as susceptibility toward </w:t>
      </w:r>
      <w:proofErr w:type="spellStart"/>
      <w:r w:rsidRPr="00665006">
        <w:rPr>
          <w:rFonts w:ascii="Times New Roman" w:hAnsi="Times New Roman" w:cs="Times New Roman"/>
          <w:sz w:val="24"/>
          <w:szCs w:val="24"/>
        </w:rPr>
        <w:t>Vancomycin</w:t>
      </w:r>
      <w:proofErr w:type="spellEnd"/>
      <w:r w:rsidRPr="00665006">
        <w:rPr>
          <w:rFonts w:ascii="Times New Roman" w:hAnsi="Times New Roman" w:cs="Times New Roman"/>
          <w:sz w:val="24"/>
          <w:szCs w:val="24"/>
        </w:rPr>
        <w:t xml:space="preserve"> has been decrease.  The Schiff base derived from 2-furancarboxaldehyde and 2-aminobenzoic acid and its metal complexes with Cu (II), Ni (II), Co (II), and Fe (III) has biological activities against bacteria </w:t>
      </w:r>
      <w:proofErr w:type="spellStart"/>
      <w:r w:rsidRPr="00596E93">
        <w:rPr>
          <w:rFonts w:ascii="Times New Roman" w:hAnsi="Times New Roman" w:cs="Times New Roman"/>
          <w:i/>
          <w:sz w:val="24"/>
          <w:szCs w:val="24"/>
        </w:rPr>
        <w:t>staphylococcus</w:t>
      </w:r>
      <w:r w:rsidRPr="00665006">
        <w:rPr>
          <w:rFonts w:ascii="Times New Roman" w:hAnsi="Times New Roman" w:cs="Times New Roman"/>
          <w:sz w:val="24"/>
          <w:szCs w:val="24"/>
        </w:rPr>
        <w:t>pyogenes</w:t>
      </w:r>
      <w:proofErr w:type="spellEnd"/>
      <w:r w:rsidRPr="00665006">
        <w:rPr>
          <w:rFonts w:ascii="Times New Roman" w:hAnsi="Times New Roman" w:cs="Times New Roman"/>
          <w:sz w:val="24"/>
          <w:szCs w:val="24"/>
        </w:rPr>
        <w:t xml:space="preserve">, </w:t>
      </w:r>
      <w:proofErr w:type="spellStart"/>
      <w:r w:rsidRPr="00665006">
        <w:rPr>
          <w:rFonts w:ascii="Times New Roman" w:hAnsi="Times New Roman" w:cs="Times New Roman"/>
          <w:sz w:val="24"/>
          <w:szCs w:val="24"/>
        </w:rPr>
        <w:t>E.coli</w:t>
      </w:r>
      <w:proofErr w:type="spellEnd"/>
      <w:r w:rsidRPr="00665006">
        <w:rPr>
          <w:rFonts w:ascii="Times New Roman" w:hAnsi="Times New Roman" w:cs="Times New Roman"/>
          <w:sz w:val="24"/>
          <w:szCs w:val="24"/>
        </w:rPr>
        <w:t xml:space="preserve"> and </w:t>
      </w:r>
      <w:proofErr w:type="spellStart"/>
      <w:r w:rsidRPr="00665006">
        <w:rPr>
          <w:rFonts w:ascii="Times New Roman" w:hAnsi="Times New Roman" w:cs="Times New Roman"/>
          <w:sz w:val="24"/>
          <w:szCs w:val="24"/>
        </w:rPr>
        <w:t>pseudomonasaeruginosa</w:t>
      </w:r>
      <w:proofErr w:type="spellEnd"/>
      <w:r w:rsidRPr="00665006">
        <w:rPr>
          <w:rFonts w:ascii="Times New Roman" w:hAnsi="Times New Roman" w:cs="Times New Roman"/>
          <w:sz w:val="24"/>
          <w:szCs w:val="24"/>
        </w:rPr>
        <w:t xml:space="preserve"> (</w:t>
      </w:r>
      <w:proofErr w:type="spellStart"/>
      <w:r w:rsidRPr="00665006">
        <w:rPr>
          <w:rFonts w:ascii="Times New Roman" w:hAnsi="Times New Roman" w:cs="Times New Roman"/>
          <w:i/>
          <w:sz w:val="24"/>
          <w:szCs w:val="24"/>
        </w:rPr>
        <w:t>Duca</w:t>
      </w:r>
      <w:proofErr w:type="spellEnd"/>
      <w:r w:rsidRPr="00665006">
        <w:rPr>
          <w:rFonts w:ascii="Times New Roman" w:hAnsi="Times New Roman" w:cs="Times New Roman"/>
          <w:i/>
          <w:sz w:val="24"/>
          <w:szCs w:val="24"/>
        </w:rPr>
        <w:t xml:space="preserve"> et. al.</w:t>
      </w:r>
      <w:proofErr w:type="gramStart"/>
      <w:r w:rsidRPr="00665006">
        <w:rPr>
          <w:rFonts w:ascii="Times New Roman" w:hAnsi="Times New Roman" w:cs="Times New Roman"/>
          <w:i/>
          <w:sz w:val="24"/>
          <w:szCs w:val="24"/>
        </w:rPr>
        <w:t>,1979</w:t>
      </w:r>
      <w:proofErr w:type="gramEnd"/>
      <w:r w:rsidRPr="00665006">
        <w:rPr>
          <w:rFonts w:ascii="Times New Roman" w:hAnsi="Times New Roman" w:cs="Times New Roman"/>
          <w:i/>
          <w:sz w:val="24"/>
          <w:szCs w:val="24"/>
        </w:rPr>
        <w:t xml:space="preserve"> ,</w:t>
      </w:r>
      <w:proofErr w:type="spellStart"/>
      <w:r w:rsidRPr="00665006">
        <w:rPr>
          <w:rFonts w:ascii="Times New Roman" w:hAnsi="Times New Roman" w:cs="Times New Roman"/>
          <w:i/>
          <w:sz w:val="24"/>
          <w:szCs w:val="24"/>
        </w:rPr>
        <w:t>Zota</w:t>
      </w:r>
      <w:proofErr w:type="spellEnd"/>
      <w:r w:rsidRPr="00665006">
        <w:rPr>
          <w:rFonts w:ascii="Times New Roman" w:hAnsi="Times New Roman" w:cs="Times New Roman"/>
          <w:i/>
          <w:sz w:val="24"/>
          <w:szCs w:val="24"/>
        </w:rPr>
        <w:t xml:space="preserve"> et. al.,1985</w:t>
      </w:r>
      <w:r w:rsidRPr="00665006">
        <w:rPr>
          <w:rFonts w:ascii="Times New Roman" w:hAnsi="Times New Roman" w:cs="Times New Roman"/>
          <w:sz w:val="24"/>
          <w:szCs w:val="24"/>
        </w:rPr>
        <w:t xml:space="preserve">).Taking streptomycin as a standard, using Mueller- Hinton agar as a medium with 2% glucose. The diameter of inhibition was visualized after 24 </w:t>
      </w:r>
      <w:proofErr w:type="spellStart"/>
      <w:r w:rsidRPr="00665006">
        <w:rPr>
          <w:rFonts w:ascii="Times New Roman" w:hAnsi="Times New Roman" w:cs="Times New Roman"/>
          <w:sz w:val="24"/>
          <w:szCs w:val="24"/>
        </w:rPr>
        <w:t>hous</w:t>
      </w:r>
      <w:proofErr w:type="spellEnd"/>
      <w:r w:rsidRPr="00665006">
        <w:rPr>
          <w:rFonts w:ascii="Times New Roman" w:hAnsi="Times New Roman" w:cs="Times New Roman"/>
          <w:sz w:val="24"/>
          <w:szCs w:val="24"/>
        </w:rPr>
        <w:t xml:space="preserve"> at 37oc and found to be effective against them.</w:t>
      </w:r>
    </w:p>
    <w:p w:rsidR="00D20F36" w:rsidRPr="00CF0B6B" w:rsidRDefault="00D20F36" w:rsidP="00D20F36">
      <w:pPr>
        <w:spacing w:line="480" w:lineRule="auto"/>
        <w:jc w:val="both"/>
        <w:rPr>
          <w:rFonts w:ascii="Times New Roman" w:hAnsi="Times New Roman" w:cs="Times New Roman"/>
          <w:b/>
          <w:sz w:val="24"/>
          <w:szCs w:val="24"/>
        </w:rPr>
      </w:pPr>
      <w:r w:rsidRPr="00CF0B6B">
        <w:rPr>
          <w:rFonts w:ascii="Times New Roman" w:hAnsi="Times New Roman" w:cs="Times New Roman"/>
          <w:b/>
          <w:sz w:val="24"/>
          <w:szCs w:val="24"/>
        </w:rPr>
        <w:t>1.3.3 Antifungal Activities</w:t>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Studies have shown that some of the Schiff Base </w:t>
      </w:r>
      <w:proofErr w:type="gramStart"/>
      <w:r>
        <w:rPr>
          <w:rFonts w:ascii="Times New Roman" w:hAnsi="Times New Roman" w:cs="Times New Roman"/>
          <w:sz w:val="24"/>
          <w:szCs w:val="24"/>
        </w:rPr>
        <w:t>are</w:t>
      </w:r>
      <w:proofErr w:type="gramEnd"/>
      <w:r w:rsidRPr="00665006">
        <w:rPr>
          <w:rFonts w:ascii="Times New Roman" w:hAnsi="Times New Roman" w:cs="Times New Roman"/>
          <w:sz w:val="24"/>
          <w:szCs w:val="24"/>
        </w:rPr>
        <w:t xml:space="preserve"> very effective in prevention of fungal infection. </w:t>
      </w:r>
      <w:proofErr w:type="gramStart"/>
      <w:r w:rsidRPr="00665006">
        <w:rPr>
          <w:rFonts w:ascii="Times New Roman" w:hAnsi="Times New Roman" w:cs="Times New Roman"/>
          <w:sz w:val="24"/>
          <w:szCs w:val="24"/>
        </w:rPr>
        <w:t xml:space="preserve">As fungal infection </w:t>
      </w:r>
      <w:r>
        <w:rPr>
          <w:rFonts w:ascii="Times New Roman" w:hAnsi="Times New Roman" w:cs="Times New Roman"/>
          <w:sz w:val="24"/>
          <w:szCs w:val="24"/>
        </w:rPr>
        <w:t xml:space="preserve">is </w:t>
      </w:r>
      <w:r w:rsidRPr="00665006">
        <w:rPr>
          <w:rFonts w:ascii="Times New Roman" w:hAnsi="Times New Roman" w:cs="Times New Roman"/>
          <w:sz w:val="24"/>
          <w:szCs w:val="24"/>
        </w:rPr>
        <w:t>not only limited to superficial tissues but in some cases it is become life threatening (</w:t>
      </w:r>
      <w:proofErr w:type="spellStart"/>
      <w:r w:rsidRPr="00665006">
        <w:rPr>
          <w:rFonts w:ascii="Times New Roman" w:hAnsi="Times New Roman" w:cs="Times New Roman"/>
          <w:i/>
          <w:sz w:val="24"/>
          <w:szCs w:val="24"/>
        </w:rPr>
        <w:t>Sundriyalet</w:t>
      </w:r>
      <w:proofErr w:type="spellEnd"/>
      <w:r w:rsidRPr="00665006">
        <w:rPr>
          <w:rFonts w:ascii="Times New Roman" w:hAnsi="Times New Roman" w:cs="Times New Roman"/>
          <w:i/>
          <w:sz w:val="24"/>
          <w:szCs w:val="24"/>
        </w:rPr>
        <w:t xml:space="preserve">, al., 2006, </w:t>
      </w:r>
      <w:proofErr w:type="spellStart"/>
      <w:r w:rsidRPr="00665006">
        <w:rPr>
          <w:rFonts w:ascii="Times New Roman" w:hAnsi="Times New Roman" w:cs="Times New Roman"/>
          <w:i/>
          <w:sz w:val="24"/>
          <w:szCs w:val="24"/>
        </w:rPr>
        <w:t>Nucci</w:t>
      </w:r>
      <w:proofErr w:type="spellEnd"/>
      <w:r w:rsidRPr="00665006">
        <w:rPr>
          <w:rFonts w:ascii="Times New Roman" w:hAnsi="Times New Roman" w:cs="Times New Roman"/>
          <w:i/>
          <w:sz w:val="24"/>
          <w:szCs w:val="24"/>
        </w:rPr>
        <w:t xml:space="preserve"> et. al., 2005, Martin et. al., 2009</w:t>
      </w:r>
      <w:r w:rsidRPr="00665006">
        <w:rPr>
          <w:rFonts w:ascii="Times New Roman" w:hAnsi="Times New Roman" w:cs="Times New Roman"/>
          <w:sz w:val="24"/>
          <w:szCs w:val="24"/>
        </w:rPr>
        <w:t>).</w:t>
      </w:r>
      <w:proofErr w:type="gramEnd"/>
      <w:r w:rsidRPr="00665006">
        <w:rPr>
          <w:rFonts w:ascii="Times New Roman" w:hAnsi="Times New Roman" w:cs="Times New Roman"/>
          <w:sz w:val="24"/>
          <w:szCs w:val="24"/>
        </w:rPr>
        <w:t xml:space="preserve"> Production of most of the cruciferous crops like cauliflower, cabbage, mustard, radish </w:t>
      </w:r>
      <w:proofErr w:type="spellStart"/>
      <w:r w:rsidRPr="00665006">
        <w:rPr>
          <w:rFonts w:ascii="Times New Roman" w:hAnsi="Times New Roman" w:cs="Times New Roman"/>
          <w:sz w:val="24"/>
          <w:szCs w:val="24"/>
        </w:rPr>
        <w:t>etc</w:t>
      </w:r>
      <w:proofErr w:type="spellEnd"/>
      <w:r w:rsidRPr="00665006">
        <w:rPr>
          <w:rFonts w:ascii="Times New Roman" w:hAnsi="Times New Roman" w:cs="Times New Roman"/>
          <w:sz w:val="24"/>
          <w:szCs w:val="24"/>
        </w:rPr>
        <w:t xml:space="preserve"> is effective by Fungi like </w:t>
      </w:r>
      <w:proofErr w:type="spellStart"/>
      <w:r w:rsidRPr="00665006">
        <w:rPr>
          <w:rFonts w:ascii="Times New Roman" w:hAnsi="Times New Roman" w:cs="Times New Roman"/>
          <w:sz w:val="24"/>
          <w:szCs w:val="24"/>
        </w:rPr>
        <w:t>Alterneriabrassicae</w:t>
      </w:r>
      <w:proofErr w:type="spellEnd"/>
      <w:r w:rsidRPr="00665006">
        <w:rPr>
          <w:rFonts w:ascii="Times New Roman" w:hAnsi="Times New Roman" w:cs="Times New Roman"/>
          <w:sz w:val="24"/>
          <w:szCs w:val="24"/>
        </w:rPr>
        <w:t xml:space="preserve"> and </w:t>
      </w:r>
      <w:proofErr w:type="spellStart"/>
      <w:r w:rsidRPr="00665006">
        <w:rPr>
          <w:rFonts w:ascii="Times New Roman" w:hAnsi="Times New Roman" w:cs="Times New Roman"/>
          <w:sz w:val="24"/>
          <w:szCs w:val="24"/>
        </w:rPr>
        <w:t>Alterneriabrassicicola</w:t>
      </w:r>
      <w:proofErr w:type="spellEnd"/>
      <w:r w:rsidRPr="00665006">
        <w:rPr>
          <w:rFonts w:ascii="Times New Roman" w:hAnsi="Times New Roman" w:cs="Times New Roman"/>
          <w:sz w:val="24"/>
          <w:szCs w:val="24"/>
        </w:rPr>
        <w:t xml:space="preserve"> (</w:t>
      </w:r>
      <w:proofErr w:type="spellStart"/>
      <w:r w:rsidRPr="00665006">
        <w:rPr>
          <w:rFonts w:ascii="Times New Roman" w:hAnsi="Times New Roman" w:cs="Times New Roman"/>
          <w:i/>
          <w:sz w:val="24"/>
          <w:szCs w:val="24"/>
        </w:rPr>
        <w:t>Przybyiski</w:t>
      </w:r>
      <w:proofErr w:type="spellEnd"/>
      <w:r w:rsidRPr="00665006">
        <w:rPr>
          <w:rFonts w:ascii="Times New Roman" w:hAnsi="Times New Roman" w:cs="Times New Roman"/>
          <w:i/>
          <w:sz w:val="24"/>
          <w:szCs w:val="24"/>
        </w:rPr>
        <w:t xml:space="preserve"> et. al., 2009</w:t>
      </w:r>
      <w:r w:rsidRPr="00665006">
        <w:rPr>
          <w:rFonts w:ascii="Times New Roman" w:hAnsi="Times New Roman" w:cs="Times New Roman"/>
          <w:sz w:val="24"/>
          <w:szCs w:val="24"/>
        </w:rPr>
        <w:t>)</w:t>
      </w:r>
      <w:r>
        <w:rPr>
          <w:rFonts w:ascii="Times New Roman" w:hAnsi="Times New Roman" w:cs="Times New Roman"/>
          <w:sz w:val="24"/>
          <w:szCs w:val="24"/>
        </w:rPr>
        <w:t>. Schiff b</w:t>
      </w:r>
      <w:r w:rsidRPr="00665006">
        <w:rPr>
          <w:rFonts w:ascii="Times New Roman" w:hAnsi="Times New Roman" w:cs="Times New Roman"/>
          <w:sz w:val="24"/>
          <w:szCs w:val="24"/>
        </w:rPr>
        <w:t>ase N-(</w:t>
      </w:r>
      <w:proofErr w:type="spellStart"/>
      <w:r w:rsidRPr="00665006">
        <w:rPr>
          <w:rFonts w:ascii="Times New Roman" w:hAnsi="Times New Roman" w:cs="Times New Roman"/>
          <w:sz w:val="24"/>
          <w:szCs w:val="24"/>
        </w:rPr>
        <w:t>salicylidene</w:t>
      </w:r>
      <w:proofErr w:type="spellEnd"/>
      <w:r w:rsidRPr="00665006">
        <w:rPr>
          <w:rFonts w:ascii="Times New Roman" w:hAnsi="Times New Roman" w:cs="Times New Roman"/>
          <w:sz w:val="24"/>
          <w:szCs w:val="24"/>
        </w:rPr>
        <w:t xml:space="preserve">)-2-hydroxyaniline inhibited the growth of both fungi by 67-68% at the concentration of 500 ppm </w:t>
      </w:r>
      <w:r w:rsidRPr="00665006">
        <w:rPr>
          <w:rFonts w:ascii="Times New Roman" w:hAnsi="Times New Roman" w:cs="Times New Roman"/>
          <w:i/>
          <w:sz w:val="24"/>
          <w:szCs w:val="24"/>
        </w:rPr>
        <w:t>(</w:t>
      </w:r>
      <w:proofErr w:type="spellStart"/>
      <w:r w:rsidRPr="00665006">
        <w:rPr>
          <w:rFonts w:ascii="Times New Roman" w:hAnsi="Times New Roman" w:cs="Times New Roman"/>
          <w:i/>
          <w:sz w:val="24"/>
          <w:szCs w:val="24"/>
        </w:rPr>
        <w:t>Cleiton</w:t>
      </w:r>
      <w:proofErr w:type="spellEnd"/>
      <w:r w:rsidRPr="00665006">
        <w:rPr>
          <w:rFonts w:ascii="Times New Roman" w:hAnsi="Times New Roman" w:cs="Times New Roman"/>
          <w:i/>
          <w:sz w:val="24"/>
          <w:szCs w:val="24"/>
        </w:rPr>
        <w:t xml:space="preserve"> et. al., 2011).</w:t>
      </w:r>
    </w:p>
    <w:p w:rsidR="00D20F36" w:rsidRPr="00596E93" w:rsidRDefault="00D20F36" w:rsidP="00D20F36">
      <w:pPr>
        <w:spacing w:line="480" w:lineRule="auto"/>
        <w:jc w:val="both"/>
        <w:rPr>
          <w:rFonts w:ascii="Times New Roman" w:hAnsi="Times New Roman" w:cs="Times New Roman"/>
          <w:b/>
          <w:sz w:val="24"/>
          <w:szCs w:val="24"/>
        </w:rPr>
      </w:pPr>
      <w:r w:rsidRPr="00596E93">
        <w:rPr>
          <w:rFonts w:ascii="Times New Roman" w:hAnsi="Times New Roman" w:cs="Times New Roman"/>
          <w:b/>
          <w:sz w:val="24"/>
          <w:szCs w:val="24"/>
        </w:rPr>
        <w:t xml:space="preserve">1.3.4 Enzymatic Activities </w:t>
      </w:r>
    </w:p>
    <w:p w:rsidR="00D20F36" w:rsidRPr="00665006" w:rsidRDefault="00D20F36" w:rsidP="00D20F36">
      <w:pPr>
        <w:spacing w:line="480" w:lineRule="auto"/>
        <w:jc w:val="both"/>
        <w:rPr>
          <w:rFonts w:ascii="Times New Roman" w:hAnsi="Times New Roman" w:cs="Times New Roman"/>
          <w:sz w:val="24"/>
          <w:szCs w:val="24"/>
        </w:rPr>
      </w:pPr>
      <w:proofErr w:type="gramStart"/>
      <w:r w:rsidRPr="00665006">
        <w:rPr>
          <w:rFonts w:ascii="Times New Roman" w:hAnsi="Times New Roman" w:cs="Times New Roman"/>
          <w:sz w:val="24"/>
          <w:szCs w:val="24"/>
        </w:rPr>
        <w:t xml:space="preserve">Schiff base linkage with </w:t>
      </w:r>
      <w:proofErr w:type="spellStart"/>
      <w:r w:rsidRPr="00665006">
        <w:rPr>
          <w:rFonts w:ascii="Times New Roman" w:hAnsi="Times New Roman" w:cs="Times New Roman"/>
          <w:sz w:val="24"/>
          <w:szCs w:val="24"/>
        </w:rPr>
        <w:t>pyridoxal</w:t>
      </w:r>
      <w:proofErr w:type="spellEnd"/>
      <w:r w:rsidRPr="00665006">
        <w:rPr>
          <w:rFonts w:ascii="Times New Roman" w:hAnsi="Times New Roman" w:cs="Times New Roman"/>
          <w:sz w:val="24"/>
          <w:szCs w:val="24"/>
        </w:rPr>
        <w:t xml:space="preserve"> 5’ phosphate (PLP) a derivative of pyridoxine commonly known as vitamin B</w:t>
      </w:r>
      <w:r w:rsidRPr="00603695">
        <w:rPr>
          <w:rFonts w:ascii="Times New Roman" w:hAnsi="Times New Roman" w:cs="Times New Roman"/>
          <w:sz w:val="24"/>
          <w:szCs w:val="24"/>
          <w:vertAlign w:val="subscript"/>
        </w:rPr>
        <w:t>6</w:t>
      </w:r>
      <w:r w:rsidRPr="00665006">
        <w:rPr>
          <w:rFonts w:ascii="Times New Roman" w:hAnsi="Times New Roman" w:cs="Times New Roman"/>
          <w:sz w:val="24"/>
          <w:szCs w:val="24"/>
        </w:rPr>
        <w:t>abolished the enzyme activities of Proteins.</w:t>
      </w:r>
      <w:proofErr w:type="gramEnd"/>
      <w:r w:rsidRPr="00665006">
        <w:rPr>
          <w:rFonts w:ascii="Times New Roman" w:hAnsi="Times New Roman" w:cs="Times New Roman"/>
          <w:sz w:val="24"/>
          <w:szCs w:val="24"/>
        </w:rPr>
        <w:t xml:space="preserve"> PLP binds to </w:t>
      </w:r>
      <w:r>
        <w:rPr>
          <w:rFonts w:ascii="Times New Roman" w:hAnsi="Times New Roman" w:cs="Times New Roman"/>
          <w:sz w:val="24"/>
          <w:szCs w:val="24"/>
        </w:rPr>
        <w:t xml:space="preserve">some </w:t>
      </w:r>
      <w:r w:rsidRPr="00665006">
        <w:rPr>
          <w:rFonts w:ascii="Times New Roman" w:hAnsi="Times New Roman" w:cs="Times New Roman"/>
          <w:sz w:val="24"/>
          <w:szCs w:val="24"/>
        </w:rPr>
        <w:t xml:space="preserve">number </w:t>
      </w:r>
      <w:r w:rsidRPr="00665006">
        <w:rPr>
          <w:rFonts w:ascii="Times New Roman" w:hAnsi="Times New Roman" w:cs="Times New Roman"/>
          <w:sz w:val="24"/>
          <w:szCs w:val="24"/>
        </w:rPr>
        <w:lastRenderedPageBreak/>
        <w:t>of specific enzymes and play a critical role in helping</w:t>
      </w:r>
      <w:r>
        <w:rPr>
          <w:rFonts w:ascii="Times New Roman" w:hAnsi="Times New Roman" w:cs="Times New Roman"/>
          <w:sz w:val="24"/>
          <w:szCs w:val="24"/>
        </w:rPr>
        <w:t xml:space="preserve"> here</w:t>
      </w:r>
      <w:r w:rsidRPr="00665006">
        <w:rPr>
          <w:rFonts w:ascii="Times New Roman" w:hAnsi="Times New Roman" w:cs="Times New Roman"/>
          <w:sz w:val="24"/>
          <w:szCs w:val="24"/>
        </w:rPr>
        <w:t xml:space="preserve"> these enzymes </w:t>
      </w:r>
      <w:proofErr w:type="spellStart"/>
      <w:r w:rsidRPr="00665006">
        <w:rPr>
          <w:rFonts w:ascii="Times New Roman" w:hAnsi="Times New Roman" w:cs="Times New Roman"/>
          <w:sz w:val="24"/>
          <w:szCs w:val="24"/>
        </w:rPr>
        <w:t>tocatalyze</w:t>
      </w:r>
      <w:proofErr w:type="spellEnd"/>
      <w:r w:rsidRPr="00665006">
        <w:rPr>
          <w:rFonts w:ascii="Times New Roman" w:hAnsi="Times New Roman" w:cs="Times New Roman"/>
          <w:sz w:val="24"/>
          <w:szCs w:val="24"/>
        </w:rPr>
        <w:t xml:space="preserve"> their reaction. Most enzymes that interact with PLP </w:t>
      </w:r>
      <w:proofErr w:type="spellStart"/>
      <w:r w:rsidRPr="00665006">
        <w:rPr>
          <w:rFonts w:ascii="Times New Roman" w:hAnsi="Times New Roman" w:cs="Times New Roman"/>
          <w:sz w:val="24"/>
          <w:szCs w:val="24"/>
        </w:rPr>
        <w:t>catalyzereactions</w:t>
      </w:r>
      <w:proofErr w:type="spellEnd"/>
      <w:r w:rsidRPr="00665006">
        <w:rPr>
          <w:rFonts w:ascii="Times New Roman" w:hAnsi="Times New Roman" w:cs="Times New Roman"/>
          <w:sz w:val="24"/>
          <w:szCs w:val="24"/>
        </w:rPr>
        <w:t xml:space="preserve"> involved in the metabolism of amino acids. In many PLP dependent enzymatic reactions, PLP forms a Schiff base link with Lysine residue on the enzyme. Another Schiff Base complex of 2-pyridine </w:t>
      </w:r>
      <w:proofErr w:type="spellStart"/>
      <w:r w:rsidRPr="00665006">
        <w:rPr>
          <w:rFonts w:ascii="Times New Roman" w:hAnsi="Times New Roman" w:cs="Times New Roman"/>
          <w:sz w:val="24"/>
          <w:szCs w:val="24"/>
        </w:rPr>
        <w:t>carboxyaldehyde</w:t>
      </w:r>
      <w:proofErr w:type="spellEnd"/>
      <w:r w:rsidRPr="00665006">
        <w:rPr>
          <w:rFonts w:ascii="Times New Roman" w:hAnsi="Times New Roman" w:cs="Times New Roman"/>
          <w:sz w:val="24"/>
          <w:szCs w:val="24"/>
        </w:rPr>
        <w:t xml:space="preserve"> and its derivative show high super oxide dismutase </w:t>
      </w:r>
      <w:proofErr w:type="gramStart"/>
      <w:r w:rsidRPr="00665006">
        <w:rPr>
          <w:rFonts w:ascii="Times New Roman" w:hAnsi="Times New Roman" w:cs="Times New Roman"/>
          <w:sz w:val="24"/>
          <w:szCs w:val="24"/>
        </w:rPr>
        <w:t>activities(</w:t>
      </w:r>
      <w:proofErr w:type="spellStart"/>
      <w:proofErr w:type="gramEnd"/>
      <w:r>
        <w:rPr>
          <w:rFonts w:ascii="Times New Roman" w:hAnsi="Times New Roman" w:cs="Times New Roman"/>
          <w:i/>
          <w:sz w:val="24"/>
          <w:szCs w:val="24"/>
        </w:rPr>
        <w:t>Siv</w:t>
      </w:r>
      <w:r w:rsidRPr="00665006">
        <w:rPr>
          <w:rFonts w:ascii="Times New Roman" w:hAnsi="Times New Roman" w:cs="Times New Roman"/>
          <w:i/>
          <w:sz w:val="24"/>
          <w:szCs w:val="24"/>
        </w:rPr>
        <w:t>asankaran</w:t>
      </w:r>
      <w:proofErr w:type="spellEnd"/>
      <w:r w:rsidRPr="00665006">
        <w:rPr>
          <w:rFonts w:ascii="Times New Roman" w:hAnsi="Times New Roman" w:cs="Times New Roman"/>
          <w:i/>
          <w:sz w:val="24"/>
          <w:szCs w:val="24"/>
        </w:rPr>
        <w:t xml:space="preserve"> et. al., 2000</w:t>
      </w:r>
      <w:r w:rsidRPr="00665006">
        <w:rPr>
          <w:rFonts w:ascii="Times New Roman" w:hAnsi="Times New Roman" w:cs="Times New Roman"/>
          <w:sz w:val="24"/>
          <w:szCs w:val="24"/>
        </w:rPr>
        <w:t xml:space="preserve">). Ternary complex of Cu (II) containing NSO </w:t>
      </w:r>
      <w:proofErr w:type="spellStart"/>
      <w:r w:rsidRPr="00665006">
        <w:rPr>
          <w:rFonts w:ascii="Times New Roman" w:hAnsi="Times New Roman" w:cs="Times New Roman"/>
          <w:sz w:val="24"/>
          <w:szCs w:val="24"/>
        </w:rPr>
        <w:t>donar</w:t>
      </w:r>
      <w:proofErr w:type="spellEnd"/>
      <w:r w:rsidRPr="00665006">
        <w:rPr>
          <w:rFonts w:ascii="Times New Roman" w:hAnsi="Times New Roman" w:cs="Times New Roman"/>
          <w:sz w:val="24"/>
          <w:szCs w:val="24"/>
        </w:rPr>
        <w:t xml:space="preserve"> Schiff base showed DNA </w:t>
      </w:r>
      <w:proofErr w:type="spellStart"/>
      <w:r w:rsidRPr="00665006">
        <w:rPr>
          <w:rFonts w:ascii="Times New Roman" w:hAnsi="Times New Roman" w:cs="Times New Roman"/>
          <w:sz w:val="24"/>
          <w:szCs w:val="24"/>
        </w:rPr>
        <w:t>cleverage</w:t>
      </w:r>
      <w:proofErr w:type="spellEnd"/>
      <w:r w:rsidRPr="00665006">
        <w:rPr>
          <w:rFonts w:ascii="Times New Roman" w:hAnsi="Times New Roman" w:cs="Times New Roman"/>
          <w:sz w:val="24"/>
          <w:szCs w:val="24"/>
        </w:rPr>
        <w:t xml:space="preserve"> activities.</w:t>
      </w:r>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1.4 STOICHIOMETRY</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Stoichiometry is the calculation of reactants and products in chemical reactions. Stoichiometry is founded on the law of conservation of mass where the total mass of the reactants equals the total mass of the products, leading to the insight that the relations among quantities of reactants and products typically form a ratio of positive integers. This means that if the amounts of the separate reactants are known, then the amount of the product can be calculated. Conversely, if one reactant has a known quantity and the quantity of the products can be empirically determined, then the amount of the other reactants can also be calculated.</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This is illustrated in the image here, where the balanced equation is:</w:t>
      </w:r>
    </w:p>
    <w:p w:rsidR="00D20F36" w:rsidRPr="00665006" w:rsidRDefault="00D20F36" w:rsidP="00D20F36">
      <w:pPr>
        <w:spacing w:line="480" w:lineRule="auto"/>
        <w:jc w:val="both"/>
        <w:rPr>
          <w:rFonts w:ascii="Times New Roman" w:hAnsi="Times New Roman" w:cs="Times New Roman"/>
          <w:sz w:val="24"/>
          <w:szCs w:val="24"/>
        </w:rPr>
      </w:pPr>
      <w:proofErr w:type="gramStart"/>
      <w:r w:rsidRPr="00665006">
        <w:rPr>
          <w:rFonts w:ascii="Times New Roman" w:hAnsi="Times New Roman" w:cs="Times New Roman"/>
          <w:sz w:val="24"/>
          <w:szCs w:val="24"/>
        </w:rPr>
        <w:t>CH</w:t>
      </w:r>
      <w:r w:rsidRPr="00665006">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665006">
        <w:rPr>
          <w:rFonts w:ascii="Times New Roman" w:hAnsi="Times New Roman" w:cs="Times New Roman"/>
          <w:sz w:val="24"/>
          <w:szCs w:val="24"/>
        </w:rPr>
        <w:t>2O</w:t>
      </w:r>
      <w:r w:rsidRPr="00665006">
        <w:rPr>
          <w:rFonts w:ascii="Times New Roman" w:hAnsi="Times New Roman" w:cs="Times New Roman"/>
          <w:sz w:val="24"/>
          <w:szCs w:val="24"/>
          <w:vertAlign w:val="subscript"/>
        </w:rPr>
        <w:t>2</w:t>
      </w:r>
      <w:r w:rsidRPr="00665006">
        <w:rPr>
          <w:rFonts w:ascii="Times New Roman" w:hAnsi="Times New Roman" w:cs="Times New Roman"/>
          <w:sz w:val="24"/>
          <w:szCs w:val="24"/>
        </w:rPr>
        <w:t xml:space="preserve"> → CO</w:t>
      </w:r>
      <w:r w:rsidRPr="00665006">
        <w:rPr>
          <w:rFonts w:ascii="Times New Roman" w:hAnsi="Times New Roman" w:cs="Times New Roman"/>
          <w:sz w:val="24"/>
          <w:szCs w:val="24"/>
          <w:vertAlign w:val="subscript"/>
        </w:rPr>
        <w:t>2</w:t>
      </w:r>
      <w:r w:rsidRPr="00665006">
        <w:rPr>
          <w:rFonts w:ascii="Times New Roman" w:hAnsi="Times New Roman" w:cs="Times New Roman"/>
          <w:sz w:val="24"/>
          <w:szCs w:val="24"/>
        </w:rPr>
        <w:t xml:space="preserve"> + 2H</w:t>
      </w:r>
      <w:r w:rsidRPr="00665006">
        <w:rPr>
          <w:rFonts w:ascii="Times New Roman" w:hAnsi="Times New Roman" w:cs="Times New Roman"/>
          <w:sz w:val="24"/>
          <w:szCs w:val="24"/>
          <w:vertAlign w:val="subscript"/>
        </w:rPr>
        <w:t>2</w:t>
      </w:r>
      <w:r w:rsidRPr="00665006">
        <w:rPr>
          <w:rFonts w:ascii="Times New Roman" w:hAnsi="Times New Roman" w:cs="Times New Roman"/>
          <w:sz w:val="24"/>
          <w:szCs w:val="24"/>
        </w:rPr>
        <w:t>O.</w:t>
      </w:r>
      <w:proofErr w:type="gramEnd"/>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Here, one molecule of methane reacts with two molecules of oxygen gas to yield one molecule of carbon dioxide and two molecules of water. This particular chemical equation is </w:t>
      </w:r>
      <w:r>
        <w:rPr>
          <w:rFonts w:ascii="Times New Roman" w:hAnsi="Times New Roman" w:cs="Times New Roman"/>
          <w:sz w:val="24"/>
          <w:szCs w:val="24"/>
        </w:rPr>
        <w:t>+</w:t>
      </w:r>
      <w:r w:rsidRPr="00665006">
        <w:rPr>
          <w:rFonts w:ascii="Times New Roman" w:hAnsi="Times New Roman" w:cs="Times New Roman"/>
          <w:sz w:val="24"/>
          <w:szCs w:val="24"/>
        </w:rPr>
        <w:t xml:space="preserve">n example of complete combustion. Stoichiometry measures these quantitative relationships, and is used to determine the amount of products and reactants that are produced or needed in a given reaction. Describing the quantitative relationships among substances as they participate in chemical reactions is known as reaction stoichiometry. In the example above, </w:t>
      </w:r>
      <w:r w:rsidRPr="00665006">
        <w:rPr>
          <w:rFonts w:ascii="Times New Roman" w:hAnsi="Times New Roman" w:cs="Times New Roman"/>
          <w:sz w:val="24"/>
          <w:szCs w:val="24"/>
        </w:rPr>
        <w:lastRenderedPageBreak/>
        <w:t>reaction stoichiometry measures the relationship between the methane and oxygen as they react to form carbon dioxide and water.</w:t>
      </w:r>
    </w:p>
    <w:p w:rsidR="00D20F36" w:rsidRPr="0066500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 Uses o</w:t>
      </w:r>
      <w:r w:rsidRPr="00665006">
        <w:rPr>
          <w:rFonts w:ascii="Times New Roman" w:hAnsi="Times New Roman" w:cs="Times New Roman"/>
          <w:b/>
          <w:sz w:val="24"/>
          <w:szCs w:val="24"/>
        </w:rPr>
        <w:t>f Stoichiometry</w:t>
      </w:r>
    </w:p>
    <w:p w:rsidR="00D20F3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Stoichiometry is also used to find the right amount of one reactant to "completely" react with the other reactant in a chemical reaction that is, the stoichiometric amounts that would result in no leftover reactants when the reaction takes place. A stoichiometric amount </w:t>
      </w:r>
      <w:r w:rsidRPr="00665006">
        <w:rPr>
          <w:rFonts w:ascii="Times New Roman" w:hAnsi="Times New Roman" w:cs="Times New Roman"/>
          <w:i/>
          <w:sz w:val="24"/>
          <w:szCs w:val="24"/>
        </w:rPr>
        <w:t>(Carmen 2016</w:t>
      </w:r>
      <w:r w:rsidRPr="00665006">
        <w:rPr>
          <w:rFonts w:ascii="Times New Roman" w:hAnsi="Times New Roman" w:cs="Times New Roman"/>
          <w:sz w:val="24"/>
          <w:szCs w:val="24"/>
        </w:rPr>
        <w:t>) or stoichiometric ratio of a reagent is the optimum amount or ratio where, assuming that the reaction proceeds to completion:</w:t>
      </w:r>
    </w:p>
    <w:p w:rsidR="00D20F36" w:rsidRPr="00E6686A" w:rsidRDefault="00D20F36" w:rsidP="00D20F36">
      <w:pPr>
        <w:pStyle w:val="ListParagraph"/>
        <w:numPr>
          <w:ilvl w:val="0"/>
          <w:numId w:val="3"/>
        </w:numPr>
        <w:spacing w:line="480" w:lineRule="auto"/>
        <w:jc w:val="both"/>
        <w:rPr>
          <w:rFonts w:ascii="Times New Roman" w:hAnsi="Times New Roman" w:cs="Times New Roman"/>
          <w:sz w:val="24"/>
          <w:szCs w:val="24"/>
        </w:rPr>
      </w:pPr>
      <w:r w:rsidRPr="00E6686A">
        <w:rPr>
          <w:rFonts w:ascii="Times New Roman" w:hAnsi="Times New Roman" w:cs="Times New Roman"/>
          <w:sz w:val="24"/>
          <w:szCs w:val="24"/>
        </w:rPr>
        <w:t>All of the reagent is consumed</w:t>
      </w:r>
    </w:p>
    <w:p w:rsidR="00D20F36" w:rsidRPr="00665006" w:rsidRDefault="00D20F36" w:rsidP="00D20F36">
      <w:pPr>
        <w:pStyle w:val="ListParagraph"/>
        <w:numPr>
          <w:ilvl w:val="0"/>
          <w:numId w:val="3"/>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There is no deficiency of the reagent</w:t>
      </w:r>
    </w:p>
    <w:p w:rsidR="00D20F36" w:rsidRPr="00665006" w:rsidRDefault="00D20F36" w:rsidP="00D20F36">
      <w:pPr>
        <w:pStyle w:val="ListParagraph"/>
        <w:numPr>
          <w:ilvl w:val="0"/>
          <w:numId w:val="3"/>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There is no excess of the reagent.</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Stoichiometry rests upon the very basic laws that help to understand it better, i.e., law of conservation of mass, the law of definite proportions (i.e., the law of constant composition), the law of multiple proportions and the law of reciprocal proportions. In general, chemical reactions combine in definite ratios of chemicals. Since chemical reactions can neither create nor destroy matter, nor transmute one element into another, the amount of each element must be the same throughout the overall reaction. For example, the number of atoms of a given element X on the reactant side must equal the number of atoms of that element on the product side, whether or not all of those atoms are actually involved in a reaction.</w:t>
      </w:r>
    </w:p>
    <w:p w:rsidR="00D20F36" w:rsidRPr="00E6686A" w:rsidRDefault="00D20F36" w:rsidP="00D20F36">
      <w:pPr>
        <w:spacing w:line="480" w:lineRule="auto"/>
        <w:jc w:val="both"/>
        <w:rPr>
          <w:rFonts w:ascii="Times New Roman" w:hAnsi="Times New Roman" w:cs="Times New Roman"/>
          <w:i/>
          <w:sz w:val="24"/>
          <w:szCs w:val="24"/>
        </w:rPr>
      </w:pPr>
      <w:r w:rsidRPr="00665006">
        <w:rPr>
          <w:rFonts w:ascii="Times New Roman" w:hAnsi="Times New Roman" w:cs="Times New Roman"/>
          <w:sz w:val="24"/>
          <w:szCs w:val="24"/>
        </w:rPr>
        <w:t xml:space="preserve">Chemical reactions, as macroscopic unit operations, consist of simply a very large number of elementary reactions, where a single molecule reacts with another molecule. As the reacting molecules (or moieties) consist of a definite set of atoms in an integer ratio, the ratio between reactants in a complete reaction is also in integer ratio. A reaction may consume more than </w:t>
      </w:r>
      <w:r w:rsidRPr="00665006">
        <w:rPr>
          <w:rFonts w:ascii="Times New Roman" w:hAnsi="Times New Roman" w:cs="Times New Roman"/>
          <w:sz w:val="24"/>
          <w:szCs w:val="24"/>
        </w:rPr>
        <w:lastRenderedPageBreak/>
        <w:t>one molecule, and the stoichiometric number counts this number, defined as positive for products (added) and negative for reactants</w:t>
      </w:r>
      <w:r>
        <w:rPr>
          <w:rFonts w:ascii="Times New Roman" w:hAnsi="Times New Roman" w:cs="Times New Roman"/>
          <w:sz w:val="24"/>
          <w:szCs w:val="24"/>
        </w:rPr>
        <w:t>. (</w:t>
      </w:r>
      <w:r w:rsidRPr="00E6686A">
        <w:rPr>
          <w:rFonts w:ascii="Times New Roman" w:hAnsi="Times New Roman" w:cs="Times New Roman"/>
          <w:i/>
          <w:sz w:val="24"/>
          <w:szCs w:val="24"/>
        </w:rPr>
        <w:t>Carmen J.2016)</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Different elements have a different atomic mass, and as collections of single atoms, molecules have a definite molar mass, measured with the unit mole (6.02 × 1023 individual molecules, Avogadro's constant). By definition, carbon-12 has a molar mass of 12 g/mol. Thus, to calculate the stoichiometry by mass, the number of molecules required for each reactant is expressed in moles and multiplied by the molar mass of each to give the mass of each reactant per mole of reaction. The mass ratios can be calculated by dividing each by the total in the whole </w:t>
      </w:r>
      <w:proofErr w:type="spellStart"/>
      <w:r w:rsidRPr="00665006">
        <w:rPr>
          <w:rFonts w:ascii="Times New Roman" w:hAnsi="Times New Roman" w:cs="Times New Roman"/>
          <w:sz w:val="24"/>
          <w:szCs w:val="24"/>
        </w:rPr>
        <w:t>reaction.Elements</w:t>
      </w:r>
      <w:proofErr w:type="spellEnd"/>
      <w:r w:rsidRPr="00665006">
        <w:rPr>
          <w:rFonts w:ascii="Times New Roman" w:hAnsi="Times New Roman" w:cs="Times New Roman"/>
          <w:sz w:val="24"/>
          <w:szCs w:val="24"/>
        </w:rPr>
        <w:t xml:space="preserve"> in their natural state are mixtures of isotopes of differing mass, thus atomic masses and thus molar masses are not exactly integers. For instance, instead of an exact 14:3 proportion, 17.04 kg of ammonia consists of 14.01 kg of nitrogen and 3 × 1.01 kg of hydrogen, because natural nitrogen includes a small amount of nitrogen-15, and natural hydrogen includes hydrogen-2 (deuterium). A stoichiometric reactant is a reactant that is consumed in a reaction, as opposed to a catalytic reactant, which is not consumed in the overall reaction because it reacts in one step and</w:t>
      </w:r>
      <w:r>
        <w:rPr>
          <w:rFonts w:ascii="Times New Roman" w:hAnsi="Times New Roman" w:cs="Times New Roman"/>
          <w:sz w:val="24"/>
          <w:szCs w:val="24"/>
        </w:rPr>
        <w:t xml:space="preserve"> is regenerated in another step.</w:t>
      </w:r>
    </w:p>
    <w:p w:rsidR="00D20F3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1.4.2 </w:t>
      </w:r>
      <w:r w:rsidRPr="00E95D2D">
        <w:rPr>
          <w:rFonts w:ascii="Times New Roman" w:hAnsi="Times New Roman" w:cs="Times New Roman"/>
          <w:b/>
          <w:sz w:val="24"/>
          <w:szCs w:val="24"/>
        </w:rPr>
        <w:t xml:space="preserve">Stoichiometry as it relates to </w:t>
      </w:r>
      <w:proofErr w:type="spellStart"/>
      <w:r w:rsidRPr="00E95D2D">
        <w:rPr>
          <w:rFonts w:ascii="Times New Roman" w:hAnsi="Times New Roman" w:cs="Times New Roman"/>
          <w:b/>
          <w:sz w:val="24"/>
          <w:szCs w:val="24"/>
        </w:rPr>
        <w:t>complexation</w:t>
      </w:r>
      <w:proofErr w:type="spellEnd"/>
      <w:r w:rsidRPr="00E95D2D">
        <w:rPr>
          <w:rFonts w:ascii="Times New Roman" w:hAnsi="Times New Roman" w:cs="Times New Roman"/>
          <w:b/>
          <w:sz w:val="24"/>
          <w:szCs w:val="24"/>
        </w:rPr>
        <w:t xml:space="preserve"> reactions </w:t>
      </w:r>
    </w:p>
    <w:p w:rsidR="00D20F36" w:rsidRDefault="00D20F36" w:rsidP="00D20F36">
      <w:pPr>
        <w:spacing w:line="480" w:lineRule="auto"/>
        <w:jc w:val="both"/>
        <w:rPr>
          <w:rFonts w:ascii="Times New Roman" w:hAnsi="Times New Roman" w:cs="Times New Roman"/>
          <w:sz w:val="24"/>
          <w:szCs w:val="24"/>
        </w:rPr>
      </w:pPr>
      <w:proofErr w:type="spellStart"/>
      <w:r w:rsidRPr="00E95D2D">
        <w:rPr>
          <w:rFonts w:ascii="Times New Roman" w:hAnsi="Times New Roman" w:cs="Times New Roman"/>
          <w:sz w:val="24"/>
          <w:szCs w:val="24"/>
        </w:rPr>
        <w:t>Complexationreactions</w:t>
      </w:r>
      <w:proofErr w:type="spellEnd"/>
      <w:r w:rsidRPr="00E95D2D">
        <w:rPr>
          <w:rFonts w:ascii="Times New Roman" w:hAnsi="Times New Roman" w:cs="Times New Roman"/>
          <w:sz w:val="24"/>
          <w:szCs w:val="24"/>
        </w:rPr>
        <w:t xml:space="preserve"> of the form</w:t>
      </w:r>
    </w:p>
    <w:p w:rsidR="00D20F36" w:rsidRDefault="00D20F36" w:rsidP="00D20F36">
      <w:pPr>
        <w:spacing w:line="480" w:lineRule="auto"/>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Pr="00E95D2D">
        <w:rPr>
          <w:rFonts w:ascii="Times New Roman" w:hAnsi="Times New Roman" w:cs="Times New Roman"/>
          <w:sz w:val="24"/>
          <w:szCs w:val="24"/>
        </w:rPr>
        <w:t>xM</w:t>
      </w:r>
      <w:proofErr w:type="spellEnd"/>
      <w:proofErr w:type="gramEnd"/>
      <w:r w:rsidRPr="00E95D2D">
        <w:rPr>
          <w:rFonts w:ascii="Times New Roman" w:hAnsi="Times New Roman" w:cs="Times New Roman"/>
          <w:sz w:val="24"/>
          <w:szCs w:val="24"/>
        </w:rPr>
        <w:t xml:space="preserve"> + </w:t>
      </w:r>
      <w:proofErr w:type="spellStart"/>
      <w:r w:rsidRPr="00E95D2D">
        <w:rPr>
          <w:rFonts w:ascii="Times New Roman" w:hAnsi="Times New Roman" w:cs="Times New Roman"/>
          <w:sz w:val="24"/>
          <w:szCs w:val="24"/>
        </w:rPr>
        <w:t>yL</w:t>
      </w:r>
      <w:proofErr w:type="spellEnd"/>
      <w:r w:rsidRPr="00E95D2D">
        <w:rPr>
          <w:rFonts w:ascii="Times New Roman" w:hAnsi="Times New Roman" w:cs="Times New Roman"/>
          <w:sz w:val="24"/>
          <w:szCs w:val="24"/>
        </w:rPr>
        <w:t xml:space="preserve"> ↔_ </w:t>
      </w:r>
      <w:proofErr w:type="spellStart"/>
      <w:r w:rsidRPr="00E95D2D">
        <w:rPr>
          <w:rFonts w:ascii="Times New Roman" w:hAnsi="Times New Roman" w:cs="Times New Roman"/>
          <w:sz w:val="24"/>
          <w:szCs w:val="24"/>
        </w:rPr>
        <w:t>MxLy</w:t>
      </w:r>
      <w:proofErr w:type="spellEnd"/>
    </w:p>
    <w:p w:rsidR="00D20F36" w:rsidRDefault="00D20F36" w:rsidP="00D20F36">
      <w:pPr>
        <w:spacing w:line="480" w:lineRule="auto"/>
        <w:jc w:val="both"/>
        <w:rPr>
          <w:rFonts w:ascii="Times New Roman" w:hAnsi="Times New Roman" w:cs="Times New Roman"/>
          <w:sz w:val="24"/>
          <w:szCs w:val="24"/>
        </w:rPr>
      </w:pPr>
      <w:proofErr w:type="gramStart"/>
      <w:r w:rsidRPr="00E95D2D">
        <w:rPr>
          <w:rFonts w:ascii="Times New Roman" w:hAnsi="Times New Roman" w:cs="Times New Roman"/>
          <w:sz w:val="24"/>
          <w:szCs w:val="24"/>
        </w:rPr>
        <w:t>are</w:t>
      </w:r>
      <w:proofErr w:type="gramEnd"/>
      <w:r w:rsidRPr="00E95D2D">
        <w:rPr>
          <w:rFonts w:ascii="Times New Roman" w:hAnsi="Times New Roman" w:cs="Times New Roman"/>
          <w:sz w:val="24"/>
          <w:szCs w:val="24"/>
        </w:rPr>
        <w:t xml:space="preserve"> based on the reaction of a metal </w:t>
      </w:r>
      <w:proofErr w:type="spellStart"/>
      <w:r w:rsidRPr="00E95D2D">
        <w:rPr>
          <w:rFonts w:ascii="Times New Roman" w:hAnsi="Times New Roman" w:cs="Times New Roman"/>
          <w:sz w:val="24"/>
          <w:szCs w:val="24"/>
        </w:rPr>
        <w:t>cation</w:t>
      </w:r>
      <w:proofErr w:type="spellEnd"/>
      <w:r w:rsidRPr="00E95D2D">
        <w:rPr>
          <w:rFonts w:ascii="Times New Roman" w:hAnsi="Times New Roman" w:cs="Times New Roman"/>
          <w:sz w:val="24"/>
          <w:szCs w:val="24"/>
        </w:rPr>
        <w:t xml:space="preserve"> (M) and a ligand </w:t>
      </w:r>
      <w:r>
        <w:rPr>
          <w:rFonts w:ascii="Times New Roman" w:hAnsi="Times New Roman" w:cs="Times New Roman"/>
          <w:sz w:val="24"/>
          <w:szCs w:val="24"/>
        </w:rPr>
        <w:t xml:space="preserve">(L). These reactions are widely used in </w:t>
      </w:r>
      <w:r w:rsidRPr="00E95D2D">
        <w:rPr>
          <w:rFonts w:ascii="Times New Roman" w:hAnsi="Times New Roman" w:cs="Times New Roman"/>
          <w:sz w:val="24"/>
          <w:szCs w:val="24"/>
        </w:rPr>
        <w:t>analyt</w:t>
      </w:r>
      <w:r>
        <w:rPr>
          <w:rFonts w:ascii="Times New Roman" w:hAnsi="Times New Roman" w:cs="Times New Roman"/>
          <w:sz w:val="24"/>
          <w:szCs w:val="24"/>
        </w:rPr>
        <w:t xml:space="preserve">ical chemistry. </w:t>
      </w:r>
      <w:r w:rsidRPr="00E95D2D">
        <w:rPr>
          <w:rFonts w:ascii="Times New Roman" w:hAnsi="Times New Roman" w:cs="Times New Roman"/>
          <w:sz w:val="24"/>
          <w:szCs w:val="24"/>
        </w:rPr>
        <w:t>Absorption spectroscopy is a po</w:t>
      </w:r>
      <w:r>
        <w:rPr>
          <w:rFonts w:ascii="Times New Roman" w:hAnsi="Times New Roman" w:cs="Times New Roman"/>
          <w:sz w:val="24"/>
          <w:szCs w:val="24"/>
        </w:rPr>
        <w:t xml:space="preserve">werful tool for exploring these </w:t>
      </w:r>
      <w:proofErr w:type="spellStart"/>
      <w:r w:rsidRPr="00E95D2D">
        <w:rPr>
          <w:rFonts w:ascii="Times New Roman" w:hAnsi="Times New Roman" w:cs="Times New Roman"/>
          <w:sz w:val="24"/>
          <w:szCs w:val="24"/>
        </w:rPr>
        <w:t>complexation</w:t>
      </w:r>
      <w:proofErr w:type="spellEnd"/>
      <w:r w:rsidRPr="00E95D2D">
        <w:rPr>
          <w:rFonts w:ascii="Times New Roman" w:hAnsi="Times New Roman" w:cs="Times New Roman"/>
          <w:sz w:val="24"/>
          <w:szCs w:val="24"/>
        </w:rPr>
        <w:t xml:space="preserve"> reactions. In this experiment, two gen</w:t>
      </w:r>
      <w:r>
        <w:rPr>
          <w:rFonts w:ascii="Times New Roman" w:hAnsi="Times New Roman" w:cs="Times New Roman"/>
          <w:sz w:val="24"/>
          <w:szCs w:val="24"/>
        </w:rPr>
        <w:t xml:space="preserve">eral approaches to studying the </w:t>
      </w:r>
      <w:r w:rsidRPr="00E95D2D">
        <w:rPr>
          <w:rFonts w:ascii="Times New Roman" w:hAnsi="Times New Roman" w:cs="Times New Roman"/>
          <w:sz w:val="24"/>
          <w:szCs w:val="24"/>
        </w:rPr>
        <w:t xml:space="preserve">composition of complexes are used to demonstrate the necessity of carefully evaluating </w:t>
      </w:r>
      <w:proofErr w:type="spellStart"/>
      <w:r w:rsidRPr="00E95D2D">
        <w:rPr>
          <w:rFonts w:ascii="Times New Roman" w:hAnsi="Times New Roman" w:cs="Times New Roman"/>
          <w:sz w:val="24"/>
          <w:szCs w:val="24"/>
        </w:rPr>
        <w:t>theproperties</w:t>
      </w:r>
      <w:proofErr w:type="spellEnd"/>
      <w:r w:rsidRPr="00E95D2D">
        <w:rPr>
          <w:rFonts w:ascii="Times New Roman" w:hAnsi="Times New Roman" w:cs="Times New Roman"/>
          <w:sz w:val="24"/>
          <w:szCs w:val="24"/>
        </w:rPr>
        <w:t xml:space="preserve"> of a particular chemical system in order to select the </w:t>
      </w:r>
      <w:r>
        <w:rPr>
          <w:rFonts w:ascii="Times New Roman" w:hAnsi="Times New Roman" w:cs="Times New Roman"/>
          <w:sz w:val="24"/>
          <w:szCs w:val="24"/>
        </w:rPr>
        <w:t xml:space="preserve">best method for </w:t>
      </w:r>
      <w:r>
        <w:rPr>
          <w:rFonts w:ascii="Times New Roman" w:hAnsi="Times New Roman" w:cs="Times New Roman"/>
          <w:sz w:val="24"/>
          <w:szCs w:val="24"/>
        </w:rPr>
        <w:lastRenderedPageBreak/>
        <w:t xml:space="preserve">determining the </w:t>
      </w:r>
      <w:r w:rsidRPr="00E95D2D">
        <w:rPr>
          <w:rFonts w:ascii="Times New Roman" w:hAnsi="Times New Roman" w:cs="Times New Roman"/>
          <w:sz w:val="24"/>
          <w:szCs w:val="24"/>
        </w:rPr>
        <w:t>composition (metal to ligand ratio) of a complex by absorption measurements.</w:t>
      </w:r>
    </w:p>
    <w:p w:rsidR="00D20F36" w:rsidRPr="007963B1" w:rsidRDefault="00D20F36" w:rsidP="00D20F36">
      <w:pPr>
        <w:spacing w:line="480" w:lineRule="auto"/>
        <w:jc w:val="both"/>
        <w:rPr>
          <w:rFonts w:ascii="Times New Roman" w:hAnsi="Times New Roman" w:cs="Times New Roman"/>
          <w:b/>
          <w:sz w:val="24"/>
          <w:szCs w:val="24"/>
        </w:rPr>
      </w:pPr>
      <w:r w:rsidRPr="007963B1">
        <w:rPr>
          <w:rFonts w:ascii="Times New Roman" w:hAnsi="Times New Roman" w:cs="Times New Roman"/>
          <w:b/>
          <w:sz w:val="24"/>
          <w:szCs w:val="24"/>
        </w:rPr>
        <w:t>Method of Continuous Variation (Job’s Method)</w:t>
      </w:r>
    </w:p>
    <w:p w:rsidR="00D20F36" w:rsidRDefault="00D20F36" w:rsidP="00D20F36">
      <w:pPr>
        <w:spacing w:line="480" w:lineRule="auto"/>
        <w:jc w:val="both"/>
        <w:rPr>
          <w:rFonts w:ascii="Times New Roman" w:hAnsi="Times New Roman" w:cs="Times New Roman"/>
          <w:sz w:val="24"/>
          <w:szCs w:val="24"/>
        </w:rPr>
      </w:pPr>
      <w:r w:rsidRPr="007963B1">
        <w:rPr>
          <w:rFonts w:ascii="Times New Roman" w:hAnsi="Times New Roman" w:cs="Times New Roman"/>
          <w:sz w:val="24"/>
          <w:szCs w:val="24"/>
        </w:rPr>
        <w:t xml:space="preserve">In this method, metal </w:t>
      </w:r>
      <w:proofErr w:type="spellStart"/>
      <w:r w:rsidRPr="007963B1">
        <w:rPr>
          <w:rFonts w:ascii="Times New Roman" w:hAnsi="Times New Roman" w:cs="Times New Roman"/>
          <w:sz w:val="24"/>
          <w:szCs w:val="24"/>
        </w:rPr>
        <w:t>cation</w:t>
      </w:r>
      <w:proofErr w:type="spellEnd"/>
      <w:r w:rsidRPr="007963B1">
        <w:rPr>
          <w:rFonts w:ascii="Times New Roman" w:hAnsi="Times New Roman" w:cs="Times New Roman"/>
          <w:sz w:val="24"/>
          <w:szCs w:val="24"/>
        </w:rPr>
        <w:t xml:space="preserve"> and ligand solutions with identical concentrations are </w:t>
      </w:r>
      <w:proofErr w:type="spellStart"/>
      <w:r w:rsidRPr="007963B1">
        <w:rPr>
          <w:rFonts w:ascii="Times New Roman" w:hAnsi="Times New Roman" w:cs="Times New Roman"/>
          <w:sz w:val="24"/>
          <w:szCs w:val="24"/>
        </w:rPr>
        <w:t>mixedin</w:t>
      </w:r>
      <w:proofErr w:type="spellEnd"/>
      <w:r w:rsidRPr="007963B1">
        <w:rPr>
          <w:rFonts w:ascii="Times New Roman" w:hAnsi="Times New Roman" w:cs="Times New Roman"/>
          <w:sz w:val="24"/>
          <w:szCs w:val="24"/>
        </w:rPr>
        <w:t xml:space="preserve"> different amounts such that the total volume of the mixture s</w:t>
      </w:r>
      <w:r>
        <w:rPr>
          <w:rFonts w:ascii="Times New Roman" w:hAnsi="Times New Roman" w:cs="Times New Roman"/>
          <w:sz w:val="24"/>
          <w:szCs w:val="24"/>
        </w:rPr>
        <w:t xml:space="preserve">olutions and the total moles of </w:t>
      </w:r>
      <w:r w:rsidRPr="007963B1">
        <w:rPr>
          <w:rFonts w:ascii="Times New Roman" w:hAnsi="Times New Roman" w:cs="Times New Roman"/>
          <w:sz w:val="24"/>
          <w:szCs w:val="24"/>
        </w:rPr>
        <w:t xml:space="preserve">reactants in each mixture </w:t>
      </w:r>
      <w:proofErr w:type="gramStart"/>
      <w:r w:rsidRPr="007963B1">
        <w:rPr>
          <w:rFonts w:ascii="Times New Roman" w:hAnsi="Times New Roman" w:cs="Times New Roman"/>
          <w:sz w:val="24"/>
          <w:szCs w:val="24"/>
        </w:rPr>
        <w:t>is</w:t>
      </w:r>
      <w:proofErr w:type="gramEnd"/>
      <w:r w:rsidRPr="007963B1">
        <w:rPr>
          <w:rFonts w:ascii="Times New Roman" w:hAnsi="Times New Roman" w:cs="Times New Roman"/>
          <w:sz w:val="24"/>
          <w:szCs w:val="24"/>
        </w:rPr>
        <w:t xml:space="preserve"> constant. This procedure causes th</w:t>
      </w:r>
      <w:r>
        <w:rPr>
          <w:rFonts w:ascii="Times New Roman" w:hAnsi="Times New Roman" w:cs="Times New Roman"/>
          <w:sz w:val="24"/>
          <w:szCs w:val="24"/>
        </w:rPr>
        <w:t xml:space="preserve">e mole ratio of reactants to be </w:t>
      </w:r>
      <w:r w:rsidRPr="007963B1">
        <w:rPr>
          <w:rFonts w:ascii="Times New Roman" w:hAnsi="Times New Roman" w:cs="Times New Roman"/>
          <w:sz w:val="24"/>
          <w:szCs w:val="24"/>
        </w:rPr>
        <w:t xml:space="preserve">varied across the set of mixture solutions. The absorbance of each solution is then </w:t>
      </w:r>
      <w:proofErr w:type="spellStart"/>
      <w:r w:rsidRPr="007963B1">
        <w:rPr>
          <w:rFonts w:ascii="Times New Roman" w:hAnsi="Times New Roman" w:cs="Times New Roman"/>
          <w:sz w:val="24"/>
          <w:szCs w:val="24"/>
        </w:rPr>
        <w:t>measured</w:t>
      </w:r>
      <w:r w:rsidRPr="009B5216">
        <w:rPr>
          <w:rFonts w:ascii="Times New Roman" w:hAnsi="Times New Roman" w:cs="Times New Roman"/>
          <w:sz w:val="24"/>
          <w:szCs w:val="24"/>
        </w:rPr>
        <w:t>and</w:t>
      </w:r>
      <w:proofErr w:type="spellEnd"/>
      <w:r w:rsidRPr="009B5216">
        <w:rPr>
          <w:rFonts w:ascii="Times New Roman" w:hAnsi="Times New Roman" w:cs="Times New Roman"/>
          <w:sz w:val="24"/>
          <w:szCs w:val="24"/>
        </w:rPr>
        <w:t xml:space="preserve"> plotted vs. the volume fraction of one of the reactants (M</w:t>
      </w:r>
      <w:r>
        <w:rPr>
          <w:rFonts w:ascii="Times New Roman" w:hAnsi="Times New Roman" w:cs="Times New Roman"/>
          <w:sz w:val="24"/>
          <w:szCs w:val="24"/>
        </w:rPr>
        <w:t xml:space="preserve"> or L). For example, the volume </w:t>
      </w:r>
      <w:r w:rsidRPr="009B5216">
        <w:rPr>
          <w:rFonts w:ascii="Times New Roman" w:hAnsi="Times New Roman" w:cs="Times New Roman"/>
          <w:sz w:val="24"/>
          <w:szCs w:val="24"/>
        </w:rPr>
        <w:t>fraction of the metal is</w:t>
      </w:r>
    </w:p>
    <w:p w:rsidR="00D20F36" w:rsidRDefault="00D20F36" w:rsidP="00D20F36">
      <w:pPr>
        <w:spacing w:line="480" w:lineRule="auto"/>
        <w:ind w:left="2160" w:firstLine="720"/>
        <w:jc w:val="both"/>
        <w:rPr>
          <w:rFonts w:ascii="Times New Roman" w:hAnsi="Times New Roman" w:cs="Times New Roman"/>
          <w:sz w:val="24"/>
          <w:szCs w:val="24"/>
        </w:rPr>
      </w:pPr>
      <w:r w:rsidRPr="009B5216">
        <w:rPr>
          <w:rFonts w:ascii="Times New Roman" w:hAnsi="Times New Roman" w:cs="Times New Roman"/>
          <w:sz w:val="24"/>
          <w:szCs w:val="24"/>
        </w:rPr>
        <w:t>VM</w:t>
      </w:r>
      <w:proofErr w:type="gramStart"/>
      <w:r w:rsidRPr="009B5216">
        <w:rPr>
          <w:rFonts w:ascii="Times New Roman" w:hAnsi="Times New Roman" w:cs="Times New Roman"/>
          <w:sz w:val="24"/>
          <w:szCs w:val="24"/>
        </w:rPr>
        <w:t>/(</w:t>
      </w:r>
      <w:proofErr w:type="gramEnd"/>
      <w:r w:rsidRPr="009B5216">
        <w:rPr>
          <w:rFonts w:ascii="Times New Roman" w:hAnsi="Times New Roman" w:cs="Times New Roman"/>
          <w:sz w:val="24"/>
          <w:szCs w:val="24"/>
        </w:rPr>
        <w:t>VM + VL)</w:t>
      </w:r>
    </w:p>
    <w:p w:rsidR="00D20F36" w:rsidRPr="009B5216" w:rsidRDefault="00D20F36" w:rsidP="00D20F36">
      <w:pPr>
        <w:spacing w:line="480" w:lineRule="auto"/>
        <w:jc w:val="both"/>
        <w:rPr>
          <w:rFonts w:ascii="Times New Roman" w:hAnsi="Times New Roman" w:cs="Times New Roman"/>
          <w:b/>
          <w:sz w:val="24"/>
          <w:szCs w:val="24"/>
        </w:rPr>
      </w:pPr>
      <w:r w:rsidRPr="009B5216">
        <w:rPr>
          <w:rFonts w:ascii="Times New Roman" w:hAnsi="Times New Roman" w:cs="Times New Roman"/>
          <w:b/>
          <w:sz w:val="24"/>
          <w:szCs w:val="24"/>
        </w:rPr>
        <w:t>Mole-Ratio Method (</w:t>
      </w:r>
      <w:proofErr w:type="spellStart"/>
      <w:r w:rsidRPr="009B5216">
        <w:rPr>
          <w:rFonts w:ascii="Times New Roman" w:hAnsi="Times New Roman" w:cs="Times New Roman"/>
          <w:b/>
          <w:sz w:val="24"/>
          <w:szCs w:val="24"/>
        </w:rPr>
        <w:t>Yoe</w:t>
      </w:r>
      <w:proofErr w:type="spellEnd"/>
      <w:r w:rsidRPr="009B5216">
        <w:rPr>
          <w:rFonts w:ascii="Times New Roman" w:hAnsi="Times New Roman" w:cs="Times New Roman"/>
          <w:b/>
          <w:sz w:val="24"/>
          <w:szCs w:val="24"/>
        </w:rPr>
        <w:t>-Jones Method)</w:t>
      </w:r>
    </w:p>
    <w:p w:rsidR="00D20F36" w:rsidRPr="00C16E02" w:rsidRDefault="00D20F36" w:rsidP="00D20F36">
      <w:pPr>
        <w:spacing w:line="480" w:lineRule="auto"/>
        <w:jc w:val="both"/>
        <w:rPr>
          <w:rFonts w:ascii="Times New Roman" w:hAnsi="Times New Roman" w:cs="Times New Roman"/>
          <w:sz w:val="24"/>
          <w:szCs w:val="24"/>
        </w:rPr>
      </w:pPr>
      <w:r w:rsidRPr="009B5216">
        <w:rPr>
          <w:rFonts w:ascii="Times New Roman" w:hAnsi="Times New Roman" w:cs="Times New Roman"/>
          <w:sz w:val="24"/>
          <w:szCs w:val="24"/>
        </w:rPr>
        <w:t xml:space="preserve">        In this method, a series of solutions is prepared in</w:t>
      </w:r>
      <w:r>
        <w:rPr>
          <w:rFonts w:ascii="Times New Roman" w:hAnsi="Times New Roman" w:cs="Times New Roman"/>
          <w:sz w:val="24"/>
          <w:szCs w:val="24"/>
        </w:rPr>
        <w:t xml:space="preserve"> which the concentration of one </w:t>
      </w:r>
      <w:r w:rsidRPr="009B5216">
        <w:rPr>
          <w:rFonts w:ascii="Times New Roman" w:hAnsi="Times New Roman" w:cs="Times New Roman"/>
          <w:sz w:val="24"/>
          <w:szCs w:val="24"/>
        </w:rPr>
        <w:t xml:space="preserve">reactant is held constant while that of the other is varied. The absorbance of each solution </w:t>
      </w:r>
      <w:proofErr w:type="spellStart"/>
      <w:r w:rsidRPr="009B5216">
        <w:rPr>
          <w:rFonts w:ascii="Times New Roman" w:hAnsi="Times New Roman" w:cs="Times New Roman"/>
          <w:sz w:val="24"/>
          <w:szCs w:val="24"/>
        </w:rPr>
        <w:t>ismeasured</w:t>
      </w:r>
      <w:proofErr w:type="spellEnd"/>
      <w:r w:rsidRPr="009B5216">
        <w:rPr>
          <w:rFonts w:ascii="Times New Roman" w:hAnsi="Times New Roman" w:cs="Times New Roman"/>
          <w:sz w:val="24"/>
          <w:szCs w:val="24"/>
        </w:rPr>
        <w:t xml:space="preserve"> and plotted </w:t>
      </w:r>
      <w:r>
        <w:rPr>
          <w:rFonts w:ascii="Times New Roman" w:hAnsi="Times New Roman" w:cs="Times New Roman"/>
          <w:sz w:val="24"/>
          <w:szCs w:val="24"/>
        </w:rPr>
        <w:t>against</w:t>
      </w:r>
      <w:r w:rsidRPr="009B5216">
        <w:rPr>
          <w:rFonts w:ascii="Times New Roman" w:hAnsi="Times New Roman" w:cs="Times New Roman"/>
          <w:sz w:val="24"/>
          <w:szCs w:val="24"/>
        </w:rPr>
        <w:t xml:space="preserve"> the mole ratio of the reactants. As</w:t>
      </w:r>
      <w:r>
        <w:rPr>
          <w:rFonts w:ascii="Times New Roman" w:hAnsi="Times New Roman" w:cs="Times New Roman"/>
          <w:sz w:val="24"/>
          <w:szCs w:val="24"/>
        </w:rPr>
        <w:t xml:space="preserve">suming the complex absorbs more </w:t>
      </w:r>
      <w:r w:rsidRPr="009B5216">
        <w:rPr>
          <w:rFonts w:ascii="Times New Roman" w:hAnsi="Times New Roman" w:cs="Times New Roman"/>
          <w:sz w:val="24"/>
          <w:szCs w:val="24"/>
        </w:rPr>
        <w:t>than the reactants, this plot will produce an increasing absorbanc</w:t>
      </w:r>
      <w:r>
        <w:rPr>
          <w:rFonts w:ascii="Times New Roman" w:hAnsi="Times New Roman" w:cs="Times New Roman"/>
          <w:sz w:val="24"/>
          <w:szCs w:val="24"/>
        </w:rPr>
        <w:t xml:space="preserve">e up to the combining ratio. At </w:t>
      </w:r>
      <w:r w:rsidRPr="009B5216">
        <w:rPr>
          <w:rFonts w:ascii="Times New Roman" w:hAnsi="Times New Roman" w:cs="Times New Roman"/>
          <w:sz w:val="24"/>
          <w:szCs w:val="24"/>
        </w:rPr>
        <w:t>this point, further addition of reactant will produce less increase</w:t>
      </w:r>
      <w:r>
        <w:rPr>
          <w:rFonts w:ascii="Times New Roman" w:hAnsi="Times New Roman" w:cs="Times New Roman"/>
          <w:sz w:val="24"/>
          <w:szCs w:val="24"/>
        </w:rPr>
        <w:t xml:space="preserve"> in absorbance. Thus a break in </w:t>
      </w:r>
      <w:r w:rsidRPr="009B5216">
        <w:rPr>
          <w:rFonts w:ascii="Times New Roman" w:hAnsi="Times New Roman" w:cs="Times New Roman"/>
          <w:sz w:val="24"/>
          <w:szCs w:val="24"/>
        </w:rPr>
        <w:t>the slope of the curve occurs at the mole ratio correspondin</w:t>
      </w:r>
      <w:r>
        <w:rPr>
          <w:rFonts w:ascii="Times New Roman" w:hAnsi="Times New Roman" w:cs="Times New Roman"/>
          <w:sz w:val="24"/>
          <w:szCs w:val="24"/>
        </w:rPr>
        <w:t xml:space="preserve">g to the combining ratio of the complex. </w:t>
      </w:r>
    </w:p>
    <w:p w:rsidR="00D20F36" w:rsidRPr="00596E93" w:rsidRDefault="00D20F36" w:rsidP="00D20F36">
      <w:pPr>
        <w:spacing w:line="480" w:lineRule="auto"/>
        <w:jc w:val="both"/>
        <w:rPr>
          <w:rFonts w:ascii="Times New Roman" w:hAnsi="Times New Roman" w:cs="Times New Roman"/>
          <w:b/>
          <w:sz w:val="24"/>
          <w:szCs w:val="24"/>
        </w:rPr>
      </w:pPr>
      <w:r w:rsidRPr="00596E93">
        <w:rPr>
          <w:rFonts w:ascii="Times New Roman" w:hAnsi="Times New Roman" w:cs="Times New Roman"/>
          <w:b/>
          <w:sz w:val="24"/>
          <w:szCs w:val="24"/>
        </w:rPr>
        <w:t xml:space="preserve"> 1.5 AIM</w:t>
      </w:r>
      <w:r>
        <w:rPr>
          <w:rFonts w:ascii="Times New Roman" w:hAnsi="Times New Roman" w:cs="Times New Roman"/>
          <w:b/>
          <w:sz w:val="24"/>
          <w:szCs w:val="24"/>
        </w:rPr>
        <w:t xml:space="preserve"> AND OBJECTIVES</w:t>
      </w:r>
      <w:r w:rsidRPr="00596E93">
        <w:rPr>
          <w:rFonts w:ascii="Times New Roman" w:hAnsi="Times New Roman" w:cs="Times New Roman"/>
          <w:b/>
          <w:sz w:val="24"/>
          <w:szCs w:val="24"/>
        </w:rPr>
        <w:t xml:space="preserve"> OF THE RESEARCH </w:t>
      </w:r>
    </w:p>
    <w:p w:rsidR="00D20F36" w:rsidRDefault="00D20F36" w:rsidP="00D20F36">
      <w:pPr>
        <w:pStyle w:val="BodyTextIndent"/>
        <w:rPr>
          <w:sz w:val="24"/>
        </w:rPr>
      </w:pPr>
      <w:r>
        <w:rPr>
          <w:sz w:val="24"/>
        </w:rPr>
        <w:t>The relationship between metal ions and biological activity of certain systems is obvious and a subject of great interest.  It has been demonstrated that biologically inactive compounds become active and less biologically active compounds become more active upon coordination with the metal ions (</w:t>
      </w:r>
      <w:proofErr w:type="spellStart"/>
      <w:r>
        <w:rPr>
          <w:sz w:val="24"/>
        </w:rPr>
        <w:t>Okeke</w:t>
      </w:r>
      <w:proofErr w:type="spellEnd"/>
      <w:r>
        <w:rPr>
          <w:sz w:val="24"/>
        </w:rPr>
        <w:t xml:space="preserve">, 2018).  The apparent role played by metal ions in </w:t>
      </w:r>
      <w:r>
        <w:rPr>
          <w:sz w:val="24"/>
        </w:rPr>
        <w:lastRenderedPageBreak/>
        <w:t xml:space="preserve">the induction or enhancement of biological activity of the organic compounds is therefore definite, but how, is still not well understood. </w:t>
      </w:r>
    </w:p>
    <w:p w:rsidR="00D20F36" w:rsidRDefault="00D20F36" w:rsidP="00D20F36">
      <w:pPr>
        <w:pStyle w:val="BodyTextIndent"/>
        <w:rPr>
          <w:sz w:val="24"/>
        </w:rPr>
      </w:pPr>
      <w:r>
        <w:rPr>
          <w:sz w:val="24"/>
        </w:rPr>
        <w:t xml:space="preserve">In order to get an insight into this role, the </w:t>
      </w:r>
      <w:proofErr w:type="spellStart"/>
      <w:r>
        <w:rPr>
          <w:sz w:val="24"/>
        </w:rPr>
        <w:t>behaviour</w:t>
      </w:r>
      <w:proofErr w:type="spellEnd"/>
      <w:r>
        <w:rPr>
          <w:sz w:val="24"/>
        </w:rPr>
        <w:t xml:space="preserve"> of Schiff bases has gained a great deal of attraction.  The imine linkage (– N = CH-) is a significant feature that makes Schiff base ligands interesting for biological activities as well as coordination with the metal ions.  The interaction between these metal ions and such biologically active ligands should serve as a route in designing new metal-based drugs for bacteria, fungi, microbes, HIV, </w:t>
      </w:r>
      <w:proofErr w:type="spellStart"/>
      <w:r>
        <w:rPr>
          <w:sz w:val="24"/>
        </w:rPr>
        <w:t>etc</w:t>
      </w:r>
      <w:proofErr w:type="spellEnd"/>
      <w:r>
        <w:rPr>
          <w:sz w:val="24"/>
        </w:rPr>
        <w:t xml:space="preserve"> strains that have become resistant to the use of conventional drugs.</w:t>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therefore is aimed at;</w:t>
      </w:r>
    </w:p>
    <w:p w:rsidR="00D20F36" w:rsidRPr="00665006" w:rsidRDefault="00D20F36" w:rsidP="00D20F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665006">
        <w:rPr>
          <w:rFonts w:ascii="Times New Roman" w:hAnsi="Times New Roman" w:cs="Times New Roman"/>
          <w:sz w:val="24"/>
          <w:szCs w:val="24"/>
        </w:rPr>
        <w:t>y</w:t>
      </w:r>
      <w:r>
        <w:rPr>
          <w:rFonts w:ascii="Times New Roman" w:hAnsi="Times New Roman" w:cs="Times New Roman"/>
          <w:sz w:val="24"/>
          <w:szCs w:val="24"/>
        </w:rPr>
        <w:t xml:space="preserve">nthesizing two new </w:t>
      </w:r>
      <w:r w:rsidRPr="00665006">
        <w:rPr>
          <w:rFonts w:ascii="Times New Roman" w:hAnsi="Times New Roman" w:cs="Times New Roman"/>
          <w:sz w:val="24"/>
          <w:szCs w:val="24"/>
        </w:rPr>
        <w:t>Schiff base ligand</w:t>
      </w:r>
      <w:r>
        <w:rPr>
          <w:rFonts w:ascii="Times New Roman" w:hAnsi="Times New Roman" w:cs="Times New Roman"/>
          <w:sz w:val="24"/>
          <w:szCs w:val="24"/>
        </w:rPr>
        <w:t>s</w:t>
      </w:r>
      <w:r w:rsidRPr="00665006">
        <w:rPr>
          <w:rFonts w:ascii="Times New Roman" w:hAnsi="Times New Roman" w:cs="Times New Roman"/>
          <w:sz w:val="24"/>
          <w:szCs w:val="24"/>
        </w:rPr>
        <w:t xml:space="preserve"> by </w:t>
      </w:r>
      <w:r>
        <w:rPr>
          <w:rFonts w:ascii="Times New Roman" w:hAnsi="Times New Roman" w:cs="Times New Roman"/>
          <w:sz w:val="24"/>
          <w:szCs w:val="24"/>
        </w:rPr>
        <w:t xml:space="preserve">capping </w:t>
      </w:r>
      <w:r w:rsidRPr="00665006">
        <w:rPr>
          <w:rFonts w:ascii="Times New Roman" w:hAnsi="Times New Roman" w:cs="Times New Roman"/>
          <w:sz w:val="24"/>
          <w:szCs w:val="24"/>
        </w:rPr>
        <w:t>the amine group in 1</w:t>
      </w:r>
      <w:proofErr w:type="gramStart"/>
      <w:r w:rsidRPr="00665006">
        <w:rPr>
          <w:rFonts w:ascii="Times New Roman" w:hAnsi="Times New Roman" w:cs="Times New Roman"/>
          <w:sz w:val="24"/>
          <w:szCs w:val="24"/>
        </w:rPr>
        <w:t>,4</w:t>
      </w:r>
      <w:proofErr w:type="gramEnd"/>
      <w:r w:rsidRPr="00665006">
        <w:rPr>
          <w:rFonts w:ascii="Times New Roman" w:hAnsi="Times New Roman" w:cs="Times New Roman"/>
          <w:sz w:val="24"/>
          <w:szCs w:val="24"/>
        </w:rPr>
        <w:t>-phenyle</w:t>
      </w:r>
      <w:r>
        <w:rPr>
          <w:rFonts w:ascii="Times New Roman" w:hAnsi="Times New Roman" w:cs="Times New Roman"/>
          <w:sz w:val="24"/>
          <w:szCs w:val="24"/>
        </w:rPr>
        <w:t xml:space="preserve">nediamine with </w:t>
      </w:r>
      <w:r w:rsidRPr="00665006">
        <w:rPr>
          <w:rFonts w:ascii="Times New Roman" w:hAnsi="Times New Roman" w:cs="Times New Roman"/>
          <w:sz w:val="24"/>
          <w:szCs w:val="24"/>
        </w:rPr>
        <w:t>4-dimethylaminobenzadehyde</w:t>
      </w:r>
      <w:r>
        <w:rPr>
          <w:rFonts w:ascii="Times New Roman" w:hAnsi="Times New Roman" w:cs="Times New Roman"/>
          <w:sz w:val="24"/>
          <w:szCs w:val="24"/>
        </w:rPr>
        <w:t xml:space="preserve"> and 2-hydroxylbenzadehyde.</w:t>
      </w:r>
    </w:p>
    <w:p w:rsidR="00D20F36" w:rsidRPr="00665006" w:rsidRDefault="00D20F36" w:rsidP="00D20F36">
      <w:pPr>
        <w:pStyle w:val="ListParagraph"/>
        <w:numPr>
          <w:ilvl w:val="0"/>
          <w:numId w:val="2"/>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Preparation </w:t>
      </w:r>
      <w:r>
        <w:rPr>
          <w:rFonts w:ascii="Times New Roman" w:hAnsi="Times New Roman" w:cs="Times New Roman"/>
          <w:sz w:val="24"/>
          <w:szCs w:val="24"/>
        </w:rPr>
        <w:t xml:space="preserve">of their metal </w:t>
      </w:r>
      <w:r w:rsidRPr="00665006">
        <w:rPr>
          <w:rFonts w:ascii="Times New Roman" w:hAnsi="Times New Roman" w:cs="Times New Roman"/>
          <w:sz w:val="24"/>
          <w:szCs w:val="24"/>
        </w:rPr>
        <w:t xml:space="preserve">complexes by refluxing in absolute ethanol using </w:t>
      </w:r>
      <w:proofErr w:type="gramStart"/>
      <w:r w:rsidRPr="00665006">
        <w:rPr>
          <w:rFonts w:ascii="Times New Roman" w:hAnsi="Times New Roman" w:cs="Times New Roman"/>
          <w:sz w:val="24"/>
          <w:szCs w:val="24"/>
        </w:rPr>
        <w:t>Co(</w:t>
      </w:r>
      <w:proofErr w:type="gramEnd"/>
      <w:r w:rsidRPr="00665006">
        <w:rPr>
          <w:rFonts w:ascii="Times New Roman" w:hAnsi="Times New Roman" w:cs="Times New Roman"/>
          <w:sz w:val="24"/>
          <w:szCs w:val="24"/>
        </w:rPr>
        <w:t xml:space="preserve">II), Mo(VI), and </w:t>
      </w:r>
      <w:proofErr w:type="spellStart"/>
      <w:r w:rsidRPr="00665006">
        <w:rPr>
          <w:rFonts w:ascii="Times New Roman" w:hAnsi="Times New Roman" w:cs="Times New Roman"/>
          <w:sz w:val="24"/>
          <w:szCs w:val="24"/>
        </w:rPr>
        <w:t>Mn</w:t>
      </w:r>
      <w:proofErr w:type="spellEnd"/>
      <w:r w:rsidRPr="00665006">
        <w:rPr>
          <w:rFonts w:ascii="Times New Roman" w:hAnsi="Times New Roman" w:cs="Times New Roman"/>
          <w:sz w:val="24"/>
          <w:szCs w:val="24"/>
        </w:rPr>
        <w:t xml:space="preserve">(VI)  </w:t>
      </w:r>
      <w:r>
        <w:rPr>
          <w:rFonts w:ascii="Times New Roman" w:hAnsi="Times New Roman" w:cs="Times New Roman"/>
          <w:sz w:val="24"/>
          <w:szCs w:val="24"/>
        </w:rPr>
        <w:t>metal salts.</w:t>
      </w:r>
    </w:p>
    <w:p w:rsidR="00D20F36" w:rsidRPr="00665006" w:rsidRDefault="00D20F36" w:rsidP="00D20F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Characterizing</w:t>
      </w:r>
      <w:r w:rsidRPr="00665006">
        <w:rPr>
          <w:rFonts w:ascii="Times New Roman" w:hAnsi="Times New Roman" w:cs="Times New Roman"/>
          <w:sz w:val="24"/>
          <w:szCs w:val="24"/>
        </w:rPr>
        <w:t xml:space="preserve"> the formed ligand</w:t>
      </w:r>
      <w:r>
        <w:rPr>
          <w:rFonts w:ascii="Times New Roman" w:hAnsi="Times New Roman" w:cs="Times New Roman"/>
          <w:sz w:val="24"/>
          <w:szCs w:val="24"/>
        </w:rPr>
        <w:t>s</w:t>
      </w:r>
      <w:r w:rsidRPr="00665006">
        <w:rPr>
          <w:rFonts w:ascii="Times New Roman" w:hAnsi="Times New Roman" w:cs="Times New Roman"/>
          <w:sz w:val="24"/>
          <w:szCs w:val="24"/>
        </w:rPr>
        <w:t xml:space="preserve"> and</w:t>
      </w:r>
      <w:r>
        <w:rPr>
          <w:rFonts w:ascii="Times New Roman" w:hAnsi="Times New Roman" w:cs="Times New Roman"/>
          <w:sz w:val="24"/>
          <w:szCs w:val="24"/>
        </w:rPr>
        <w:t xml:space="preserve"> their different </w:t>
      </w:r>
      <w:r w:rsidRPr="00665006">
        <w:rPr>
          <w:rFonts w:ascii="Times New Roman" w:hAnsi="Times New Roman" w:cs="Times New Roman"/>
          <w:sz w:val="24"/>
          <w:szCs w:val="24"/>
        </w:rPr>
        <w:t xml:space="preserve">metal complexes </w:t>
      </w:r>
      <w:r>
        <w:rPr>
          <w:rFonts w:ascii="Times New Roman" w:hAnsi="Times New Roman" w:cs="Times New Roman"/>
          <w:sz w:val="24"/>
          <w:szCs w:val="24"/>
        </w:rPr>
        <w:t>on the basis of their;</w:t>
      </w:r>
    </w:p>
    <w:p w:rsidR="00D20F36" w:rsidRPr="002922F7" w:rsidRDefault="00D20F36" w:rsidP="00D20F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Pr="002922F7">
        <w:rPr>
          <w:rFonts w:ascii="Times New Roman" w:hAnsi="Times New Roman" w:cs="Times New Roman"/>
          <w:sz w:val="24"/>
          <w:szCs w:val="24"/>
        </w:rPr>
        <w:t>Melting point</w:t>
      </w:r>
    </w:p>
    <w:p w:rsidR="00D20F36" w:rsidRPr="002922F7" w:rsidRDefault="00D20F36" w:rsidP="00D20F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Pr="002922F7">
        <w:rPr>
          <w:rFonts w:ascii="Times New Roman" w:hAnsi="Times New Roman" w:cs="Times New Roman"/>
          <w:sz w:val="24"/>
          <w:szCs w:val="24"/>
        </w:rPr>
        <w:t xml:space="preserve">Electronic Spectra </w:t>
      </w:r>
    </w:p>
    <w:p w:rsidR="00D20F36" w:rsidRPr="002922F7" w:rsidRDefault="00D20F36" w:rsidP="00D20F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iii) </w:t>
      </w:r>
      <w:r w:rsidRPr="002922F7">
        <w:rPr>
          <w:rFonts w:ascii="Times New Roman" w:hAnsi="Times New Roman" w:cs="Times New Roman"/>
          <w:sz w:val="24"/>
          <w:szCs w:val="24"/>
        </w:rPr>
        <w:t>Infrared spectra</w:t>
      </w:r>
    </w:p>
    <w:p w:rsidR="00D20F36" w:rsidRPr="002922F7" w:rsidRDefault="00D20F36" w:rsidP="00D20F36">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sidRPr="002922F7">
        <w:rPr>
          <w:rFonts w:ascii="Times New Roman" w:hAnsi="Times New Roman" w:cs="Times New Roman"/>
          <w:sz w:val="24"/>
          <w:szCs w:val="24"/>
        </w:rPr>
        <w:t>Microbial analysis</w:t>
      </w: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p>
    <w:p w:rsidR="00D20F36" w:rsidRDefault="00D20F36" w:rsidP="00D20F36">
      <w:pPr>
        <w:ind w:left="3600"/>
        <w:rPr>
          <w:rFonts w:ascii="Times New Roman" w:hAnsi="Times New Roman" w:cs="Times New Roman"/>
          <w:b/>
          <w:sz w:val="24"/>
          <w:szCs w:val="24"/>
        </w:rPr>
      </w:pPr>
      <w:r w:rsidRPr="00A15395">
        <w:rPr>
          <w:rFonts w:ascii="Times New Roman" w:hAnsi="Times New Roman" w:cs="Times New Roman"/>
          <w:b/>
          <w:sz w:val="24"/>
          <w:szCs w:val="24"/>
        </w:rPr>
        <w:lastRenderedPageBreak/>
        <w:t>CHAPTER TWO</w:t>
      </w:r>
    </w:p>
    <w:p w:rsidR="00D20F36" w:rsidRPr="00052682" w:rsidRDefault="00D20F36" w:rsidP="00D20F36">
      <w:pPr>
        <w:ind w:left="2880"/>
        <w:rPr>
          <w:rFonts w:ascii="Times New Roman" w:hAnsi="Times New Roman" w:cs="Times New Roman"/>
          <w:b/>
          <w:sz w:val="24"/>
          <w:szCs w:val="24"/>
        </w:rPr>
      </w:pPr>
      <w:r>
        <w:rPr>
          <w:rFonts w:ascii="Times New Roman" w:hAnsi="Times New Roman" w:cs="Times New Roman"/>
          <w:b/>
          <w:sz w:val="24"/>
          <w:szCs w:val="24"/>
        </w:rPr>
        <w:t xml:space="preserve">      LITERATURE REVIEW</w:t>
      </w:r>
    </w:p>
    <w:p w:rsidR="00D20F36" w:rsidRPr="002922F7" w:rsidRDefault="00D20F36" w:rsidP="00D20F36">
      <w:pPr>
        <w:autoSpaceDE w:val="0"/>
        <w:autoSpaceDN w:val="0"/>
        <w:adjustRightInd w:val="0"/>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Sibous</w:t>
      </w:r>
      <w:proofErr w:type="spellEnd"/>
      <w:r>
        <w:rPr>
          <w:rFonts w:ascii="Times New Roman" w:hAnsi="Times New Roman" w:cs="Times New Roman"/>
          <w:bCs/>
          <w:sz w:val="24"/>
          <w:szCs w:val="24"/>
        </w:rPr>
        <w:t xml:space="preserve"> et al., (2013</w:t>
      </w:r>
      <w:r w:rsidRPr="002922F7">
        <w:rPr>
          <w:rFonts w:ascii="Times New Roman" w:hAnsi="Times New Roman" w:cs="Times New Roman"/>
          <w:bCs/>
          <w:sz w:val="24"/>
          <w:szCs w:val="24"/>
        </w:rPr>
        <w:t>) synthesi</w:t>
      </w:r>
      <w:r>
        <w:rPr>
          <w:rFonts w:ascii="Times New Roman" w:hAnsi="Times New Roman" w:cs="Times New Roman"/>
          <w:bCs/>
          <w:sz w:val="24"/>
          <w:szCs w:val="24"/>
        </w:rPr>
        <w:t>z</w:t>
      </w:r>
      <w:r w:rsidRPr="002922F7">
        <w:rPr>
          <w:rFonts w:ascii="Times New Roman" w:hAnsi="Times New Roman" w:cs="Times New Roman"/>
          <w:bCs/>
          <w:sz w:val="24"/>
          <w:szCs w:val="24"/>
        </w:rPr>
        <w:t>ed, characterised and studied the electrochemical behaviour of Co(II), Ni(II) and Cd(II) complexes with N</w:t>
      </w:r>
      <w:r w:rsidRPr="00142E92">
        <w:rPr>
          <w:rFonts w:ascii="Times New Roman" w:hAnsi="Times New Roman" w:cs="Times New Roman"/>
          <w:bCs/>
          <w:sz w:val="24"/>
          <w:szCs w:val="24"/>
          <w:vertAlign w:val="subscript"/>
        </w:rPr>
        <w:t>2</w:t>
      </w:r>
      <w:r w:rsidRPr="002922F7">
        <w:rPr>
          <w:rFonts w:ascii="Times New Roman" w:hAnsi="Times New Roman" w:cs="Times New Roman"/>
          <w:bCs/>
          <w:sz w:val="24"/>
          <w:szCs w:val="24"/>
        </w:rPr>
        <w:t>O</w:t>
      </w:r>
      <w:r w:rsidRPr="00142E92">
        <w:rPr>
          <w:rFonts w:ascii="Times New Roman" w:hAnsi="Times New Roman" w:cs="Times New Roman"/>
          <w:bCs/>
          <w:sz w:val="24"/>
          <w:szCs w:val="24"/>
          <w:vertAlign w:val="subscript"/>
        </w:rPr>
        <w:t>2</w:t>
      </w:r>
      <w:r w:rsidRPr="002922F7">
        <w:rPr>
          <w:rFonts w:ascii="Times New Roman" w:hAnsi="Times New Roman" w:cs="Times New Roman"/>
          <w:bCs/>
          <w:sz w:val="24"/>
          <w:szCs w:val="24"/>
        </w:rPr>
        <w:t xml:space="preserve"> donor ligands derived from 4,4’-diaminobiphenyl and 2-hydroxybenzaldehyde or 2,4-dihydroxybenzaldehyde. The coordination of the metal ions is through nitrogen and oxygen atoms. The </w:t>
      </w:r>
      <w:proofErr w:type="gramStart"/>
      <w:r w:rsidRPr="002922F7">
        <w:rPr>
          <w:rFonts w:ascii="Times New Roman" w:hAnsi="Times New Roman" w:cs="Times New Roman"/>
          <w:bCs/>
          <w:sz w:val="24"/>
          <w:szCs w:val="24"/>
        </w:rPr>
        <w:t>cobalt(</w:t>
      </w:r>
      <w:proofErr w:type="gramEnd"/>
      <w:r w:rsidRPr="002922F7">
        <w:rPr>
          <w:rFonts w:ascii="Times New Roman" w:hAnsi="Times New Roman" w:cs="Times New Roman"/>
          <w:bCs/>
          <w:sz w:val="24"/>
          <w:szCs w:val="24"/>
        </w:rPr>
        <w:t>II) and cadmium(II) compounds present</w:t>
      </w:r>
      <w:r>
        <w:rPr>
          <w:rFonts w:ascii="Times New Roman" w:hAnsi="Times New Roman" w:cs="Times New Roman"/>
          <w:bCs/>
          <w:sz w:val="24"/>
          <w:szCs w:val="24"/>
        </w:rPr>
        <w:t>ed</w:t>
      </w:r>
      <w:r w:rsidRPr="002922F7">
        <w:rPr>
          <w:rFonts w:ascii="Times New Roman" w:hAnsi="Times New Roman" w:cs="Times New Roman"/>
          <w:bCs/>
          <w:sz w:val="24"/>
          <w:szCs w:val="24"/>
        </w:rPr>
        <w:t xml:space="preserve"> a distorted tetrahedral geometry while nickel(II) complexes exhibit</w:t>
      </w:r>
      <w:r>
        <w:rPr>
          <w:rFonts w:ascii="Times New Roman" w:hAnsi="Times New Roman" w:cs="Times New Roman"/>
          <w:bCs/>
          <w:sz w:val="24"/>
          <w:szCs w:val="24"/>
        </w:rPr>
        <w:t>ed</w:t>
      </w:r>
      <w:r w:rsidRPr="002922F7">
        <w:rPr>
          <w:rFonts w:ascii="Times New Roman" w:hAnsi="Times New Roman" w:cs="Times New Roman"/>
          <w:bCs/>
          <w:sz w:val="24"/>
          <w:szCs w:val="24"/>
        </w:rPr>
        <w:t xml:space="preserve"> a typical square planar structure.</w: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14:anchorId="69C52FBF" wp14:editId="4CC59657">
            <wp:extent cx="3188335" cy="1408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335" cy="1408430"/>
                    </a:xfrm>
                    <a:prstGeom prst="rect">
                      <a:avLst/>
                    </a:prstGeom>
                    <a:noFill/>
                  </pic:spPr>
                </pic:pic>
              </a:graphicData>
            </a:graphic>
          </wp:inline>
        </w:drawing>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Figure  4:Structureof</w:t>
      </w:r>
      <w:proofErr w:type="gramEnd"/>
      <w:r>
        <w:rPr>
          <w:rFonts w:ascii="Times New Roman" w:hAnsi="Times New Roman" w:cs="Times New Roman"/>
          <w:b/>
          <w:bCs/>
          <w:sz w:val="24"/>
          <w:szCs w:val="24"/>
        </w:rPr>
        <w:t xml:space="preserve"> Co(II), Cd(II), and Ni(II) complexes</w: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p>
    <w:p w:rsidR="00D20F36" w:rsidRDefault="00D20F36" w:rsidP="00D20F36">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Suresh et al.</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2010) </w:t>
      </w:r>
      <w:r w:rsidRPr="00745B25">
        <w:rPr>
          <w:rFonts w:ascii="Times New Roman" w:hAnsi="Times New Roman" w:cs="Times New Roman"/>
          <w:bCs/>
          <w:sz w:val="24"/>
          <w:szCs w:val="24"/>
        </w:rPr>
        <w:t xml:space="preserve"> synthesized a new series of transition metal complexes of </w:t>
      </w:r>
      <w:proofErr w:type="spellStart"/>
      <w:r w:rsidRPr="00745B25">
        <w:rPr>
          <w:rFonts w:ascii="Times New Roman" w:hAnsi="Times New Roman" w:cs="Times New Roman"/>
          <w:bCs/>
          <w:sz w:val="24"/>
          <w:szCs w:val="24"/>
        </w:rPr>
        <w:t>Mn</w:t>
      </w:r>
      <w:proofErr w:type="spellEnd"/>
      <w:r w:rsidRPr="00745B25">
        <w:rPr>
          <w:rFonts w:ascii="Times New Roman" w:hAnsi="Times New Roman" w:cs="Times New Roman"/>
          <w:bCs/>
          <w:sz w:val="24"/>
          <w:szCs w:val="24"/>
        </w:rPr>
        <w:t>(II), Co(II), Ni(II), Cu(II) and Zn(II)  from the Schiff base ligand derived from  4-aminoantipyrine, furfural and o-</w:t>
      </w:r>
      <w:proofErr w:type="spellStart"/>
      <w:r w:rsidRPr="00745B25">
        <w:rPr>
          <w:rFonts w:ascii="Times New Roman" w:hAnsi="Times New Roman" w:cs="Times New Roman"/>
          <w:bCs/>
          <w:sz w:val="24"/>
          <w:szCs w:val="24"/>
        </w:rPr>
        <w:t>phenylenediamine</w:t>
      </w:r>
      <w:proofErr w:type="spellEnd"/>
      <w:r w:rsidRPr="00745B25">
        <w:rPr>
          <w:rFonts w:ascii="Times New Roman" w:hAnsi="Times New Roman" w:cs="Times New Roman"/>
          <w:bCs/>
          <w:sz w:val="24"/>
          <w:szCs w:val="24"/>
        </w:rPr>
        <w:t>. The structural features were derived from their elemental analyses, infrared, UV-visible spectroscopy, NMR spectroscopy, thermal gravimetric analyses, ESR spectral analyses and conductivity measurements. The data of the complexes suggested square planar geometry for the metals with primary valence of two. Antimicrobial screening tests were performed against bacteria. The comparative study of the MIC values of the Schiff base and its metal complexes indicated that the metal complexes exhibited greater antibacterial activity than the free ligand.</w: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r w:rsidRPr="00745B25">
        <w:rPr>
          <w:rFonts w:ascii="Times New Roman" w:hAnsi="Times New Roman" w:cs="Times New Roman"/>
          <w:b/>
          <w:bCs/>
          <w:sz w:val="24"/>
          <w:szCs w:val="24"/>
        </w:rPr>
        <w:object w:dxaOrig="5469" w:dyaOrig="5068">
          <v:shape id="_x0000_i1026" type="#_x0000_t75" style="width:273.7pt;height:213.1pt" o:ole="">
            <v:imagedata r:id="rId12" o:title=""/>
          </v:shape>
          <o:OLEObject Type="Embed" ProgID="ChemDraw.Document.6.0" ShapeID="_x0000_i1026" DrawAspect="Content" ObjectID="_1594646050" r:id="rId13"/>
        </w:object>
      </w:r>
    </w:p>
    <w:p w:rsidR="00D20F36" w:rsidRPr="00DE7FBD" w:rsidRDefault="00D20F36" w:rsidP="00D20F36">
      <w:pPr>
        <w:autoSpaceDE w:val="0"/>
        <w:autoSpaceDN w:val="0"/>
        <w:adjustRightInd w:val="0"/>
        <w:spacing w:after="0" w:line="480" w:lineRule="auto"/>
        <w:jc w:val="both"/>
        <w:rPr>
          <w:rFonts w:ascii="Times New Roman" w:hAnsi="Times New Roman" w:cs="Times New Roman"/>
          <w:b/>
          <w:bCs/>
          <w:sz w:val="24"/>
          <w:szCs w:val="24"/>
        </w:rPr>
      </w:pPr>
      <w:r w:rsidRPr="00DE7FBD">
        <w:rPr>
          <w:rFonts w:ascii="Times New Roman" w:hAnsi="Times New Roman" w:cs="Times New Roman"/>
          <w:b/>
          <w:bCs/>
          <w:sz w:val="24"/>
          <w:szCs w:val="24"/>
        </w:rPr>
        <w:t>Figure 5;</w:t>
      </w:r>
      <w:r>
        <w:rPr>
          <w:rFonts w:ascii="Times New Roman" w:hAnsi="Times New Roman" w:cs="Times New Roman"/>
          <w:b/>
          <w:bCs/>
          <w:sz w:val="24"/>
          <w:szCs w:val="24"/>
        </w:rPr>
        <w:t xml:space="preserve"> Structure of the metal complex</w:t>
      </w:r>
    </w:p>
    <w:p w:rsidR="00D20F36" w:rsidRPr="00C835AB" w:rsidRDefault="00D20F36" w:rsidP="00D20F36">
      <w:pPr>
        <w:autoSpaceDE w:val="0"/>
        <w:autoSpaceDN w:val="0"/>
        <w:adjustRightInd w:val="0"/>
        <w:spacing w:after="0" w:line="480" w:lineRule="auto"/>
        <w:jc w:val="both"/>
        <w:rPr>
          <w:rFonts w:ascii="Times New Roman" w:hAnsi="Times New Roman" w:cs="Times New Roman"/>
          <w:bCs/>
          <w:sz w:val="24"/>
          <w:szCs w:val="24"/>
        </w:rPr>
      </w:pPr>
    </w:p>
    <w:p w:rsidR="00D20F36" w:rsidRPr="00C835AB" w:rsidRDefault="00D20F36" w:rsidP="00D20F36">
      <w:pPr>
        <w:autoSpaceDE w:val="0"/>
        <w:autoSpaceDN w:val="0"/>
        <w:adjustRightInd w:val="0"/>
        <w:spacing w:after="0"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Abdunnaser</w:t>
      </w:r>
      <w:proofErr w:type="spellEnd"/>
      <w:r>
        <w:rPr>
          <w:rFonts w:ascii="Times New Roman" w:hAnsi="Times New Roman" w:cs="Times New Roman"/>
          <w:bCs/>
          <w:sz w:val="24"/>
          <w:szCs w:val="24"/>
        </w:rPr>
        <w:t xml:space="preserve"> et al.</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2013)</w:t>
      </w:r>
      <w:r w:rsidRPr="00C835AB">
        <w:rPr>
          <w:rFonts w:ascii="Times New Roman" w:hAnsi="Times New Roman" w:cs="Times New Roman"/>
          <w:bCs/>
          <w:sz w:val="24"/>
          <w:szCs w:val="24"/>
        </w:rPr>
        <w:t xml:space="preserve"> studied the uptake properties of the Schiff bases derived from </w:t>
      </w:r>
      <w:proofErr w:type="spellStart"/>
      <w:r w:rsidRPr="00C835AB">
        <w:rPr>
          <w:rFonts w:ascii="Times New Roman" w:hAnsi="Times New Roman" w:cs="Times New Roman"/>
          <w:bCs/>
          <w:sz w:val="24"/>
          <w:szCs w:val="24"/>
        </w:rPr>
        <w:t>salicylaldehyde</w:t>
      </w:r>
      <w:proofErr w:type="spellEnd"/>
      <w:r w:rsidRPr="00C835AB">
        <w:rPr>
          <w:rFonts w:ascii="Times New Roman" w:hAnsi="Times New Roman" w:cs="Times New Roman"/>
          <w:bCs/>
          <w:sz w:val="24"/>
          <w:szCs w:val="24"/>
        </w:rPr>
        <w:t xml:space="preserve"> and 4-dimethylaminobenzaldehyde, 1,8-naphthalenediamine, or 2-aminobenzoyl alcohol. These Schiff bases were synthesised, characterized and subjected to </w:t>
      </w:r>
      <w:proofErr w:type="spellStart"/>
      <w:r w:rsidRPr="00C835AB">
        <w:rPr>
          <w:rFonts w:ascii="Times New Roman" w:hAnsi="Times New Roman" w:cs="Times New Roman"/>
          <w:bCs/>
          <w:sz w:val="24"/>
          <w:szCs w:val="24"/>
        </w:rPr>
        <w:t>complexation</w:t>
      </w:r>
      <w:proofErr w:type="spellEnd"/>
      <w:r w:rsidRPr="00C835AB">
        <w:rPr>
          <w:rFonts w:ascii="Times New Roman" w:hAnsi="Times New Roman" w:cs="Times New Roman"/>
          <w:bCs/>
          <w:sz w:val="24"/>
          <w:szCs w:val="24"/>
        </w:rPr>
        <w:t xml:space="preserve"> reactions. A series of transition and heavy metals such as Zinc (II), Cobalt (II), Lead (II), cadmium </w:t>
      </w:r>
      <w:r>
        <w:rPr>
          <w:rFonts w:ascii="Times New Roman" w:hAnsi="Times New Roman" w:cs="Times New Roman"/>
          <w:bCs/>
          <w:sz w:val="24"/>
          <w:szCs w:val="24"/>
        </w:rPr>
        <w:t>(II</w:t>
      </w:r>
      <w:proofErr w:type="gramStart"/>
      <w:r>
        <w:rPr>
          <w:rFonts w:ascii="Times New Roman" w:hAnsi="Times New Roman" w:cs="Times New Roman"/>
          <w:bCs/>
          <w:sz w:val="24"/>
          <w:szCs w:val="24"/>
        </w:rPr>
        <w:t xml:space="preserve">) </w:t>
      </w:r>
      <w:r w:rsidRPr="00C835AB">
        <w:rPr>
          <w:rFonts w:ascii="Times New Roman" w:hAnsi="Times New Roman" w:cs="Times New Roman"/>
          <w:bCs/>
          <w:sz w:val="24"/>
          <w:szCs w:val="24"/>
        </w:rPr>
        <w:t xml:space="preserve"> formed</w:t>
      </w:r>
      <w:proofErr w:type="gramEnd"/>
      <w:r w:rsidRPr="00C835AB">
        <w:rPr>
          <w:rFonts w:ascii="Times New Roman" w:hAnsi="Times New Roman" w:cs="Times New Roman"/>
          <w:bCs/>
          <w:sz w:val="24"/>
          <w:szCs w:val="24"/>
        </w:rPr>
        <w:t xml:space="preserve"> stable complexes with the obtained Schiff bases. The Schiff bases and their complexes, for comparison, have been studied by simple conventional techniques. Various analytical parameters such as: Melting points, pH values, solubility in different solvents, infrared spectroscopy, electrical conductivity and atomic absorption spectroscopy were used. Moreover, the only Schiff base obtained from </w:t>
      </w:r>
      <w:proofErr w:type="spellStart"/>
      <w:r w:rsidRPr="00C835AB">
        <w:rPr>
          <w:rFonts w:ascii="Times New Roman" w:hAnsi="Times New Roman" w:cs="Times New Roman"/>
          <w:bCs/>
          <w:sz w:val="24"/>
          <w:szCs w:val="24"/>
        </w:rPr>
        <w:t>salicylaldehyde</w:t>
      </w:r>
      <w:proofErr w:type="spellEnd"/>
      <w:r w:rsidRPr="00C835AB">
        <w:rPr>
          <w:rFonts w:ascii="Times New Roman" w:hAnsi="Times New Roman" w:cs="Times New Roman"/>
          <w:bCs/>
          <w:sz w:val="24"/>
          <w:szCs w:val="24"/>
        </w:rPr>
        <w:t xml:space="preserve"> and 1</w:t>
      </w:r>
      <w:proofErr w:type="gramStart"/>
      <w:r w:rsidRPr="00C835AB">
        <w:rPr>
          <w:rFonts w:ascii="Times New Roman" w:hAnsi="Times New Roman" w:cs="Times New Roman"/>
          <w:bCs/>
          <w:sz w:val="24"/>
          <w:szCs w:val="24"/>
        </w:rPr>
        <w:t>,8</w:t>
      </w:r>
      <w:proofErr w:type="gramEnd"/>
      <w:r w:rsidRPr="00C835AB">
        <w:rPr>
          <w:rFonts w:ascii="Times New Roman" w:hAnsi="Times New Roman" w:cs="Times New Roman"/>
          <w:bCs/>
          <w:sz w:val="24"/>
          <w:szCs w:val="24"/>
        </w:rPr>
        <w:t>-naphthalenediamine was considered and was subjected and evaluated for its influence on the metal ions uptake behaviour. The condition and coordination of the sites and metal ions properties agreed with the data obtained from the tools used in the analysis. To this end, a number of compounds were formula</w:t>
      </w:r>
      <w:r>
        <w:rPr>
          <w:rFonts w:ascii="Times New Roman" w:hAnsi="Times New Roman" w:cs="Times New Roman"/>
          <w:bCs/>
          <w:sz w:val="24"/>
          <w:szCs w:val="24"/>
        </w:rPr>
        <w:t>ted, and such Schiff bases were</w:t>
      </w:r>
      <w:r w:rsidRPr="00C835AB">
        <w:rPr>
          <w:rFonts w:ascii="Times New Roman" w:hAnsi="Times New Roman" w:cs="Times New Roman"/>
          <w:bCs/>
          <w:sz w:val="24"/>
          <w:szCs w:val="24"/>
        </w:rPr>
        <w:t xml:space="preserve"> found to poss</w:t>
      </w:r>
      <w:r>
        <w:rPr>
          <w:rFonts w:ascii="Times New Roman" w:hAnsi="Times New Roman" w:cs="Times New Roman"/>
          <w:bCs/>
          <w:sz w:val="24"/>
          <w:szCs w:val="24"/>
        </w:rPr>
        <w:t>ess the uptake properties. A</w:t>
      </w:r>
      <w:r w:rsidRPr="00C835AB">
        <w:rPr>
          <w:rFonts w:ascii="Times New Roman" w:hAnsi="Times New Roman" w:cs="Times New Roman"/>
          <w:bCs/>
          <w:sz w:val="24"/>
          <w:szCs w:val="24"/>
        </w:rPr>
        <w:t>ttempts</w:t>
      </w:r>
      <w:r>
        <w:rPr>
          <w:rFonts w:ascii="Times New Roman" w:hAnsi="Times New Roman" w:cs="Times New Roman"/>
          <w:bCs/>
          <w:sz w:val="24"/>
          <w:szCs w:val="24"/>
        </w:rPr>
        <w:t xml:space="preserve"> were </w:t>
      </w:r>
      <w:r w:rsidRPr="00C835AB">
        <w:rPr>
          <w:rFonts w:ascii="Times New Roman" w:hAnsi="Times New Roman" w:cs="Times New Roman"/>
          <w:bCs/>
          <w:sz w:val="24"/>
          <w:szCs w:val="24"/>
        </w:rPr>
        <w:t xml:space="preserve">made this to find out the best uptake properties.  </w: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r w:rsidRPr="00C835AB">
        <w:rPr>
          <w:rFonts w:ascii="Times New Roman" w:hAnsi="Times New Roman" w:cs="Times New Roman"/>
          <w:b/>
          <w:bCs/>
          <w:sz w:val="24"/>
          <w:szCs w:val="24"/>
        </w:rPr>
        <w:object w:dxaOrig="1575" w:dyaOrig="2550">
          <v:shape id="_x0000_i1027" type="#_x0000_t75" style="width:78.75pt;height:128.25pt" o:ole="">
            <v:imagedata r:id="rId14" o:title=""/>
          </v:shape>
          <o:OLEObject Type="Embed" ProgID="ChemDraw.Document.6.0" ShapeID="_x0000_i1027" DrawAspect="Content" ObjectID="_1594646051" r:id="rId15"/>
        </w:objec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6; </w:t>
      </w:r>
      <w:r w:rsidRPr="00C835AB">
        <w:rPr>
          <w:rFonts w:ascii="Times New Roman" w:hAnsi="Times New Roman" w:cs="Times New Roman"/>
          <w:b/>
          <w:bCs/>
          <w:sz w:val="24"/>
          <w:szCs w:val="24"/>
        </w:rPr>
        <w:t xml:space="preserve">Schiff base 2-{(E)-[(8-aminonaphthalen-1- </w:t>
      </w:r>
      <w:proofErr w:type="spellStart"/>
      <w:r w:rsidRPr="00C835AB">
        <w:rPr>
          <w:rFonts w:ascii="Times New Roman" w:hAnsi="Times New Roman" w:cs="Times New Roman"/>
          <w:b/>
          <w:bCs/>
          <w:sz w:val="24"/>
          <w:szCs w:val="24"/>
        </w:rPr>
        <w:t>yl</w:t>
      </w:r>
      <w:proofErr w:type="spellEnd"/>
      <w:proofErr w:type="gramStart"/>
      <w:r w:rsidRPr="00C835AB">
        <w:rPr>
          <w:rFonts w:ascii="Times New Roman" w:hAnsi="Times New Roman" w:cs="Times New Roman"/>
          <w:b/>
          <w:bCs/>
          <w:sz w:val="24"/>
          <w:szCs w:val="24"/>
        </w:rPr>
        <w:t>)</w:t>
      </w:r>
      <w:proofErr w:type="spellStart"/>
      <w:r w:rsidRPr="00C835AB">
        <w:rPr>
          <w:rFonts w:ascii="Times New Roman" w:hAnsi="Times New Roman" w:cs="Times New Roman"/>
          <w:b/>
          <w:bCs/>
          <w:sz w:val="24"/>
          <w:szCs w:val="24"/>
        </w:rPr>
        <w:t>imino</w:t>
      </w:r>
      <w:proofErr w:type="spellEnd"/>
      <w:proofErr w:type="gramEnd"/>
      <w:r w:rsidRPr="00C835AB">
        <w:rPr>
          <w:rFonts w:ascii="Times New Roman" w:hAnsi="Times New Roman" w:cs="Times New Roman"/>
          <w:b/>
          <w:bCs/>
          <w:sz w:val="24"/>
          <w:szCs w:val="24"/>
        </w:rPr>
        <w:t>]methyl}phenol</w:t>
      </w:r>
    </w:p>
    <w:p w:rsidR="00D20F36" w:rsidRDefault="00D20F36" w:rsidP="00D20F36">
      <w:pPr>
        <w:autoSpaceDE w:val="0"/>
        <w:autoSpaceDN w:val="0"/>
        <w:adjustRightInd w:val="0"/>
        <w:spacing w:after="0" w:line="480" w:lineRule="auto"/>
        <w:jc w:val="both"/>
        <w:rPr>
          <w:rFonts w:ascii="Times New Roman" w:hAnsi="Times New Roman" w:cs="Times New Roman"/>
          <w:bCs/>
          <w:sz w:val="24"/>
          <w:szCs w:val="24"/>
        </w:rPr>
      </w:pPr>
    </w:p>
    <w:p w:rsidR="00D20F36" w:rsidRPr="009E7FB1" w:rsidRDefault="00D20F36" w:rsidP="00D20F36">
      <w:pPr>
        <w:autoSpaceDE w:val="0"/>
        <w:autoSpaceDN w:val="0"/>
        <w:adjustRightInd w:val="0"/>
        <w:spacing w:after="0" w:line="480" w:lineRule="auto"/>
        <w:jc w:val="both"/>
        <w:rPr>
          <w:rFonts w:ascii="Times New Roman" w:hAnsi="Times New Roman" w:cs="Times New Roman"/>
          <w:bCs/>
          <w:sz w:val="24"/>
          <w:szCs w:val="24"/>
        </w:rPr>
      </w:pPr>
      <w:proofErr w:type="spellStart"/>
      <w:r w:rsidRPr="00C835AB">
        <w:rPr>
          <w:rFonts w:ascii="Times New Roman" w:hAnsi="Times New Roman" w:cs="Times New Roman"/>
          <w:bCs/>
          <w:sz w:val="24"/>
          <w:szCs w:val="24"/>
        </w:rPr>
        <w:t>Muneera</w:t>
      </w:r>
      <w:proofErr w:type="spellEnd"/>
      <w:r w:rsidRPr="00C835AB">
        <w:rPr>
          <w:rFonts w:ascii="Times New Roman" w:hAnsi="Times New Roman" w:cs="Times New Roman"/>
          <w:bCs/>
          <w:sz w:val="24"/>
          <w:szCs w:val="24"/>
        </w:rPr>
        <w:t xml:space="preserve"> F. M. et al</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2012) </w:t>
      </w:r>
      <w:r w:rsidRPr="00C835AB">
        <w:rPr>
          <w:rFonts w:ascii="Times New Roman" w:hAnsi="Times New Roman" w:cs="Times New Roman"/>
          <w:bCs/>
          <w:sz w:val="24"/>
          <w:szCs w:val="24"/>
        </w:rPr>
        <w:t>synthesized a Schiff base ligand, (E)-3-(2-aminophenylimino)indolin-2-one (APIISA) via condensation reaction of o-</w:t>
      </w:r>
      <w:proofErr w:type="spellStart"/>
      <w:r w:rsidRPr="00C835AB">
        <w:rPr>
          <w:rFonts w:ascii="Times New Roman" w:hAnsi="Times New Roman" w:cs="Times New Roman"/>
          <w:bCs/>
          <w:sz w:val="24"/>
          <w:szCs w:val="24"/>
        </w:rPr>
        <w:t>phenylenediamine</w:t>
      </w:r>
      <w:proofErr w:type="spellEnd"/>
      <w:r w:rsidRPr="00C835AB">
        <w:rPr>
          <w:rFonts w:ascii="Times New Roman" w:hAnsi="Times New Roman" w:cs="Times New Roman"/>
          <w:bCs/>
          <w:sz w:val="24"/>
          <w:szCs w:val="24"/>
        </w:rPr>
        <w:t xml:space="preserve"> with </w:t>
      </w:r>
      <w:proofErr w:type="spellStart"/>
      <w:r w:rsidRPr="00C835AB">
        <w:rPr>
          <w:rFonts w:ascii="Times New Roman" w:hAnsi="Times New Roman" w:cs="Times New Roman"/>
          <w:bCs/>
          <w:sz w:val="24"/>
          <w:szCs w:val="24"/>
        </w:rPr>
        <w:t>isatin</w:t>
      </w:r>
      <w:proofErr w:type="spellEnd"/>
      <w:r w:rsidRPr="00C835AB">
        <w:rPr>
          <w:rFonts w:ascii="Times New Roman" w:hAnsi="Times New Roman" w:cs="Times New Roman"/>
          <w:bCs/>
          <w:sz w:val="24"/>
          <w:szCs w:val="24"/>
        </w:rPr>
        <w:t xml:space="preserve">. Metal complex and </w:t>
      </w:r>
      <w:r>
        <w:rPr>
          <w:rFonts w:ascii="Times New Roman" w:hAnsi="Times New Roman" w:cs="Times New Roman"/>
          <w:bCs/>
          <w:sz w:val="24"/>
          <w:szCs w:val="24"/>
        </w:rPr>
        <w:t>l</w:t>
      </w:r>
      <w:r w:rsidRPr="00C835AB">
        <w:rPr>
          <w:rFonts w:ascii="Times New Roman" w:hAnsi="Times New Roman" w:cs="Times New Roman"/>
          <w:bCs/>
          <w:sz w:val="24"/>
          <w:szCs w:val="24"/>
        </w:rPr>
        <w:t>ithium-</w:t>
      </w:r>
      <w:proofErr w:type="spellStart"/>
      <w:r>
        <w:rPr>
          <w:rFonts w:ascii="Times New Roman" w:hAnsi="Times New Roman" w:cs="Times New Roman"/>
          <w:bCs/>
          <w:sz w:val="24"/>
          <w:szCs w:val="24"/>
        </w:rPr>
        <w:t>s</w:t>
      </w:r>
      <w:r w:rsidRPr="00C835AB">
        <w:rPr>
          <w:rFonts w:ascii="Times New Roman" w:hAnsi="Times New Roman" w:cs="Times New Roman"/>
          <w:bCs/>
          <w:sz w:val="24"/>
          <w:szCs w:val="24"/>
        </w:rPr>
        <w:t>chiff</w:t>
      </w:r>
      <w:proofErr w:type="spellEnd"/>
      <w:r w:rsidRPr="00C835AB">
        <w:rPr>
          <w:rFonts w:ascii="Times New Roman" w:hAnsi="Times New Roman" w:cs="Times New Roman"/>
          <w:bCs/>
          <w:sz w:val="24"/>
          <w:szCs w:val="24"/>
        </w:rPr>
        <w:t xml:space="preserve"> base of this ligand were prepared. Metal complex </w:t>
      </w:r>
      <w:proofErr w:type="spellStart"/>
      <w:proofErr w:type="gramStart"/>
      <w:r w:rsidRPr="00C835AB">
        <w:rPr>
          <w:rFonts w:ascii="Times New Roman" w:hAnsi="Times New Roman" w:cs="Times New Roman"/>
          <w:bCs/>
          <w:sz w:val="24"/>
          <w:szCs w:val="24"/>
        </w:rPr>
        <w:t>bis</w:t>
      </w:r>
      <w:proofErr w:type="spellEnd"/>
      <w:r w:rsidRPr="00C835AB">
        <w:rPr>
          <w:rFonts w:ascii="Times New Roman" w:hAnsi="Times New Roman" w:cs="Times New Roman"/>
          <w:bCs/>
          <w:sz w:val="24"/>
          <w:szCs w:val="24"/>
        </w:rPr>
        <w:t>[</w:t>
      </w:r>
      <w:proofErr w:type="gramEnd"/>
      <w:r w:rsidRPr="00C835AB">
        <w:rPr>
          <w:rFonts w:ascii="Times New Roman" w:hAnsi="Times New Roman" w:cs="Times New Roman"/>
          <w:bCs/>
          <w:sz w:val="24"/>
          <w:szCs w:val="24"/>
        </w:rPr>
        <w:t>(E)-3-(2-aminophenylimino)indolin-2-one]Co(II), [Co(APIISA)</w:t>
      </w:r>
      <w:r w:rsidRPr="00CB0FB8">
        <w:rPr>
          <w:rFonts w:ascii="Times New Roman" w:hAnsi="Times New Roman" w:cs="Times New Roman"/>
          <w:bCs/>
          <w:sz w:val="24"/>
          <w:szCs w:val="24"/>
          <w:vertAlign w:val="subscript"/>
        </w:rPr>
        <w:t>2</w:t>
      </w:r>
      <w:r w:rsidRPr="00C835AB">
        <w:rPr>
          <w:rFonts w:ascii="Times New Roman" w:hAnsi="Times New Roman" w:cs="Times New Roman"/>
          <w:bCs/>
          <w:sz w:val="24"/>
          <w:szCs w:val="24"/>
        </w:rPr>
        <w:t xml:space="preserve">] was synthesized from Schiff base ligand with Cobalt acetate </w:t>
      </w:r>
      <w:proofErr w:type="spellStart"/>
      <w:r w:rsidRPr="00C835AB">
        <w:rPr>
          <w:rFonts w:ascii="Times New Roman" w:hAnsi="Times New Roman" w:cs="Times New Roman"/>
          <w:bCs/>
          <w:sz w:val="24"/>
          <w:szCs w:val="24"/>
        </w:rPr>
        <w:t>tetrahydrate</w:t>
      </w:r>
      <w:proofErr w:type="spellEnd"/>
      <w:r w:rsidRPr="00C835AB">
        <w:rPr>
          <w:rFonts w:ascii="Times New Roman" w:hAnsi="Times New Roman" w:cs="Times New Roman"/>
          <w:bCs/>
          <w:sz w:val="24"/>
          <w:szCs w:val="24"/>
        </w:rPr>
        <w:t xml:space="preserve"> in 2:1 ratio. While lithium-</w:t>
      </w:r>
      <w:proofErr w:type="spellStart"/>
      <w:r w:rsidRPr="00C835AB">
        <w:rPr>
          <w:rFonts w:ascii="Times New Roman" w:hAnsi="Times New Roman" w:cs="Times New Roman"/>
          <w:bCs/>
          <w:sz w:val="24"/>
          <w:szCs w:val="24"/>
        </w:rPr>
        <w:t>schiff</w:t>
      </w:r>
      <w:proofErr w:type="spellEnd"/>
      <w:r>
        <w:rPr>
          <w:rFonts w:ascii="Times New Roman" w:hAnsi="Times New Roman" w:cs="Times New Roman"/>
          <w:bCs/>
          <w:sz w:val="24"/>
          <w:szCs w:val="24"/>
        </w:rPr>
        <w:t xml:space="preserve"> </w:t>
      </w:r>
      <w:r w:rsidRPr="00C835AB">
        <w:rPr>
          <w:rFonts w:ascii="Times New Roman" w:hAnsi="Times New Roman" w:cs="Times New Roman"/>
          <w:bCs/>
          <w:sz w:val="24"/>
          <w:szCs w:val="24"/>
        </w:rPr>
        <w:t xml:space="preserve">base was prepared by using Lithium acetate </w:t>
      </w:r>
      <w:proofErr w:type="spellStart"/>
      <w:r w:rsidRPr="00C835AB">
        <w:rPr>
          <w:rFonts w:ascii="Times New Roman" w:hAnsi="Times New Roman" w:cs="Times New Roman"/>
          <w:bCs/>
          <w:sz w:val="24"/>
          <w:szCs w:val="24"/>
        </w:rPr>
        <w:t>dihydrate</w:t>
      </w:r>
      <w:proofErr w:type="spellEnd"/>
      <w:r w:rsidRPr="00C835AB">
        <w:rPr>
          <w:rFonts w:ascii="Times New Roman" w:hAnsi="Times New Roman" w:cs="Times New Roman"/>
          <w:bCs/>
          <w:sz w:val="24"/>
          <w:szCs w:val="24"/>
        </w:rPr>
        <w:t xml:space="preserve"> produced </w:t>
      </w:r>
      <w:proofErr w:type="gramStart"/>
      <w:r>
        <w:rPr>
          <w:rFonts w:ascii="Times New Roman" w:hAnsi="Times New Roman" w:cs="Times New Roman"/>
          <w:bCs/>
          <w:sz w:val="24"/>
          <w:szCs w:val="24"/>
        </w:rPr>
        <w:t>l</w:t>
      </w:r>
      <w:r w:rsidRPr="00C835AB">
        <w:rPr>
          <w:rFonts w:ascii="Times New Roman" w:hAnsi="Times New Roman" w:cs="Times New Roman"/>
          <w:bCs/>
          <w:sz w:val="24"/>
          <w:szCs w:val="24"/>
        </w:rPr>
        <w:t>ithium[</w:t>
      </w:r>
      <w:proofErr w:type="gramEnd"/>
      <w:r w:rsidRPr="00C835AB">
        <w:rPr>
          <w:rFonts w:ascii="Times New Roman" w:hAnsi="Times New Roman" w:cs="Times New Roman"/>
          <w:bCs/>
          <w:sz w:val="24"/>
          <w:szCs w:val="24"/>
        </w:rPr>
        <w:t xml:space="preserve">(E)-3-(2-aminophenylimino)indolin-2-one], [Li(APIISA)]. All the synthesized compounds were characterized by variety of physicochemical techniques such as melting point, elemental analysis, infrared spectroscopy, </w:t>
      </w:r>
      <w:r w:rsidRPr="006944F4">
        <w:rPr>
          <w:rFonts w:ascii="Times New Roman" w:hAnsi="Times New Roman" w:cs="Times New Roman"/>
          <w:bCs/>
          <w:sz w:val="24"/>
          <w:szCs w:val="24"/>
          <w:vertAlign w:val="superscript"/>
        </w:rPr>
        <w:t>1</w:t>
      </w:r>
      <w:r w:rsidRPr="00C835AB">
        <w:rPr>
          <w:rFonts w:ascii="Times New Roman" w:hAnsi="Times New Roman" w:cs="Times New Roman"/>
          <w:bCs/>
          <w:sz w:val="24"/>
          <w:szCs w:val="24"/>
        </w:rPr>
        <w:t xml:space="preserve">H nuclear magnetic spectroscopy, magnetic susceptibility and X-ray diffraction. Conductivity studies of the ligand, metal complex and </w:t>
      </w:r>
      <w:proofErr w:type="spellStart"/>
      <w:r w:rsidRPr="00C835AB">
        <w:rPr>
          <w:rFonts w:ascii="Times New Roman" w:hAnsi="Times New Roman" w:cs="Times New Roman"/>
          <w:bCs/>
          <w:sz w:val="24"/>
          <w:szCs w:val="24"/>
        </w:rPr>
        <w:t>lithuim</w:t>
      </w:r>
      <w:proofErr w:type="spellEnd"/>
      <w:r w:rsidRPr="00C835AB">
        <w:rPr>
          <w:rFonts w:ascii="Times New Roman" w:hAnsi="Times New Roman" w:cs="Times New Roman"/>
          <w:bCs/>
          <w:sz w:val="24"/>
          <w:szCs w:val="24"/>
        </w:rPr>
        <w:t xml:space="preserve">- </w:t>
      </w:r>
      <w:r>
        <w:rPr>
          <w:rFonts w:ascii="Times New Roman" w:hAnsi="Times New Roman" w:cs="Times New Roman"/>
          <w:bCs/>
          <w:sz w:val="24"/>
          <w:szCs w:val="24"/>
        </w:rPr>
        <w:t xml:space="preserve">Schiff </w:t>
      </w:r>
      <w:r w:rsidRPr="00C835AB">
        <w:rPr>
          <w:rFonts w:ascii="Times New Roman" w:hAnsi="Times New Roman" w:cs="Times New Roman"/>
          <w:bCs/>
          <w:sz w:val="24"/>
          <w:szCs w:val="24"/>
        </w:rPr>
        <w:t>base were investigated by impedance analyser</w:t>
      </w:r>
      <w:r>
        <w:rPr>
          <w:rFonts w:ascii="Times New Roman" w:hAnsi="Times New Roman" w:cs="Times New Roman"/>
          <w:bCs/>
          <w:sz w:val="24"/>
          <w:szCs w:val="24"/>
        </w:rPr>
        <w:t xml:space="preserve"> in</w:t>
      </w:r>
      <w:r w:rsidRPr="00C835AB">
        <w:rPr>
          <w:rFonts w:ascii="Times New Roman" w:hAnsi="Times New Roman" w:cs="Times New Roman"/>
          <w:bCs/>
          <w:sz w:val="24"/>
          <w:szCs w:val="24"/>
        </w:rPr>
        <w:t xml:space="preserve"> which the samples were prepared in the form of pellets. The electrical conductivities of the prepared compounds were measured by applying alternating current (ac) voltage. The conductivity values were calculated and lithium-</w:t>
      </w:r>
      <w:proofErr w:type="spellStart"/>
      <w:r w:rsidRPr="00C835AB">
        <w:rPr>
          <w:rFonts w:ascii="Times New Roman" w:hAnsi="Times New Roman" w:cs="Times New Roman"/>
          <w:bCs/>
          <w:sz w:val="24"/>
          <w:szCs w:val="24"/>
        </w:rPr>
        <w:t>schiff</w:t>
      </w:r>
      <w:proofErr w:type="spellEnd"/>
      <w:r>
        <w:rPr>
          <w:rFonts w:ascii="Times New Roman" w:hAnsi="Times New Roman" w:cs="Times New Roman"/>
          <w:bCs/>
          <w:sz w:val="24"/>
          <w:szCs w:val="24"/>
        </w:rPr>
        <w:t xml:space="preserve"> </w:t>
      </w:r>
      <w:r w:rsidRPr="00C835AB">
        <w:rPr>
          <w:rFonts w:ascii="Times New Roman" w:hAnsi="Times New Roman" w:cs="Times New Roman"/>
          <w:bCs/>
          <w:sz w:val="24"/>
          <w:szCs w:val="24"/>
        </w:rPr>
        <w:t xml:space="preserve">base showed higher conductivity value followed by Cobalt metal complex and </w:t>
      </w:r>
      <w:r>
        <w:rPr>
          <w:rFonts w:ascii="Times New Roman" w:hAnsi="Times New Roman" w:cs="Times New Roman"/>
          <w:bCs/>
          <w:sz w:val="24"/>
          <w:szCs w:val="24"/>
        </w:rPr>
        <w:t xml:space="preserve">Schiff </w:t>
      </w:r>
      <w:r w:rsidRPr="00C835AB">
        <w:rPr>
          <w:rFonts w:ascii="Times New Roman" w:hAnsi="Times New Roman" w:cs="Times New Roman"/>
          <w:bCs/>
          <w:sz w:val="24"/>
          <w:szCs w:val="24"/>
        </w:rPr>
        <w:t>base ligand.</w:t>
      </w:r>
      <w:r>
        <w:rPr>
          <w:rFonts w:ascii="Times New Roman" w:hAnsi="Times New Roman" w:cs="Times New Roman"/>
          <w:bCs/>
          <w:sz w:val="24"/>
          <w:szCs w:val="24"/>
        </w:rPr>
        <w:t xml:space="preserve"> The </w:t>
      </w:r>
      <w:proofErr w:type="spellStart"/>
      <w:r>
        <w:rPr>
          <w:rFonts w:ascii="Times New Roman" w:hAnsi="Times New Roman" w:cs="Times New Roman"/>
          <w:bCs/>
          <w:sz w:val="24"/>
          <w:szCs w:val="24"/>
        </w:rPr>
        <w:t>schiff</w:t>
      </w:r>
      <w:proofErr w:type="spellEnd"/>
      <w:r>
        <w:rPr>
          <w:rFonts w:ascii="Times New Roman" w:hAnsi="Times New Roman" w:cs="Times New Roman"/>
          <w:bCs/>
          <w:sz w:val="24"/>
          <w:szCs w:val="24"/>
        </w:rPr>
        <w:t xml:space="preserve"> base behaved</w:t>
      </w:r>
      <w:r w:rsidRPr="00C835AB">
        <w:rPr>
          <w:rFonts w:ascii="Times New Roman" w:hAnsi="Times New Roman" w:cs="Times New Roman"/>
          <w:bCs/>
          <w:sz w:val="24"/>
          <w:szCs w:val="24"/>
        </w:rPr>
        <w:t xml:space="preserve"> as a </w:t>
      </w:r>
      <w:proofErr w:type="spellStart"/>
      <w:r w:rsidRPr="00C835AB">
        <w:rPr>
          <w:rFonts w:ascii="Times New Roman" w:hAnsi="Times New Roman" w:cs="Times New Roman"/>
          <w:bCs/>
          <w:sz w:val="24"/>
          <w:szCs w:val="24"/>
        </w:rPr>
        <w:t>bidentate</w:t>
      </w:r>
      <w:proofErr w:type="spellEnd"/>
      <w:r w:rsidRPr="00C835AB">
        <w:rPr>
          <w:rFonts w:ascii="Times New Roman" w:hAnsi="Times New Roman" w:cs="Times New Roman"/>
          <w:bCs/>
          <w:sz w:val="24"/>
          <w:szCs w:val="24"/>
        </w:rPr>
        <w:t xml:space="preserve"> chelating ligand which binds through </w:t>
      </w:r>
      <w:proofErr w:type="spellStart"/>
      <w:r w:rsidRPr="00C835AB">
        <w:rPr>
          <w:rFonts w:ascii="Times New Roman" w:hAnsi="Times New Roman" w:cs="Times New Roman"/>
          <w:bCs/>
          <w:sz w:val="24"/>
          <w:szCs w:val="24"/>
        </w:rPr>
        <w:t>azomethine</w:t>
      </w:r>
      <w:proofErr w:type="spellEnd"/>
      <w:r w:rsidRPr="00C835AB">
        <w:rPr>
          <w:rFonts w:ascii="Times New Roman" w:hAnsi="Times New Roman" w:cs="Times New Roman"/>
          <w:bCs/>
          <w:sz w:val="24"/>
          <w:szCs w:val="24"/>
        </w:rPr>
        <w:t xml:space="preserve"> and </w:t>
      </w:r>
      <w:proofErr w:type="spellStart"/>
      <w:r w:rsidRPr="00C835AB">
        <w:rPr>
          <w:rFonts w:ascii="Times New Roman" w:hAnsi="Times New Roman" w:cs="Times New Roman"/>
          <w:bCs/>
          <w:sz w:val="24"/>
          <w:szCs w:val="24"/>
        </w:rPr>
        <w:t>imino</w:t>
      </w:r>
      <w:proofErr w:type="spellEnd"/>
      <w:r w:rsidRPr="00C835AB">
        <w:rPr>
          <w:rFonts w:ascii="Times New Roman" w:hAnsi="Times New Roman" w:cs="Times New Roman"/>
          <w:bCs/>
          <w:sz w:val="24"/>
          <w:szCs w:val="24"/>
        </w:rPr>
        <w:t xml:space="preserve"> nitrogen. </w:t>
      </w:r>
      <w:r w:rsidRPr="006944F4">
        <w:rPr>
          <w:rFonts w:ascii="Times New Roman" w:hAnsi="Times New Roman" w:cs="Times New Roman"/>
          <w:bCs/>
          <w:sz w:val="24"/>
          <w:szCs w:val="24"/>
          <w:vertAlign w:val="superscript"/>
        </w:rPr>
        <w:t>1</w:t>
      </w:r>
      <w:r w:rsidRPr="00C835AB">
        <w:rPr>
          <w:rFonts w:ascii="Times New Roman" w:hAnsi="Times New Roman" w:cs="Times New Roman"/>
          <w:bCs/>
          <w:sz w:val="24"/>
          <w:szCs w:val="24"/>
        </w:rPr>
        <w:t xml:space="preserve">H NMR spectrum of </w:t>
      </w:r>
      <w:r>
        <w:rPr>
          <w:rFonts w:ascii="Times New Roman" w:hAnsi="Times New Roman" w:cs="Times New Roman"/>
          <w:bCs/>
          <w:sz w:val="24"/>
          <w:szCs w:val="24"/>
        </w:rPr>
        <w:t xml:space="preserve">Schiff </w:t>
      </w:r>
      <w:r w:rsidRPr="00C835AB">
        <w:rPr>
          <w:rFonts w:ascii="Times New Roman" w:hAnsi="Times New Roman" w:cs="Times New Roman"/>
          <w:bCs/>
          <w:sz w:val="24"/>
          <w:szCs w:val="24"/>
        </w:rPr>
        <w:t xml:space="preserve">base indicates the structure of the compound. Magnetic moments show that </w:t>
      </w:r>
      <w:proofErr w:type="gramStart"/>
      <w:r w:rsidRPr="00C835AB">
        <w:rPr>
          <w:rFonts w:ascii="Times New Roman" w:hAnsi="Times New Roman" w:cs="Times New Roman"/>
          <w:bCs/>
          <w:sz w:val="24"/>
          <w:szCs w:val="24"/>
        </w:rPr>
        <w:t>cobalt(</w:t>
      </w:r>
      <w:proofErr w:type="gramEnd"/>
      <w:r w:rsidRPr="00C835AB">
        <w:rPr>
          <w:rFonts w:ascii="Times New Roman" w:hAnsi="Times New Roman" w:cs="Times New Roman"/>
          <w:bCs/>
          <w:sz w:val="24"/>
          <w:szCs w:val="24"/>
        </w:rPr>
        <w:t xml:space="preserve">II) complex was tetrahedral environment.  The </w:t>
      </w:r>
      <w:r>
        <w:rPr>
          <w:rFonts w:ascii="Times New Roman" w:hAnsi="Times New Roman" w:cs="Times New Roman"/>
          <w:bCs/>
          <w:sz w:val="24"/>
          <w:szCs w:val="24"/>
        </w:rPr>
        <w:t xml:space="preserve">Schiff </w:t>
      </w:r>
      <w:r w:rsidRPr="00C835AB">
        <w:rPr>
          <w:rFonts w:ascii="Times New Roman" w:hAnsi="Times New Roman" w:cs="Times New Roman"/>
          <w:bCs/>
          <w:sz w:val="24"/>
          <w:szCs w:val="24"/>
        </w:rPr>
        <w:t>base, its metal complex and lithium-</w:t>
      </w:r>
      <w:proofErr w:type="spellStart"/>
      <w:r w:rsidRPr="00C835AB">
        <w:rPr>
          <w:rFonts w:ascii="Times New Roman" w:hAnsi="Times New Roman" w:cs="Times New Roman"/>
          <w:bCs/>
          <w:sz w:val="24"/>
          <w:szCs w:val="24"/>
        </w:rPr>
        <w:t>schiff</w:t>
      </w:r>
      <w:proofErr w:type="spellEnd"/>
      <w:r>
        <w:rPr>
          <w:rFonts w:ascii="Times New Roman" w:hAnsi="Times New Roman" w:cs="Times New Roman"/>
          <w:bCs/>
          <w:sz w:val="24"/>
          <w:szCs w:val="24"/>
        </w:rPr>
        <w:t xml:space="preserve"> </w:t>
      </w:r>
      <w:r w:rsidRPr="00C835AB">
        <w:rPr>
          <w:rFonts w:ascii="Times New Roman" w:hAnsi="Times New Roman" w:cs="Times New Roman"/>
          <w:bCs/>
          <w:sz w:val="24"/>
          <w:szCs w:val="24"/>
        </w:rPr>
        <w:t xml:space="preserve">for their conductivity </w:t>
      </w:r>
      <w:r w:rsidRPr="00C835AB">
        <w:rPr>
          <w:rFonts w:ascii="Times New Roman" w:hAnsi="Times New Roman" w:cs="Times New Roman"/>
          <w:bCs/>
          <w:sz w:val="24"/>
          <w:szCs w:val="24"/>
        </w:rPr>
        <w:lastRenderedPageBreak/>
        <w:t>studies</w:t>
      </w:r>
      <w:r>
        <w:rPr>
          <w:rFonts w:ascii="Times New Roman" w:hAnsi="Times New Roman" w:cs="Times New Roman"/>
          <w:bCs/>
          <w:sz w:val="24"/>
          <w:szCs w:val="24"/>
        </w:rPr>
        <w:t xml:space="preserve"> showed</w:t>
      </w:r>
      <w:r w:rsidRPr="00C835AB">
        <w:rPr>
          <w:rFonts w:ascii="Times New Roman" w:hAnsi="Times New Roman" w:cs="Times New Roman"/>
          <w:bCs/>
          <w:sz w:val="24"/>
          <w:szCs w:val="24"/>
        </w:rPr>
        <w:t xml:space="preserve"> that lithium-</w:t>
      </w:r>
      <w:proofErr w:type="spellStart"/>
      <w:r w:rsidRPr="00C835AB">
        <w:rPr>
          <w:rFonts w:ascii="Times New Roman" w:hAnsi="Times New Roman" w:cs="Times New Roman"/>
          <w:bCs/>
          <w:sz w:val="24"/>
          <w:szCs w:val="24"/>
        </w:rPr>
        <w:t>schiff</w:t>
      </w:r>
      <w:proofErr w:type="spellEnd"/>
      <w:r>
        <w:rPr>
          <w:rFonts w:ascii="Times New Roman" w:hAnsi="Times New Roman" w:cs="Times New Roman"/>
          <w:bCs/>
          <w:sz w:val="24"/>
          <w:szCs w:val="24"/>
        </w:rPr>
        <w:t xml:space="preserve"> </w:t>
      </w:r>
      <w:r w:rsidRPr="00C835AB">
        <w:rPr>
          <w:rFonts w:ascii="Times New Roman" w:hAnsi="Times New Roman" w:cs="Times New Roman"/>
          <w:bCs/>
          <w:sz w:val="24"/>
          <w:szCs w:val="24"/>
        </w:rPr>
        <w:t xml:space="preserve">base </w:t>
      </w:r>
      <w:r>
        <w:rPr>
          <w:rFonts w:ascii="Times New Roman" w:hAnsi="Times New Roman" w:cs="Times New Roman"/>
          <w:bCs/>
          <w:sz w:val="24"/>
          <w:szCs w:val="24"/>
        </w:rPr>
        <w:t>has the</w:t>
      </w:r>
      <w:r w:rsidRPr="00C835AB">
        <w:rPr>
          <w:rFonts w:ascii="Times New Roman" w:hAnsi="Times New Roman" w:cs="Times New Roman"/>
          <w:bCs/>
          <w:sz w:val="24"/>
          <w:szCs w:val="24"/>
        </w:rPr>
        <w:t xml:space="preserve"> highest conducted values followed by cobalt (II) metal </w:t>
      </w:r>
      <w:r>
        <w:rPr>
          <w:rFonts w:ascii="Times New Roman" w:hAnsi="Times New Roman" w:cs="Times New Roman"/>
          <w:bCs/>
          <w:sz w:val="24"/>
          <w:szCs w:val="24"/>
        </w:rPr>
        <w:t>complex and Schiff base ligand.</w:t>
      </w:r>
    </w:p>
    <w:p w:rsidR="00D20F36" w:rsidRDefault="00D20F36" w:rsidP="00D20F36">
      <w:pPr>
        <w:autoSpaceDE w:val="0"/>
        <w:autoSpaceDN w:val="0"/>
        <w:adjustRightInd w:val="0"/>
        <w:spacing w:after="0" w:line="480" w:lineRule="auto"/>
        <w:jc w:val="both"/>
        <w:rPr>
          <w:rFonts w:ascii="Times New Roman" w:hAnsi="Times New Roman" w:cs="Times New Roman"/>
          <w:bCs/>
          <w:sz w:val="24"/>
          <w:szCs w:val="24"/>
        </w:rPr>
      </w:pPr>
      <w:proofErr w:type="spellStart"/>
      <w:r w:rsidRPr="009C328D">
        <w:rPr>
          <w:rFonts w:ascii="Times New Roman" w:hAnsi="Times New Roman" w:cs="Times New Roman"/>
          <w:bCs/>
          <w:sz w:val="24"/>
          <w:szCs w:val="24"/>
        </w:rPr>
        <w:t>Abdulghani</w:t>
      </w:r>
      <w:proofErr w:type="spellEnd"/>
      <w:r w:rsidRPr="009C328D">
        <w:rPr>
          <w:rFonts w:ascii="Times New Roman" w:hAnsi="Times New Roman" w:cs="Times New Roman"/>
          <w:bCs/>
          <w:sz w:val="24"/>
          <w:szCs w:val="24"/>
        </w:rPr>
        <w:t xml:space="preserve"> et al</w:t>
      </w:r>
      <w:r>
        <w:rPr>
          <w:rFonts w:ascii="Times New Roman" w:hAnsi="Times New Roman" w:cs="Times New Roman"/>
          <w:bCs/>
          <w:sz w:val="24"/>
          <w:szCs w:val="24"/>
        </w:rPr>
        <w:t>.</w:t>
      </w:r>
      <w:proofErr w:type="gramStart"/>
      <w:r w:rsidRPr="009C328D">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2013)</w:t>
      </w:r>
      <w:r w:rsidRPr="009C328D">
        <w:rPr>
          <w:rFonts w:ascii="Times New Roman" w:hAnsi="Times New Roman" w:cs="Times New Roman"/>
          <w:bCs/>
          <w:sz w:val="24"/>
          <w:szCs w:val="24"/>
        </w:rPr>
        <w:t xml:space="preserve"> synthesized a series of new di-, tri-, and tetra nuclear Co(II) and C</w:t>
      </w:r>
      <w:r>
        <w:rPr>
          <w:rFonts w:ascii="Times New Roman" w:hAnsi="Times New Roman" w:cs="Times New Roman"/>
          <w:bCs/>
          <w:sz w:val="24"/>
          <w:szCs w:val="24"/>
        </w:rPr>
        <w:t xml:space="preserve">u(II) complexes of three new </w:t>
      </w:r>
      <w:proofErr w:type="spellStart"/>
      <w:r>
        <w:rPr>
          <w:rFonts w:ascii="Times New Roman" w:hAnsi="Times New Roman" w:cs="Times New Roman"/>
          <w:bCs/>
          <w:sz w:val="24"/>
          <w:szCs w:val="24"/>
        </w:rPr>
        <w:t>dis</w:t>
      </w:r>
      <w:r w:rsidRPr="009C328D">
        <w:rPr>
          <w:rFonts w:ascii="Times New Roman" w:hAnsi="Times New Roman" w:cs="Times New Roman"/>
          <w:bCs/>
          <w:sz w:val="24"/>
          <w:szCs w:val="24"/>
        </w:rPr>
        <w:t>chiff</w:t>
      </w:r>
      <w:proofErr w:type="spellEnd"/>
      <w:r w:rsidRPr="009C328D">
        <w:rPr>
          <w:rFonts w:ascii="Times New Roman" w:hAnsi="Times New Roman" w:cs="Times New Roman"/>
          <w:bCs/>
          <w:sz w:val="24"/>
          <w:szCs w:val="24"/>
        </w:rPr>
        <w:t xml:space="preserve"> base ligands by two different methods. The first method involved the synthesis of the three ligands from condensation reaction of 3,4- </w:t>
      </w:r>
      <w:proofErr w:type="spellStart"/>
      <w:r w:rsidRPr="009C328D">
        <w:rPr>
          <w:rFonts w:ascii="Times New Roman" w:hAnsi="Times New Roman" w:cs="Times New Roman"/>
          <w:bCs/>
          <w:sz w:val="24"/>
          <w:szCs w:val="24"/>
        </w:rPr>
        <w:t>dihydroxybenzaldehyde</w:t>
      </w:r>
      <w:proofErr w:type="spellEnd"/>
      <w:r w:rsidRPr="009C328D">
        <w:rPr>
          <w:rFonts w:ascii="Times New Roman" w:hAnsi="Times New Roman" w:cs="Times New Roman"/>
          <w:bCs/>
          <w:sz w:val="24"/>
          <w:szCs w:val="24"/>
        </w:rPr>
        <w:t xml:space="preserve"> (LH2) with </w:t>
      </w:r>
      <w:proofErr w:type="spellStart"/>
      <w:r w:rsidRPr="009C328D">
        <w:rPr>
          <w:rFonts w:ascii="Times New Roman" w:hAnsi="Times New Roman" w:cs="Times New Roman"/>
          <w:bCs/>
          <w:sz w:val="24"/>
          <w:szCs w:val="24"/>
        </w:rPr>
        <w:t>ethylenediamine</w:t>
      </w:r>
      <w:proofErr w:type="spellEnd"/>
      <w:r w:rsidRPr="009C328D">
        <w:rPr>
          <w:rFonts w:ascii="Times New Roman" w:hAnsi="Times New Roman" w:cs="Times New Roman"/>
          <w:bCs/>
          <w:sz w:val="24"/>
          <w:szCs w:val="24"/>
        </w:rPr>
        <w:t xml:space="preserve"> (en), o-</w:t>
      </w:r>
      <w:proofErr w:type="spellStart"/>
      <w:r w:rsidRPr="009C328D">
        <w:rPr>
          <w:rFonts w:ascii="Times New Roman" w:hAnsi="Times New Roman" w:cs="Times New Roman"/>
          <w:bCs/>
          <w:sz w:val="24"/>
          <w:szCs w:val="24"/>
        </w:rPr>
        <w:t>phenylenediamine</w:t>
      </w:r>
      <w:proofErr w:type="spellEnd"/>
      <w:r w:rsidRPr="009C328D">
        <w:rPr>
          <w:rFonts w:ascii="Times New Roman" w:hAnsi="Times New Roman" w:cs="Times New Roman"/>
          <w:bCs/>
          <w:sz w:val="24"/>
          <w:szCs w:val="24"/>
        </w:rPr>
        <w:t xml:space="preserve"> (o-PD), or 4,5-dimethyl-1,2-phenylendiamine (DMPD) in a mole ratio of 2:1 followed by the reaction of the resulting Schiff bases ligands with Cu(II) or Co(II) ions in the presence of 2,2-bipyridyl (L) to form the di and tri nuclear metal complexes. The second method involved the condensation of the copper complex </w:t>
      </w:r>
      <w:proofErr w:type="spellStart"/>
      <w:r w:rsidRPr="009C328D">
        <w:rPr>
          <w:rFonts w:ascii="Times New Roman" w:hAnsi="Times New Roman" w:cs="Times New Roman"/>
          <w:bCs/>
          <w:sz w:val="24"/>
          <w:szCs w:val="24"/>
        </w:rPr>
        <w:t>LCu</w:t>
      </w:r>
      <w:proofErr w:type="spellEnd"/>
      <w:r w:rsidRPr="009C328D">
        <w:rPr>
          <w:rFonts w:ascii="Times New Roman" w:hAnsi="Times New Roman" w:cs="Times New Roman"/>
          <w:bCs/>
          <w:sz w:val="24"/>
          <w:szCs w:val="24"/>
        </w:rPr>
        <w:t>(II)L (L = 2,2-bipyridyl, L= 4-formylbenzene-1,2-bis(</w:t>
      </w:r>
      <w:proofErr w:type="spellStart"/>
      <w:r w:rsidRPr="009C328D">
        <w:rPr>
          <w:rFonts w:ascii="Times New Roman" w:hAnsi="Times New Roman" w:cs="Times New Roman"/>
          <w:bCs/>
          <w:sz w:val="24"/>
          <w:szCs w:val="24"/>
        </w:rPr>
        <w:t>olate</w:t>
      </w:r>
      <w:proofErr w:type="spellEnd"/>
      <w:r w:rsidRPr="009C328D">
        <w:rPr>
          <w:rFonts w:ascii="Times New Roman" w:hAnsi="Times New Roman" w:cs="Times New Roman"/>
          <w:bCs/>
          <w:sz w:val="24"/>
          <w:szCs w:val="24"/>
        </w:rPr>
        <w:t xml:space="preserve">) with en, o-PD, or DMPD in a mole ratio of 2:1, respectively, followed by reaction with </w:t>
      </w:r>
      <w:proofErr w:type="spellStart"/>
      <w:r w:rsidRPr="009C328D">
        <w:rPr>
          <w:rFonts w:ascii="Times New Roman" w:hAnsi="Times New Roman" w:cs="Times New Roman"/>
          <w:bCs/>
          <w:sz w:val="24"/>
          <w:szCs w:val="24"/>
        </w:rPr>
        <w:t>CuCl</w:t>
      </w:r>
      <w:proofErr w:type="spellEnd"/>
      <w:r w:rsidRPr="009C328D">
        <w:rPr>
          <w:rFonts w:ascii="Times New Roman" w:hAnsi="Times New Roman" w:cs="Times New Roman"/>
          <w:bCs/>
          <w:sz w:val="24"/>
          <w:szCs w:val="24"/>
        </w:rPr>
        <w:t xml:space="preserve"> 2 </w:t>
      </w:r>
      <w:proofErr w:type="spellStart"/>
      <w:r w:rsidRPr="009C328D">
        <w:rPr>
          <w:rFonts w:ascii="Times New Roman" w:hAnsi="Times New Roman" w:cs="Times New Roman"/>
          <w:bCs/>
          <w:sz w:val="24"/>
          <w:szCs w:val="24"/>
        </w:rPr>
        <w:t>orCu</w:t>
      </w:r>
      <w:proofErr w:type="spellEnd"/>
      <w:r w:rsidRPr="009C328D">
        <w:rPr>
          <w:rFonts w:ascii="Times New Roman" w:hAnsi="Times New Roman" w:cs="Times New Roman"/>
          <w:bCs/>
          <w:sz w:val="24"/>
          <w:szCs w:val="24"/>
        </w:rPr>
        <w:t>(ClO4)2 to form di, tri, and tetra nuclear copper(II)complexes, respectively. The structures of the ligands and metal complexes were characterized by elemental analyses, NMR, and FTIR spectra. The geometries of metal complexes were suggested according to elemental analysis, electronic spectra, thermal analyses, atomic absorption, and magnetic moments and conductivity measurements.</w:t>
      </w:r>
    </w:p>
    <w:p w:rsidR="00D20F36" w:rsidRDefault="00D20F36" w:rsidP="00D20F36">
      <w:pPr>
        <w:autoSpaceDE w:val="0"/>
        <w:autoSpaceDN w:val="0"/>
        <w:adjustRightInd w:val="0"/>
        <w:spacing w:after="0" w:line="480" w:lineRule="auto"/>
        <w:jc w:val="both"/>
        <w:rPr>
          <w:rFonts w:ascii="Times New Roman" w:hAnsi="Times New Roman" w:cs="Times New Roman"/>
          <w:bCs/>
          <w:sz w:val="24"/>
          <w:szCs w:val="24"/>
        </w:rPr>
      </w:pPr>
    </w:p>
    <w:p w:rsidR="00D20F36" w:rsidRPr="009C328D" w:rsidRDefault="00D20F36" w:rsidP="00D20F36">
      <w:pPr>
        <w:autoSpaceDE w:val="0"/>
        <w:autoSpaceDN w:val="0"/>
        <w:adjustRightInd w:val="0"/>
        <w:spacing w:after="0" w:line="480" w:lineRule="auto"/>
        <w:jc w:val="both"/>
        <w:rPr>
          <w:rFonts w:ascii="Times New Roman" w:hAnsi="Times New Roman" w:cs="Times New Roman"/>
          <w:bCs/>
          <w:sz w:val="24"/>
          <w:szCs w:val="24"/>
        </w:rPr>
      </w:pPr>
      <w:r>
        <w:object w:dxaOrig="10389" w:dyaOrig="2995">
          <v:shape id="_x0000_i1028" type="#_x0000_t75" style="width:452.45pt;height:130.45pt" o:ole="">
            <v:imagedata r:id="rId16" o:title=""/>
          </v:shape>
          <o:OLEObject Type="Embed" ProgID="ChemDraw.Document.6.0" ShapeID="_x0000_i1028" DrawAspect="Content" ObjectID="_1594646052" r:id="rId17"/>
        </w:object>
      </w:r>
    </w:p>
    <w:p w:rsidR="00D20F36" w:rsidRDefault="00D20F36" w:rsidP="00D20F36">
      <w:pPr>
        <w:autoSpaceDE w:val="0"/>
        <w:autoSpaceDN w:val="0"/>
        <w:adjustRightInd w:val="0"/>
        <w:spacing w:after="0" w:line="480" w:lineRule="auto"/>
        <w:jc w:val="both"/>
        <w:rPr>
          <w:rFonts w:ascii="Times New Roman" w:hAnsi="Times New Roman" w:cs="Times New Roman"/>
          <w:sz w:val="24"/>
          <w:szCs w:val="24"/>
        </w:rPr>
      </w:pPr>
    </w:p>
    <w:p w:rsidR="00D20F36" w:rsidRDefault="00D20F36" w:rsidP="00D20F36">
      <w:pPr>
        <w:autoSpaceDE w:val="0"/>
        <w:autoSpaceDN w:val="0"/>
        <w:adjustRightInd w:val="0"/>
        <w:spacing w:after="0" w:line="480" w:lineRule="auto"/>
        <w:jc w:val="both"/>
        <w:rPr>
          <w:rFonts w:ascii="Times New Roman" w:hAnsi="Times New Roman" w:cs="Times New Roman"/>
          <w:sz w:val="24"/>
          <w:szCs w:val="24"/>
        </w:rPr>
      </w:pPr>
    </w:p>
    <w:p w:rsidR="00D20F36" w:rsidRPr="009C328D" w:rsidRDefault="00D20F36" w:rsidP="00D20F36">
      <w:pPr>
        <w:autoSpaceDE w:val="0"/>
        <w:autoSpaceDN w:val="0"/>
        <w:adjustRightInd w:val="0"/>
        <w:spacing w:after="0" w:line="480" w:lineRule="auto"/>
        <w:jc w:val="both"/>
        <w:rPr>
          <w:rFonts w:ascii="Times New Roman" w:hAnsi="Times New Roman" w:cs="Times New Roman"/>
          <w:bCs/>
          <w:sz w:val="24"/>
          <w:szCs w:val="24"/>
        </w:rPr>
      </w:pPr>
    </w:p>
    <w:p w:rsidR="00D20F36" w:rsidRPr="009C328D" w:rsidRDefault="00D20F36" w:rsidP="00D20F36">
      <w:pPr>
        <w:autoSpaceDE w:val="0"/>
        <w:autoSpaceDN w:val="0"/>
        <w:adjustRightInd w:val="0"/>
        <w:spacing w:after="0" w:line="480" w:lineRule="auto"/>
        <w:jc w:val="both"/>
        <w:rPr>
          <w:rFonts w:ascii="Times New Roman" w:hAnsi="Times New Roman" w:cs="Times New Roman"/>
          <w:bCs/>
          <w:sz w:val="24"/>
          <w:szCs w:val="24"/>
        </w:rPr>
      </w:pPr>
      <w:proofErr w:type="spellStart"/>
      <w:r w:rsidRPr="009C328D">
        <w:rPr>
          <w:rFonts w:ascii="Times New Roman" w:hAnsi="Times New Roman" w:cs="Times New Roman"/>
          <w:bCs/>
          <w:sz w:val="24"/>
          <w:szCs w:val="24"/>
        </w:rPr>
        <w:lastRenderedPageBreak/>
        <w:t>Abdulghani</w:t>
      </w:r>
      <w:proofErr w:type="spellEnd"/>
      <w:r w:rsidRPr="009C328D">
        <w:rPr>
          <w:rFonts w:ascii="Times New Roman" w:hAnsi="Times New Roman" w:cs="Times New Roman"/>
          <w:bCs/>
          <w:sz w:val="24"/>
          <w:szCs w:val="24"/>
        </w:rPr>
        <w:t xml:space="preserve"> A.J. et al, </w:t>
      </w:r>
      <w:r>
        <w:rPr>
          <w:rFonts w:ascii="Times New Roman" w:hAnsi="Times New Roman" w:cs="Times New Roman"/>
          <w:bCs/>
          <w:sz w:val="24"/>
          <w:szCs w:val="24"/>
        </w:rPr>
        <w:t xml:space="preserve">(2007) </w:t>
      </w:r>
      <w:r w:rsidRPr="009C328D">
        <w:rPr>
          <w:rFonts w:ascii="Times New Roman" w:hAnsi="Times New Roman" w:cs="Times New Roman"/>
          <w:bCs/>
          <w:sz w:val="24"/>
          <w:szCs w:val="24"/>
        </w:rPr>
        <w:t xml:space="preserve">synthesized two Schiff base derivatives of </w:t>
      </w:r>
      <w:proofErr w:type="spellStart"/>
      <w:r w:rsidRPr="009C328D">
        <w:rPr>
          <w:rFonts w:ascii="Times New Roman" w:hAnsi="Times New Roman" w:cs="Times New Roman"/>
          <w:bCs/>
          <w:sz w:val="24"/>
          <w:szCs w:val="24"/>
        </w:rPr>
        <w:t>cefotaxime</w:t>
      </w:r>
      <w:proofErr w:type="spellEnd"/>
      <w:r w:rsidRPr="009C328D">
        <w:rPr>
          <w:rFonts w:ascii="Times New Roman" w:hAnsi="Times New Roman" w:cs="Times New Roman"/>
          <w:bCs/>
          <w:sz w:val="24"/>
          <w:szCs w:val="24"/>
        </w:rPr>
        <w:t xml:space="preserve"> antibiotic (CFX) namely: [sodium3-(acetoxymethyl)-7-((Z)-2-(methoxyimino)-2-(2-((E)-2–oxoindolin-3-ylide-neamino) thiazol-4-yl</w:t>
      </w:r>
      <w:proofErr w:type="gramStart"/>
      <w:r w:rsidRPr="009C328D">
        <w:rPr>
          <w:rFonts w:ascii="Times New Roman" w:hAnsi="Times New Roman" w:cs="Times New Roman"/>
          <w:bCs/>
          <w:sz w:val="24"/>
          <w:szCs w:val="24"/>
        </w:rPr>
        <w:t>)acetamido</w:t>
      </w:r>
      <w:proofErr w:type="gramEnd"/>
      <w:r w:rsidRPr="009C328D">
        <w:rPr>
          <w:rFonts w:ascii="Times New Roman" w:hAnsi="Times New Roman" w:cs="Times New Roman"/>
          <w:bCs/>
          <w:sz w:val="24"/>
          <w:szCs w:val="24"/>
        </w:rPr>
        <w:t>)-8-oxo-5-thia-1-azabicyclo[4.2.0]oct-2-ene-2-carboxylate]. (0.5) Methanol (LI) and [sodium3-(</w:t>
      </w:r>
      <w:proofErr w:type="spellStart"/>
      <w:r w:rsidRPr="009C328D">
        <w:rPr>
          <w:rFonts w:ascii="Times New Roman" w:hAnsi="Times New Roman" w:cs="Times New Roman"/>
          <w:bCs/>
          <w:sz w:val="24"/>
          <w:szCs w:val="24"/>
        </w:rPr>
        <w:t>acetoxymethyl</w:t>
      </w:r>
      <w:proofErr w:type="spellEnd"/>
      <w:r w:rsidRPr="009C328D">
        <w:rPr>
          <w:rFonts w:ascii="Times New Roman" w:hAnsi="Times New Roman" w:cs="Times New Roman"/>
          <w:bCs/>
          <w:sz w:val="24"/>
          <w:szCs w:val="24"/>
        </w:rPr>
        <w:t xml:space="preserve">)-7-((2Z)-2-(2-(4-dimethylamino) </w:t>
      </w:r>
      <w:proofErr w:type="spellStart"/>
      <w:r w:rsidRPr="009C328D">
        <w:rPr>
          <w:rFonts w:ascii="Times New Roman" w:hAnsi="Times New Roman" w:cs="Times New Roman"/>
          <w:bCs/>
          <w:sz w:val="24"/>
          <w:szCs w:val="24"/>
        </w:rPr>
        <w:t>benzylideneamino</w:t>
      </w:r>
      <w:proofErr w:type="spellEnd"/>
      <w:r w:rsidRPr="009C328D">
        <w:rPr>
          <w:rFonts w:ascii="Times New Roman" w:hAnsi="Times New Roman" w:cs="Times New Roman"/>
          <w:bCs/>
          <w:sz w:val="24"/>
          <w:szCs w:val="24"/>
        </w:rPr>
        <w:t xml:space="preserve">) thiazol-4- </w:t>
      </w:r>
      <w:proofErr w:type="spellStart"/>
      <w:r w:rsidRPr="009C328D">
        <w:rPr>
          <w:rFonts w:ascii="Times New Roman" w:hAnsi="Times New Roman" w:cs="Times New Roman"/>
          <w:bCs/>
          <w:sz w:val="24"/>
          <w:szCs w:val="24"/>
        </w:rPr>
        <w:t>yl</w:t>
      </w:r>
      <w:proofErr w:type="spellEnd"/>
      <w:r w:rsidRPr="009C328D">
        <w:rPr>
          <w:rFonts w:ascii="Times New Roman" w:hAnsi="Times New Roman" w:cs="Times New Roman"/>
          <w:bCs/>
          <w:sz w:val="24"/>
          <w:szCs w:val="24"/>
        </w:rPr>
        <w:t>)-2-(</w:t>
      </w:r>
      <w:proofErr w:type="spellStart"/>
      <w:r w:rsidRPr="009C328D">
        <w:rPr>
          <w:rFonts w:ascii="Times New Roman" w:hAnsi="Times New Roman" w:cs="Times New Roman"/>
          <w:bCs/>
          <w:sz w:val="24"/>
          <w:szCs w:val="24"/>
        </w:rPr>
        <w:t>methoxyimino</w:t>
      </w:r>
      <w:proofErr w:type="spellEnd"/>
      <w:proofErr w:type="gramStart"/>
      <w:r w:rsidRPr="009C328D">
        <w:rPr>
          <w:rFonts w:ascii="Times New Roman" w:hAnsi="Times New Roman" w:cs="Times New Roman"/>
          <w:bCs/>
          <w:sz w:val="24"/>
          <w:szCs w:val="24"/>
        </w:rPr>
        <w:t>)</w:t>
      </w:r>
      <w:proofErr w:type="spellStart"/>
      <w:r w:rsidRPr="009C328D">
        <w:rPr>
          <w:rFonts w:ascii="Times New Roman" w:hAnsi="Times New Roman" w:cs="Times New Roman"/>
          <w:bCs/>
          <w:sz w:val="24"/>
          <w:szCs w:val="24"/>
        </w:rPr>
        <w:t>acetamido</w:t>
      </w:r>
      <w:proofErr w:type="spellEnd"/>
      <w:proofErr w:type="gramEnd"/>
      <w:r w:rsidRPr="009C328D">
        <w:rPr>
          <w:rFonts w:ascii="Times New Roman" w:hAnsi="Times New Roman" w:cs="Times New Roman"/>
          <w:bCs/>
          <w:sz w:val="24"/>
          <w:szCs w:val="24"/>
        </w:rPr>
        <w:t>)-8-oxo-5-thia-1-azabicyclo [4.2.0] oct-2-ene-2-carboxylate]. (0.5) Methanol (LII) from the condensation reaction of the antibiotic with 1H-Indole-2,3-dione(</w:t>
      </w:r>
      <w:proofErr w:type="spellStart"/>
      <w:r w:rsidRPr="009C328D">
        <w:rPr>
          <w:rFonts w:ascii="Times New Roman" w:hAnsi="Times New Roman" w:cs="Times New Roman"/>
          <w:bCs/>
          <w:sz w:val="24"/>
          <w:szCs w:val="24"/>
        </w:rPr>
        <w:t>isatin</w:t>
      </w:r>
      <w:proofErr w:type="spellEnd"/>
      <w:r w:rsidRPr="009C328D">
        <w:rPr>
          <w:rFonts w:ascii="Times New Roman" w:hAnsi="Times New Roman" w:cs="Times New Roman"/>
          <w:bCs/>
          <w:sz w:val="24"/>
          <w:szCs w:val="24"/>
        </w:rPr>
        <w:t xml:space="preserve">) and -N, N-dimethyl amino </w:t>
      </w:r>
      <w:proofErr w:type="spellStart"/>
      <w:r w:rsidRPr="009C328D">
        <w:rPr>
          <w:rFonts w:ascii="Times New Roman" w:hAnsi="Times New Roman" w:cs="Times New Roman"/>
          <w:bCs/>
          <w:sz w:val="24"/>
          <w:szCs w:val="24"/>
        </w:rPr>
        <w:t>benzaldehyde</w:t>
      </w:r>
      <w:proofErr w:type="spellEnd"/>
      <w:r w:rsidRPr="009C328D">
        <w:rPr>
          <w:rFonts w:ascii="Times New Roman" w:hAnsi="Times New Roman" w:cs="Times New Roman"/>
          <w:bCs/>
          <w:sz w:val="24"/>
          <w:szCs w:val="24"/>
        </w:rPr>
        <w:t xml:space="preserve"> respectively. Metal complexes of the two Schiff base li- </w:t>
      </w:r>
      <w:proofErr w:type="spellStart"/>
      <w:r w:rsidRPr="009C328D">
        <w:rPr>
          <w:rFonts w:ascii="Times New Roman" w:hAnsi="Times New Roman" w:cs="Times New Roman"/>
          <w:bCs/>
          <w:sz w:val="24"/>
          <w:szCs w:val="24"/>
        </w:rPr>
        <w:t>gands</w:t>
      </w:r>
      <w:proofErr w:type="spellEnd"/>
      <w:r w:rsidRPr="009C328D">
        <w:rPr>
          <w:rFonts w:ascii="Times New Roman" w:hAnsi="Times New Roman" w:cs="Times New Roman"/>
          <w:bCs/>
          <w:sz w:val="24"/>
          <w:szCs w:val="24"/>
        </w:rPr>
        <w:t xml:space="preserve"> with Co(II), Ni(II), Cu(II), Cd(II), </w:t>
      </w:r>
      <w:proofErr w:type="spellStart"/>
      <w:r w:rsidRPr="009C328D">
        <w:rPr>
          <w:rFonts w:ascii="Times New Roman" w:hAnsi="Times New Roman" w:cs="Times New Roman"/>
          <w:bCs/>
          <w:sz w:val="24"/>
          <w:szCs w:val="24"/>
        </w:rPr>
        <w:t>Pd</w:t>
      </w:r>
      <w:proofErr w:type="spellEnd"/>
      <w:r w:rsidRPr="009C328D">
        <w:rPr>
          <w:rFonts w:ascii="Times New Roman" w:hAnsi="Times New Roman" w:cs="Times New Roman"/>
          <w:bCs/>
          <w:sz w:val="24"/>
          <w:szCs w:val="24"/>
        </w:rPr>
        <w:t xml:space="preserve">(II) and </w:t>
      </w:r>
      <w:proofErr w:type="spellStart"/>
      <w:r w:rsidRPr="009C328D">
        <w:rPr>
          <w:rFonts w:ascii="Times New Roman" w:hAnsi="Times New Roman" w:cs="Times New Roman"/>
          <w:bCs/>
          <w:sz w:val="24"/>
          <w:szCs w:val="24"/>
        </w:rPr>
        <w:t>Pt</w:t>
      </w:r>
      <w:proofErr w:type="spellEnd"/>
      <w:r w:rsidRPr="009C328D">
        <w:rPr>
          <w:rFonts w:ascii="Times New Roman" w:hAnsi="Times New Roman" w:cs="Times New Roman"/>
          <w:bCs/>
          <w:sz w:val="24"/>
          <w:szCs w:val="24"/>
        </w:rPr>
        <w:t xml:space="preserve">(IV) ions were prepared by reacting each li- </w:t>
      </w:r>
      <w:proofErr w:type="spellStart"/>
      <w:r w:rsidRPr="009C328D">
        <w:rPr>
          <w:rFonts w:ascii="Times New Roman" w:hAnsi="Times New Roman" w:cs="Times New Roman"/>
          <w:bCs/>
          <w:sz w:val="24"/>
          <w:szCs w:val="24"/>
        </w:rPr>
        <w:t>gand</w:t>
      </w:r>
      <w:proofErr w:type="spellEnd"/>
      <w:r w:rsidRPr="009C328D">
        <w:rPr>
          <w:rFonts w:ascii="Times New Roman" w:hAnsi="Times New Roman" w:cs="Times New Roman"/>
          <w:bCs/>
          <w:sz w:val="24"/>
          <w:szCs w:val="24"/>
        </w:rPr>
        <w:t xml:space="preserve"> with the metal salts in refluxing ethanol. The chemical structures of the two ligands as well as the stereo-chemical structures and geometries of the studied metal complexes were suggested depending the results obtained from CHN and TG analysis, NMR, FTIR, and atomic absorption spectrophotometry, electronic spectra, magnetic moments and conductivity measurements. The mole ratio of the ligands to the metal ion was 1:1 with tridentate b</w:t>
      </w:r>
      <w:r>
        <w:rPr>
          <w:rFonts w:ascii="Times New Roman" w:hAnsi="Times New Roman" w:cs="Times New Roman"/>
          <w:bCs/>
          <w:sz w:val="24"/>
          <w:szCs w:val="24"/>
        </w:rPr>
        <w:t xml:space="preserve">onding </w:t>
      </w:r>
      <w:proofErr w:type="spellStart"/>
      <w:r>
        <w:rPr>
          <w:rFonts w:ascii="Times New Roman" w:hAnsi="Times New Roman" w:cs="Times New Roman"/>
          <w:bCs/>
          <w:sz w:val="24"/>
          <w:szCs w:val="24"/>
        </w:rPr>
        <w:t>behaviors</w:t>
      </w:r>
      <w:proofErr w:type="spellEnd"/>
      <w:r>
        <w:rPr>
          <w:rFonts w:ascii="Times New Roman" w:hAnsi="Times New Roman" w:cs="Times New Roman"/>
          <w:bCs/>
          <w:sz w:val="24"/>
          <w:szCs w:val="24"/>
        </w:rPr>
        <w:t xml:space="preserve"> of the coordi</w:t>
      </w:r>
      <w:r w:rsidRPr="009C328D">
        <w:rPr>
          <w:rFonts w:ascii="Times New Roman" w:hAnsi="Times New Roman" w:cs="Times New Roman"/>
          <w:bCs/>
          <w:sz w:val="24"/>
          <w:szCs w:val="24"/>
        </w:rPr>
        <w:t xml:space="preserve">nating ligands with the metal ions.  </w:t>
      </w:r>
    </w:p>
    <w:p w:rsidR="00D20F36" w:rsidRPr="00C70778" w:rsidRDefault="00D20F36" w:rsidP="00D20F36">
      <w:pPr>
        <w:autoSpaceDE w:val="0"/>
        <w:autoSpaceDN w:val="0"/>
        <w:adjustRightInd w:val="0"/>
        <w:spacing w:after="0" w:line="480" w:lineRule="auto"/>
        <w:jc w:val="both"/>
        <w:rPr>
          <w:rFonts w:ascii="Times New Roman" w:hAnsi="Times New Roman" w:cs="Times New Roman"/>
          <w:bCs/>
          <w:sz w:val="24"/>
          <w:szCs w:val="24"/>
        </w:rPr>
      </w:pPr>
      <w:r w:rsidRPr="009C328D">
        <w:rPr>
          <w:rFonts w:ascii="Times New Roman" w:hAnsi="Times New Roman" w:cs="Times New Roman"/>
          <w:bCs/>
          <w:sz w:val="24"/>
          <w:szCs w:val="24"/>
        </w:rPr>
        <w:t xml:space="preserve">       Two Schiff base derivatives of </w:t>
      </w:r>
      <w:proofErr w:type="spellStart"/>
      <w:r w:rsidRPr="009C328D">
        <w:rPr>
          <w:rFonts w:ascii="Times New Roman" w:hAnsi="Times New Roman" w:cs="Times New Roman"/>
          <w:bCs/>
          <w:sz w:val="24"/>
          <w:szCs w:val="24"/>
        </w:rPr>
        <w:t>cefotaxime</w:t>
      </w:r>
      <w:proofErr w:type="spellEnd"/>
      <w:r w:rsidRPr="009C328D">
        <w:rPr>
          <w:rFonts w:ascii="Times New Roman" w:hAnsi="Times New Roman" w:cs="Times New Roman"/>
          <w:bCs/>
          <w:sz w:val="24"/>
          <w:szCs w:val="24"/>
        </w:rPr>
        <w:t xml:space="preserve"> were successfully synthesized from the condensation reaction of the antibiotic with </w:t>
      </w:r>
      <w:proofErr w:type="spellStart"/>
      <w:r w:rsidRPr="009C328D">
        <w:rPr>
          <w:rFonts w:ascii="Times New Roman" w:hAnsi="Times New Roman" w:cs="Times New Roman"/>
          <w:bCs/>
          <w:sz w:val="24"/>
          <w:szCs w:val="24"/>
        </w:rPr>
        <w:t>isatin</w:t>
      </w:r>
      <w:proofErr w:type="spellEnd"/>
      <w:r w:rsidRPr="009C328D">
        <w:rPr>
          <w:rFonts w:ascii="Times New Roman" w:hAnsi="Times New Roman" w:cs="Times New Roman"/>
          <w:bCs/>
          <w:sz w:val="24"/>
          <w:szCs w:val="24"/>
        </w:rPr>
        <w:t xml:space="preserve"> (LI) and N-</w:t>
      </w:r>
      <w:proofErr w:type="spellStart"/>
      <w:r w:rsidRPr="009C328D">
        <w:rPr>
          <w:rFonts w:ascii="Times New Roman" w:hAnsi="Times New Roman" w:cs="Times New Roman"/>
          <w:bCs/>
          <w:sz w:val="24"/>
          <w:szCs w:val="24"/>
        </w:rPr>
        <w:t>dimethylaminobenzaldehyde</w:t>
      </w:r>
      <w:proofErr w:type="spellEnd"/>
      <w:r w:rsidRPr="009C328D">
        <w:rPr>
          <w:rFonts w:ascii="Times New Roman" w:hAnsi="Times New Roman" w:cs="Times New Roman"/>
          <w:bCs/>
          <w:sz w:val="24"/>
          <w:szCs w:val="24"/>
        </w:rPr>
        <w:t xml:space="preserve"> (LII) and their structures were characterized by elemental and thermal analysis, NMR and FTIR spectra. The coordination of the two ligands with </w:t>
      </w:r>
      <w:proofErr w:type="gramStart"/>
      <w:r w:rsidRPr="009C328D">
        <w:rPr>
          <w:rFonts w:ascii="Times New Roman" w:hAnsi="Times New Roman" w:cs="Times New Roman"/>
          <w:bCs/>
          <w:sz w:val="24"/>
          <w:szCs w:val="24"/>
        </w:rPr>
        <w:t>Co(</w:t>
      </w:r>
      <w:proofErr w:type="gramEnd"/>
      <w:r w:rsidRPr="009C328D">
        <w:rPr>
          <w:rFonts w:ascii="Times New Roman" w:hAnsi="Times New Roman" w:cs="Times New Roman"/>
          <w:bCs/>
          <w:sz w:val="24"/>
          <w:szCs w:val="24"/>
        </w:rPr>
        <w:t xml:space="preserve">II), Cd(II), Ni(II), Cu(II), </w:t>
      </w:r>
      <w:proofErr w:type="spellStart"/>
      <w:r w:rsidRPr="009C328D">
        <w:rPr>
          <w:rFonts w:ascii="Times New Roman" w:hAnsi="Times New Roman" w:cs="Times New Roman"/>
          <w:bCs/>
          <w:sz w:val="24"/>
          <w:szCs w:val="24"/>
        </w:rPr>
        <w:t>Pd</w:t>
      </w:r>
      <w:proofErr w:type="spellEnd"/>
      <w:r w:rsidRPr="009C328D">
        <w:rPr>
          <w:rFonts w:ascii="Times New Roman" w:hAnsi="Times New Roman" w:cs="Times New Roman"/>
          <w:bCs/>
          <w:sz w:val="24"/>
          <w:szCs w:val="24"/>
        </w:rPr>
        <w:t xml:space="preserve">(II), and </w:t>
      </w:r>
      <w:proofErr w:type="spellStart"/>
      <w:r w:rsidRPr="009C328D">
        <w:rPr>
          <w:rFonts w:ascii="Times New Roman" w:hAnsi="Times New Roman" w:cs="Times New Roman"/>
          <w:bCs/>
          <w:sz w:val="24"/>
          <w:szCs w:val="24"/>
        </w:rPr>
        <w:t>Pt</w:t>
      </w:r>
      <w:proofErr w:type="spellEnd"/>
      <w:r w:rsidRPr="009C328D">
        <w:rPr>
          <w:rFonts w:ascii="Times New Roman" w:hAnsi="Times New Roman" w:cs="Times New Roman"/>
          <w:bCs/>
          <w:sz w:val="24"/>
          <w:szCs w:val="24"/>
        </w:rPr>
        <w:t xml:space="preserve">(IV) ions showed tridentate behaviour with </w:t>
      </w:r>
      <w:r>
        <w:rPr>
          <w:rFonts w:ascii="Times New Roman" w:hAnsi="Times New Roman" w:cs="Times New Roman"/>
          <w:bCs/>
          <w:sz w:val="24"/>
          <w:szCs w:val="24"/>
        </w:rPr>
        <w:t>M:L mole ratio of 1:1. All com</w:t>
      </w:r>
      <w:r w:rsidRPr="009C328D">
        <w:rPr>
          <w:rFonts w:ascii="Times New Roman" w:hAnsi="Times New Roman" w:cs="Times New Roman"/>
          <w:bCs/>
          <w:sz w:val="24"/>
          <w:szCs w:val="24"/>
        </w:rPr>
        <w:t xml:space="preserve">plexes were of octahedral geometries except the </w:t>
      </w:r>
      <w:proofErr w:type="spellStart"/>
      <w:proofErr w:type="gramStart"/>
      <w:r w:rsidRPr="009C328D">
        <w:rPr>
          <w:rFonts w:ascii="Times New Roman" w:hAnsi="Times New Roman" w:cs="Times New Roman"/>
          <w:bCs/>
          <w:sz w:val="24"/>
          <w:szCs w:val="24"/>
        </w:rPr>
        <w:t>Pd</w:t>
      </w:r>
      <w:proofErr w:type="spellEnd"/>
      <w:r w:rsidRPr="009C328D">
        <w:rPr>
          <w:rFonts w:ascii="Times New Roman" w:hAnsi="Times New Roman" w:cs="Times New Roman"/>
          <w:bCs/>
          <w:sz w:val="24"/>
          <w:szCs w:val="24"/>
        </w:rPr>
        <w:t>(</w:t>
      </w:r>
      <w:proofErr w:type="gramEnd"/>
      <w:r w:rsidRPr="009C328D">
        <w:rPr>
          <w:rFonts w:ascii="Times New Roman" w:hAnsi="Times New Roman" w:cs="Times New Roman"/>
          <w:bCs/>
          <w:sz w:val="24"/>
          <w:szCs w:val="24"/>
        </w:rPr>
        <w:t>II) complexes which had squ</w:t>
      </w:r>
      <w:r>
        <w:rPr>
          <w:rFonts w:ascii="Times New Roman" w:hAnsi="Times New Roman" w:cs="Times New Roman"/>
          <w:bCs/>
          <w:sz w:val="24"/>
          <w:szCs w:val="24"/>
        </w:rPr>
        <w:t>are planar structures. The bio</w:t>
      </w:r>
      <w:r w:rsidRPr="009C328D">
        <w:rPr>
          <w:rFonts w:ascii="Times New Roman" w:hAnsi="Times New Roman" w:cs="Times New Roman"/>
          <w:bCs/>
          <w:sz w:val="24"/>
          <w:szCs w:val="24"/>
        </w:rPr>
        <w:t>logical activity of the prepared compounds was controlled by type of bacteria, functional groups of ligands and type of metal ion.</w:t>
      </w:r>
    </w:p>
    <w:p w:rsidR="00D20F36" w:rsidRDefault="00D20F36" w:rsidP="00D20F36">
      <w:pPr>
        <w:autoSpaceDE w:val="0"/>
        <w:autoSpaceDN w:val="0"/>
        <w:adjustRightInd w:val="0"/>
        <w:spacing w:after="0" w:line="480" w:lineRule="auto"/>
        <w:jc w:val="both"/>
        <w:rPr>
          <w:rFonts w:ascii="Times New Roman" w:hAnsi="Times New Roman" w:cs="Times New Roman"/>
          <w:b/>
          <w:bCs/>
          <w:sz w:val="24"/>
          <w:szCs w:val="24"/>
        </w:rPr>
      </w:pPr>
    </w:p>
    <w:p w:rsidR="00D20F36" w:rsidRDefault="00D20F36" w:rsidP="00D20F36">
      <w:pPr>
        <w:autoSpaceDE w:val="0"/>
        <w:autoSpaceDN w:val="0"/>
        <w:adjustRightInd w:val="0"/>
        <w:spacing w:after="0" w:line="480" w:lineRule="auto"/>
        <w:jc w:val="both"/>
        <w:rPr>
          <w:rFonts w:ascii="Times New Roman" w:hAnsi="Times New Roman" w:cs="Times New Roman"/>
          <w:sz w:val="24"/>
          <w:szCs w:val="24"/>
        </w:rPr>
      </w:pPr>
      <w:proofErr w:type="spellStart"/>
      <w:r w:rsidRPr="00665006">
        <w:rPr>
          <w:rFonts w:ascii="Times New Roman" w:hAnsi="Times New Roman" w:cs="Times New Roman"/>
          <w:sz w:val="24"/>
          <w:szCs w:val="24"/>
        </w:rPr>
        <w:lastRenderedPageBreak/>
        <w:t>Natarajan</w:t>
      </w:r>
      <w:proofErr w:type="spellEnd"/>
      <w:r w:rsidRPr="00665006">
        <w:rPr>
          <w:rFonts w:ascii="Times New Roman" w:hAnsi="Times New Roman" w:cs="Times New Roman"/>
          <w:sz w:val="24"/>
          <w:szCs w:val="24"/>
        </w:rPr>
        <w:t xml:space="preserve"> Raman </w:t>
      </w:r>
      <w:r>
        <w:rPr>
          <w:rFonts w:ascii="Times New Roman" w:hAnsi="Times New Roman" w:cs="Times New Roman"/>
          <w:i/>
          <w:iCs/>
          <w:sz w:val="24"/>
          <w:szCs w:val="24"/>
        </w:rPr>
        <w:t xml:space="preserve">et al., </w:t>
      </w:r>
      <w:r>
        <w:rPr>
          <w:rFonts w:ascii="Times New Roman" w:hAnsi="Times New Roman" w:cs="Times New Roman"/>
          <w:iCs/>
          <w:sz w:val="24"/>
          <w:szCs w:val="24"/>
        </w:rPr>
        <w:t>(2015)</w:t>
      </w:r>
      <w:r w:rsidRPr="00665006">
        <w:rPr>
          <w:rFonts w:ascii="Times New Roman" w:hAnsi="Times New Roman" w:cs="Times New Roman"/>
          <w:sz w:val="24"/>
          <w:szCs w:val="24"/>
        </w:rPr>
        <w:t xml:space="preserve"> have reported the synthesis of a novel 14-membered </w:t>
      </w:r>
      <w:proofErr w:type="spellStart"/>
      <w:r w:rsidRPr="00665006">
        <w:rPr>
          <w:rFonts w:ascii="Times New Roman" w:hAnsi="Times New Roman" w:cs="Times New Roman"/>
          <w:sz w:val="24"/>
          <w:szCs w:val="24"/>
        </w:rPr>
        <w:t>macrocyclic</w:t>
      </w:r>
      <w:proofErr w:type="spellEnd"/>
      <w:r w:rsidRPr="00665006">
        <w:rPr>
          <w:rFonts w:ascii="Times New Roman" w:hAnsi="Times New Roman" w:cs="Times New Roman"/>
          <w:sz w:val="24"/>
          <w:szCs w:val="24"/>
        </w:rPr>
        <w:t xml:space="preserve"> Schiff base derived from 3-cinnamalideneacetanalide and </w:t>
      </w:r>
      <w:r w:rsidRPr="00665006">
        <w:rPr>
          <w:rFonts w:ascii="Times New Roman" w:hAnsi="Times New Roman" w:cs="Times New Roman"/>
          <w:i/>
          <w:iCs/>
          <w:sz w:val="24"/>
          <w:szCs w:val="24"/>
        </w:rPr>
        <w:t>o</w:t>
      </w:r>
      <w:r w:rsidRPr="00665006">
        <w:rPr>
          <w:rFonts w:ascii="Times New Roman" w:hAnsi="Times New Roman" w:cs="Times New Roman"/>
          <w:sz w:val="24"/>
          <w:szCs w:val="24"/>
        </w:rPr>
        <w:t>-</w:t>
      </w:r>
      <w:proofErr w:type="spellStart"/>
      <w:r w:rsidRPr="00665006">
        <w:rPr>
          <w:rFonts w:ascii="Times New Roman" w:hAnsi="Times New Roman" w:cs="Times New Roman"/>
          <w:sz w:val="24"/>
          <w:szCs w:val="24"/>
        </w:rPr>
        <w:t>phenylenediamine</w:t>
      </w:r>
      <w:proofErr w:type="spellEnd"/>
      <w:r w:rsidRPr="00665006">
        <w:rPr>
          <w:rFonts w:ascii="Times New Roman" w:hAnsi="Times New Roman" w:cs="Times New Roman"/>
          <w:sz w:val="24"/>
          <w:szCs w:val="24"/>
        </w:rPr>
        <w:t xml:space="preserve"> which acts as a </w:t>
      </w:r>
      <w:proofErr w:type="spellStart"/>
      <w:r w:rsidRPr="00665006">
        <w:rPr>
          <w:rFonts w:ascii="Times New Roman" w:hAnsi="Times New Roman" w:cs="Times New Roman"/>
          <w:sz w:val="24"/>
          <w:szCs w:val="24"/>
        </w:rPr>
        <w:t>tetradentate</w:t>
      </w:r>
      <w:proofErr w:type="spellEnd"/>
      <w:r w:rsidRPr="00665006">
        <w:rPr>
          <w:rFonts w:ascii="Times New Roman" w:hAnsi="Times New Roman" w:cs="Times New Roman"/>
          <w:sz w:val="24"/>
          <w:szCs w:val="24"/>
        </w:rPr>
        <w:t xml:space="preserve"> and strongly conjugated ligand to form a cat</w:t>
      </w:r>
      <w:r>
        <w:rPr>
          <w:rFonts w:ascii="Times New Roman" w:hAnsi="Times New Roman" w:cs="Times New Roman"/>
          <w:sz w:val="24"/>
          <w:szCs w:val="24"/>
        </w:rPr>
        <w:t xml:space="preserve">ionic solid complex with </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 xml:space="preserve">II), </w:t>
      </w:r>
      <w:r w:rsidRPr="00665006">
        <w:rPr>
          <w:rFonts w:ascii="Times New Roman" w:hAnsi="Times New Roman" w:cs="Times New Roman"/>
          <w:sz w:val="24"/>
          <w:szCs w:val="24"/>
        </w:rPr>
        <w:t>Ni(II)</w:t>
      </w:r>
      <w:r>
        <w:rPr>
          <w:rFonts w:ascii="Times New Roman" w:hAnsi="Times New Roman" w:cs="Times New Roman"/>
          <w:sz w:val="24"/>
          <w:szCs w:val="24"/>
        </w:rPr>
        <w:t xml:space="preserve">, </w:t>
      </w:r>
      <w:r w:rsidRPr="00665006">
        <w:rPr>
          <w:rFonts w:ascii="Times New Roman" w:hAnsi="Times New Roman" w:cs="Times New Roman"/>
          <w:sz w:val="24"/>
          <w:szCs w:val="24"/>
        </w:rPr>
        <w:t>Co(II) and Zn(II). The ligand and the complexes were characterized by the usual spectral and analytical techniques. The antimicrobial tests were also recorded and gave good results in the presence of metal ions in the ligand system.</w:t>
      </w:r>
    </w:p>
    <w:p w:rsidR="00D20F36" w:rsidRDefault="00D20F36" w:rsidP="00D20F36">
      <w:pPr>
        <w:autoSpaceDE w:val="0"/>
        <w:autoSpaceDN w:val="0"/>
        <w:adjustRightInd w:val="0"/>
        <w:spacing w:after="0" w:line="480" w:lineRule="auto"/>
        <w:jc w:val="both"/>
        <w:rPr>
          <w:rFonts w:ascii="Times New Roman" w:hAnsi="Times New Roman" w:cs="Times New Roman"/>
          <w:sz w:val="24"/>
          <w:szCs w:val="24"/>
        </w:rPr>
      </w:pPr>
      <w:proofErr w:type="spellStart"/>
      <w:r w:rsidRPr="00C30BF4">
        <w:rPr>
          <w:rFonts w:ascii="Times New Roman" w:hAnsi="Times New Roman" w:cs="Times New Roman"/>
          <w:sz w:val="24"/>
          <w:szCs w:val="24"/>
        </w:rPr>
        <w:t>Tofazzal</w:t>
      </w:r>
      <w:proofErr w:type="spellEnd"/>
      <w:r w:rsidRPr="00C30BF4">
        <w:rPr>
          <w:rFonts w:ascii="Times New Roman" w:hAnsi="Times New Roman" w:cs="Times New Roman"/>
          <w:sz w:val="24"/>
          <w:szCs w:val="24"/>
        </w:rPr>
        <w:t xml:space="preserve"> </w:t>
      </w:r>
      <w:proofErr w:type="spellStart"/>
      <w:r w:rsidRPr="00C30BF4">
        <w:rPr>
          <w:rFonts w:ascii="Times New Roman" w:hAnsi="Times New Roman" w:cs="Times New Roman"/>
          <w:sz w:val="24"/>
          <w:szCs w:val="24"/>
        </w:rPr>
        <w:t>H</w:t>
      </w:r>
      <w:r>
        <w:rPr>
          <w:rFonts w:ascii="Times New Roman" w:hAnsi="Times New Roman" w:cs="Times New Roman"/>
          <w:sz w:val="24"/>
          <w:szCs w:val="24"/>
        </w:rPr>
        <w:t>.</w:t>
      </w:r>
      <w:proofErr w:type="gramStart"/>
      <w:r>
        <w:rPr>
          <w:rFonts w:ascii="Times New Roman" w:hAnsi="Times New Roman" w:cs="Times New Roman"/>
          <w:sz w:val="24"/>
          <w:szCs w:val="24"/>
        </w:rPr>
        <w:t>,</w:t>
      </w:r>
      <w:r>
        <w:rPr>
          <w:rFonts w:ascii="Times New Roman" w:hAnsi="Times New Roman" w:cs="Times New Roman"/>
          <w:i/>
          <w:iCs/>
          <w:sz w:val="24"/>
          <w:szCs w:val="24"/>
        </w:rPr>
        <w:t>et</w:t>
      </w:r>
      <w:proofErr w:type="spellEnd"/>
      <w:proofErr w:type="gramEnd"/>
      <w:r>
        <w:rPr>
          <w:rFonts w:ascii="Times New Roman" w:hAnsi="Times New Roman" w:cs="Times New Roman"/>
          <w:i/>
          <w:iCs/>
          <w:sz w:val="24"/>
          <w:szCs w:val="24"/>
        </w:rPr>
        <w:t xml:space="preserve"> al</w:t>
      </w:r>
      <w:r w:rsidRPr="00C30BF4">
        <w:rPr>
          <w:rFonts w:ascii="Times New Roman" w:hAnsi="Times New Roman" w:cs="Times New Roman"/>
          <w:sz w:val="24"/>
          <w:szCs w:val="24"/>
        </w:rPr>
        <w:t xml:space="preserve">(2000) have reported the synthesis of complexes of a tridentate Schiff base from </w:t>
      </w:r>
      <w:proofErr w:type="spellStart"/>
      <w:r w:rsidRPr="00C30BF4">
        <w:rPr>
          <w:rFonts w:ascii="Times New Roman" w:hAnsi="Times New Roman" w:cs="Times New Roman"/>
          <w:sz w:val="24"/>
          <w:szCs w:val="24"/>
        </w:rPr>
        <w:t>thecondensation</w:t>
      </w:r>
      <w:proofErr w:type="spellEnd"/>
      <w:r w:rsidRPr="00C30BF4">
        <w:rPr>
          <w:rFonts w:ascii="Times New Roman" w:hAnsi="Times New Roman" w:cs="Times New Roman"/>
          <w:sz w:val="24"/>
          <w:szCs w:val="24"/>
        </w:rPr>
        <w:t xml:space="preserve"> of S-</w:t>
      </w:r>
      <w:proofErr w:type="spellStart"/>
      <w:r w:rsidRPr="00C30BF4">
        <w:rPr>
          <w:rFonts w:ascii="Times New Roman" w:hAnsi="Times New Roman" w:cs="Times New Roman"/>
          <w:sz w:val="24"/>
          <w:szCs w:val="24"/>
        </w:rPr>
        <w:t>benzyldithiocarbazate</w:t>
      </w:r>
      <w:proofErr w:type="spellEnd"/>
      <w:r w:rsidRPr="00C30BF4">
        <w:rPr>
          <w:rFonts w:ascii="Times New Roman" w:hAnsi="Times New Roman" w:cs="Times New Roman"/>
          <w:sz w:val="24"/>
          <w:szCs w:val="24"/>
        </w:rPr>
        <w:t xml:space="preserve"> with </w:t>
      </w:r>
      <w:proofErr w:type="spellStart"/>
      <w:r w:rsidRPr="00C30BF4">
        <w:rPr>
          <w:rFonts w:ascii="Times New Roman" w:hAnsi="Times New Roman" w:cs="Times New Roman"/>
          <w:sz w:val="24"/>
          <w:szCs w:val="24"/>
        </w:rPr>
        <w:t>salicylaldehyde</w:t>
      </w:r>
      <w:proofErr w:type="spellEnd"/>
      <w:r w:rsidRPr="00C30BF4">
        <w:rPr>
          <w:rFonts w:ascii="Times New Roman" w:hAnsi="Times New Roman" w:cs="Times New Roman"/>
          <w:sz w:val="24"/>
          <w:szCs w:val="24"/>
        </w:rPr>
        <w:t>. These complexes have bee</w:t>
      </w:r>
      <w:r>
        <w:rPr>
          <w:rFonts w:ascii="Times New Roman" w:hAnsi="Times New Roman" w:cs="Times New Roman"/>
          <w:sz w:val="24"/>
          <w:szCs w:val="24"/>
        </w:rPr>
        <w:t xml:space="preserve">n characterized by </w:t>
      </w:r>
      <w:r w:rsidRPr="00C30BF4">
        <w:rPr>
          <w:rFonts w:ascii="Times New Roman" w:hAnsi="Times New Roman" w:cs="Times New Roman"/>
          <w:sz w:val="24"/>
          <w:szCs w:val="24"/>
        </w:rPr>
        <w:t>elemental analysis and spectral analysis. Square planar structures are pro</w:t>
      </w:r>
      <w:r>
        <w:rPr>
          <w:rFonts w:ascii="Times New Roman" w:hAnsi="Times New Roman" w:cs="Times New Roman"/>
          <w:sz w:val="24"/>
          <w:szCs w:val="24"/>
        </w:rPr>
        <w:t xml:space="preserve">posed for the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II) and Cu(II) </w:t>
      </w:r>
      <w:r w:rsidRPr="00C30BF4">
        <w:rPr>
          <w:rFonts w:ascii="Times New Roman" w:hAnsi="Times New Roman" w:cs="Times New Roman"/>
          <w:sz w:val="24"/>
          <w:szCs w:val="24"/>
        </w:rPr>
        <w:t>complexes. These authors have also studied the antimicrobial tests which indica</w:t>
      </w:r>
      <w:r>
        <w:rPr>
          <w:rFonts w:ascii="Times New Roman" w:hAnsi="Times New Roman" w:cs="Times New Roman"/>
          <w:sz w:val="24"/>
          <w:szCs w:val="24"/>
        </w:rPr>
        <w:t xml:space="preserve">te that Schiff base and five of </w:t>
      </w:r>
      <w:r w:rsidRPr="00C30BF4">
        <w:rPr>
          <w:rFonts w:ascii="Times New Roman" w:hAnsi="Times New Roman" w:cs="Times New Roman"/>
          <w:sz w:val="24"/>
          <w:szCs w:val="24"/>
        </w:rPr>
        <w:t xml:space="preserve">the metal complexes of </w:t>
      </w:r>
      <w:proofErr w:type="gramStart"/>
      <w:r w:rsidRPr="00C30BF4">
        <w:rPr>
          <w:rFonts w:ascii="Times New Roman" w:hAnsi="Times New Roman" w:cs="Times New Roman"/>
          <w:sz w:val="24"/>
          <w:szCs w:val="24"/>
        </w:rPr>
        <w:t>Cu(</w:t>
      </w:r>
      <w:proofErr w:type="gramEnd"/>
      <w:r w:rsidRPr="00C30BF4">
        <w:rPr>
          <w:rFonts w:ascii="Times New Roman" w:hAnsi="Times New Roman" w:cs="Times New Roman"/>
          <w:sz w:val="24"/>
          <w:szCs w:val="24"/>
        </w:rPr>
        <w:t xml:space="preserve">II), Ni(II), U(IV), </w:t>
      </w:r>
      <w:proofErr w:type="spellStart"/>
      <w:r w:rsidRPr="00C30BF4">
        <w:rPr>
          <w:rFonts w:ascii="Times New Roman" w:hAnsi="Times New Roman" w:cs="Times New Roman"/>
          <w:sz w:val="24"/>
          <w:szCs w:val="24"/>
        </w:rPr>
        <w:t>Zr</w:t>
      </w:r>
      <w:proofErr w:type="spellEnd"/>
      <w:r w:rsidRPr="00C30BF4">
        <w:rPr>
          <w:rFonts w:ascii="Times New Roman" w:hAnsi="Times New Roman" w:cs="Times New Roman"/>
          <w:sz w:val="24"/>
          <w:szCs w:val="24"/>
        </w:rPr>
        <w:t xml:space="preserve">(II) and </w:t>
      </w:r>
      <w:proofErr w:type="spellStart"/>
      <w:r w:rsidRPr="00C30BF4">
        <w:rPr>
          <w:rFonts w:ascii="Times New Roman" w:hAnsi="Times New Roman" w:cs="Times New Roman"/>
          <w:sz w:val="24"/>
          <w:szCs w:val="24"/>
        </w:rPr>
        <w:t>Sb</w:t>
      </w:r>
      <w:proofErr w:type="spellEnd"/>
      <w:r w:rsidRPr="00C30BF4">
        <w:rPr>
          <w:rFonts w:ascii="Times New Roman" w:hAnsi="Times New Roman" w:cs="Times New Roman"/>
          <w:sz w:val="24"/>
          <w:szCs w:val="24"/>
        </w:rPr>
        <w:t>(II) are strongly active against bacteria.</w:t>
      </w:r>
    </w:p>
    <w:p w:rsidR="00D20F36" w:rsidRPr="00C30BF4" w:rsidRDefault="00D20F36" w:rsidP="00D20F36">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MukeshK</w:t>
      </w:r>
      <w:proofErr w:type="spellEnd"/>
      <w:r>
        <w:rPr>
          <w:rFonts w:ascii="Times New Roman" w:hAnsi="Times New Roman" w:cs="Times New Roman"/>
          <w:sz w:val="24"/>
          <w:szCs w:val="24"/>
        </w:rPr>
        <w:t>.,</w:t>
      </w:r>
      <w:r w:rsidRPr="00C30BF4">
        <w:rPr>
          <w:rFonts w:ascii="Times New Roman" w:hAnsi="Times New Roman" w:cs="Times New Roman"/>
          <w:i/>
          <w:iCs/>
          <w:sz w:val="24"/>
          <w:szCs w:val="24"/>
        </w:rPr>
        <w:t>et al</w:t>
      </w:r>
      <w:r w:rsidRPr="00C30BF4">
        <w:rPr>
          <w:rFonts w:ascii="Times New Roman" w:hAnsi="Times New Roman" w:cs="Times New Roman"/>
          <w:sz w:val="24"/>
          <w:szCs w:val="24"/>
        </w:rPr>
        <w:t xml:space="preserve">  (2008)  have studied the synthesis of mono basic </w:t>
      </w:r>
      <w:proofErr w:type="spellStart"/>
      <w:r w:rsidRPr="00C30BF4">
        <w:rPr>
          <w:rFonts w:ascii="Times New Roman" w:hAnsi="Times New Roman" w:cs="Times New Roman"/>
          <w:sz w:val="24"/>
          <w:szCs w:val="24"/>
        </w:rPr>
        <w:t>bid</w:t>
      </w:r>
      <w:r>
        <w:rPr>
          <w:rFonts w:ascii="Times New Roman" w:hAnsi="Times New Roman" w:cs="Times New Roman"/>
          <w:sz w:val="24"/>
          <w:szCs w:val="24"/>
        </w:rPr>
        <w:t>endate</w:t>
      </w:r>
      <w:proofErr w:type="spellEnd"/>
      <w:r>
        <w:rPr>
          <w:rFonts w:ascii="Times New Roman" w:hAnsi="Times New Roman" w:cs="Times New Roman"/>
          <w:sz w:val="24"/>
          <w:szCs w:val="24"/>
        </w:rPr>
        <w:t xml:space="preserve"> Schiff base complexes of </w:t>
      </w:r>
      <w:r w:rsidRPr="00C30BF4">
        <w:rPr>
          <w:rFonts w:ascii="Times New Roman" w:hAnsi="Times New Roman" w:cs="Times New Roman"/>
          <w:sz w:val="24"/>
          <w:szCs w:val="24"/>
        </w:rPr>
        <w:t xml:space="preserve">palladium (II) and platinum (II) from 1H-indol-2,3-dione </w:t>
      </w:r>
      <w:proofErr w:type="spellStart"/>
      <w:r w:rsidRPr="00C30BF4">
        <w:rPr>
          <w:rFonts w:ascii="Times New Roman" w:hAnsi="Times New Roman" w:cs="Times New Roman"/>
          <w:sz w:val="24"/>
          <w:szCs w:val="24"/>
        </w:rPr>
        <w:t>thiosemi</w:t>
      </w:r>
      <w:r>
        <w:rPr>
          <w:rFonts w:ascii="Times New Roman" w:hAnsi="Times New Roman" w:cs="Times New Roman"/>
          <w:sz w:val="24"/>
          <w:szCs w:val="24"/>
        </w:rPr>
        <w:t>carbazone</w:t>
      </w:r>
      <w:proofErr w:type="spellEnd"/>
      <w:r>
        <w:rPr>
          <w:rFonts w:ascii="Times New Roman" w:hAnsi="Times New Roman" w:cs="Times New Roman"/>
          <w:sz w:val="24"/>
          <w:szCs w:val="24"/>
        </w:rPr>
        <w:t xml:space="preserve">. These complexes were </w:t>
      </w:r>
      <w:r w:rsidRPr="00C30BF4">
        <w:rPr>
          <w:rFonts w:ascii="Times New Roman" w:hAnsi="Times New Roman" w:cs="Times New Roman"/>
          <w:sz w:val="24"/>
          <w:szCs w:val="24"/>
        </w:rPr>
        <w:t>characterized on the basis of elemental analysis, molecular weight determ</w:t>
      </w:r>
      <w:r>
        <w:rPr>
          <w:rFonts w:ascii="Times New Roman" w:hAnsi="Times New Roman" w:cs="Times New Roman"/>
          <w:sz w:val="24"/>
          <w:szCs w:val="24"/>
        </w:rPr>
        <w:t xml:space="preserve">ination, 1H NMR and UV spectral </w:t>
      </w:r>
      <w:r w:rsidRPr="00C30BF4">
        <w:rPr>
          <w:rFonts w:ascii="Times New Roman" w:hAnsi="Times New Roman" w:cs="Times New Roman"/>
          <w:sz w:val="24"/>
          <w:szCs w:val="24"/>
        </w:rPr>
        <w:t xml:space="preserve">studies. Antimicrobial effects of both the ligands and their complexes on </w:t>
      </w:r>
      <w:r>
        <w:rPr>
          <w:rFonts w:ascii="Times New Roman" w:hAnsi="Times New Roman" w:cs="Times New Roman"/>
          <w:sz w:val="24"/>
          <w:szCs w:val="24"/>
        </w:rPr>
        <w:t xml:space="preserve">different species of pathogenic </w:t>
      </w:r>
      <w:r w:rsidRPr="00C30BF4">
        <w:rPr>
          <w:rFonts w:ascii="Times New Roman" w:hAnsi="Times New Roman" w:cs="Times New Roman"/>
          <w:sz w:val="24"/>
          <w:szCs w:val="24"/>
        </w:rPr>
        <w:t>fungi and bacteria have been recorded and these are found to pos</w:t>
      </w:r>
      <w:r>
        <w:rPr>
          <w:rFonts w:ascii="Times New Roman" w:hAnsi="Times New Roman" w:cs="Times New Roman"/>
          <w:sz w:val="24"/>
          <w:szCs w:val="24"/>
        </w:rPr>
        <w:t xml:space="preserve">sess significant fungicidal and </w:t>
      </w:r>
      <w:r w:rsidRPr="00C30BF4">
        <w:rPr>
          <w:rFonts w:ascii="Times New Roman" w:hAnsi="Times New Roman" w:cs="Times New Roman"/>
          <w:sz w:val="24"/>
          <w:szCs w:val="24"/>
        </w:rPr>
        <w:t>bactericidal properties</w:t>
      </w:r>
      <w:r>
        <w:rPr>
          <w:rFonts w:ascii="Times New Roman" w:hAnsi="Times New Roman" w:cs="Times New Roman"/>
          <w:sz w:val="24"/>
          <w:szCs w:val="24"/>
        </w:rPr>
        <w:tab/>
      </w:r>
    </w:p>
    <w:p w:rsidR="00D20F36" w:rsidRPr="00052682" w:rsidRDefault="00D20F36" w:rsidP="00D20F36">
      <w:pPr>
        <w:tabs>
          <w:tab w:val="left" w:pos="7988"/>
        </w:tabs>
        <w:spacing w:line="480" w:lineRule="auto"/>
        <w:jc w:val="both"/>
        <w:rPr>
          <w:rFonts w:ascii="Times New Roman" w:hAnsi="Times New Roman" w:cs="Times New Roman"/>
          <w:sz w:val="24"/>
          <w:szCs w:val="24"/>
        </w:rPr>
      </w:pPr>
    </w:p>
    <w:p w:rsidR="00D20F36" w:rsidRDefault="00D20F36" w:rsidP="00D20F36">
      <w:pPr>
        <w:ind w:left="2880" w:firstLine="720"/>
        <w:jc w:val="both"/>
        <w:rPr>
          <w:rFonts w:ascii="Times New Roman" w:hAnsi="Times New Roman" w:cs="Times New Roman"/>
          <w:b/>
          <w:sz w:val="24"/>
          <w:szCs w:val="24"/>
        </w:rPr>
      </w:pPr>
    </w:p>
    <w:p w:rsidR="00D20F36" w:rsidRDefault="00D20F36" w:rsidP="00D20F36">
      <w:pPr>
        <w:jc w:val="both"/>
        <w:rPr>
          <w:rFonts w:ascii="Times New Roman" w:hAnsi="Times New Roman" w:cs="Times New Roman"/>
          <w:b/>
          <w:sz w:val="24"/>
          <w:szCs w:val="24"/>
        </w:rPr>
      </w:pPr>
    </w:p>
    <w:p w:rsidR="00D20F36" w:rsidRDefault="00D20F36" w:rsidP="00D20F36">
      <w:pPr>
        <w:jc w:val="both"/>
        <w:rPr>
          <w:rFonts w:ascii="Times New Roman" w:hAnsi="Times New Roman" w:cs="Times New Roman"/>
          <w:b/>
          <w:sz w:val="24"/>
          <w:szCs w:val="24"/>
        </w:rPr>
      </w:pPr>
    </w:p>
    <w:p w:rsidR="00D20F36" w:rsidRDefault="00D20F36" w:rsidP="00D20F36">
      <w:pPr>
        <w:jc w:val="both"/>
        <w:rPr>
          <w:rFonts w:ascii="Times New Roman" w:hAnsi="Times New Roman" w:cs="Times New Roman"/>
          <w:b/>
          <w:sz w:val="24"/>
          <w:szCs w:val="24"/>
        </w:rPr>
      </w:pPr>
    </w:p>
    <w:p w:rsidR="00D20F36" w:rsidRDefault="00D20F36" w:rsidP="00D20F36">
      <w:pPr>
        <w:ind w:left="2880" w:firstLine="720"/>
        <w:rPr>
          <w:rFonts w:ascii="Times New Roman" w:hAnsi="Times New Roman" w:cs="Times New Roman"/>
          <w:b/>
          <w:sz w:val="24"/>
          <w:szCs w:val="24"/>
        </w:rPr>
      </w:pPr>
    </w:p>
    <w:p w:rsidR="00D20F36" w:rsidRDefault="00D20F36" w:rsidP="00D20F36">
      <w:pPr>
        <w:ind w:left="2880" w:firstLine="720"/>
        <w:rPr>
          <w:rFonts w:ascii="Times New Roman" w:hAnsi="Times New Roman" w:cs="Times New Roman"/>
          <w:b/>
          <w:sz w:val="24"/>
          <w:szCs w:val="24"/>
        </w:rPr>
      </w:pPr>
    </w:p>
    <w:p w:rsidR="00D20F36" w:rsidRPr="00A15395" w:rsidRDefault="00D20F36" w:rsidP="00D20F36">
      <w:pPr>
        <w:ind w:left="2880" w:firstLine="720"/>
        <w:rPr>
          <w:rFonts w:ascii="Times New Roman" w:hAnsi="Times New Roman" w:cs="Times New Roman"/>
          <w:b/>
          <w:sz w:val="24"/>
          <w:szCs w:val="24"/>
        </w:rPr>
      </w:pPr>
      <w:r w:rsidRPr="00A15395">
        <w:rPr>
          <w:rFonts w:ascii="Times New Roman" w:hAnsi="Times New Roman" w:cs="Times New Roman"/>
          <w:b/>
          <w:sz w:val="24"/>
          <w:szCs w:val="24"/>
        </w:rPr>
        <w:lastRenderedPageBreak/>
        <w:t>CHAPTER 3</w:t>
      </w:r>
    </w:p>
    <w:p w:rsidR="00D20F36" w:rsidRPr="00A15395" w:rsidRDefault="00D20F36" w:rsidP="00D20F36">
      <w:pPr>
        <w:ind w:left="2160" w:firstLine="720"/>
        <w:rPr>
          <w:rFonts w:ascii="Times New Roman" w:hAnsi="Times New Roman" w:cs="Times New Roman"/>
          <w:b/>
          <w:sz w:val="24"/>
          <w:szCs w:val="24"/>
        </w:rPr>
      </w:pPr>
      <w:r w:rsidRPr="00A15395">
        <w:rPr>
          <w:rFonts w:ascii="Times New Roman" w:hAnsi="Times New Roman" w:cs="Times New Roman"/>
          <w:b/>
          <w:sz w:val="24"/>
          <w:szCs w:val="24"/>
        </w:rPr>
        <w:t>MATERIALS AND METHOD</w:t>
      </w:r>
    </w:p>
    <w:p w:rsidR="00D20F36" w:rsidRPr="00E4168D" w:rsidRDefault="00D20F36" w:rsidP="00D20F36">
      <w:pPr>
        <w:spacing w:line="480" w:lineRule="auto"/>
        <w:jc w:val="both"/>
        <w:rPr>
          <w:rFonts w:ascii="Times New Roman" w:hAnsi="Times New Roman" w:cs="Times New Roman"/>
          <w:b/>
          <w:sz w:val="24"/>
          <w:szCs w:val="24"/>
        </w:rPr>
      </w:pPr>
      <w:r w:rsidRPr="00E4168D">
        <w:rPr>
          <w:rFonts w:ascii="Times New Roman" w:hAnsi="Times New Roman" w:cs="Times New Roman"/>
          <w:b/>
          <w:sz w:val="24"/>
          <w:szCs w:val="24"/>
        </w:rPr>
        <w:t>3.1 MATERIALS/APPARATUS</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Mechanical stirrer</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Glass wares</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Pot</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Boiling ring</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Heating mantle</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Aspirator bucket</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Reflux condenser</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665006">
        <w:rPr>
          <w:rFonts w:ascii="Times New Roman" w:hAnsi="Times New Roman" w:cs="Times New Roman"/>
          <w:sz w:val="24"/>
          <w:szCs w:val="24"/>
        </w:rPr>
        <w:t>etort stand and clamp</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Fridge </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Nose </w:t>
      </w:r>
      <w:r>
        <w:rPr>
          <w:rFonts w:ascii="Times New Roman" w:hAnsi="Times New Roman" w:cs="Times New Roman"/>
          <w:sz w:val="24"/>
          <w:szCs w:val="24"/>
        </w:rPr>
        <w:t>mask</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Sample </w:t>
      </w:r>
      <w:r w:rsidRPr="00665006">
        <w:rPr>
          <w:rFonts w:ascii="Times New Roman" w:hAnsi="Times New Roman" w:cs="Times New Roman"/>
          <w:sz w:val="24"/>
          <w:szCs w:val="24"/>
        </w:rPr>
        <w:t>analysis bottles</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sidRPr="00E4168D">
        <w:rPr>
          <w:rFonts w:ascii="Times New Roman" w:hAnsi="Times New Roman" w:cs="Times New Roman"/>
          <w:sz w:val="24"/>
          <w:szCs w:val="24"/>
        </w:rPr>
        <w:t>Fume cupboard</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Water hose</w:t>
      </w:r>
    </w:p>
    <w:p w:rsidR="00D20F36" w:rsidRPr="00E4168D" w:rsidRDefault="00D20F36" w:rsidP="00D20F36">
      <w:pPr>
        <w:pStyle w:val="ListParagraph"/>
        <w:numPr>
          <w:ilvl w:val="0"/>
          <w:numId w:val="4"/>
        </w:numPr>
        <w:spacing w:line="480" w:lineRule="auto"/>
        <w:jc w:val="both"/>
        <w:rPr>
          <w:rFonts w:ascii="Times New Roman" w:hAnsi="Times New Roman" w:cs="Times New Roman"/>
          <w:sz w:val="24"/>
          <w:szCs w:val="24"/>
        </w:rPr>
      </w:pPr>
      <w:r w:rsidRPr="00E4168D">
        <w:rPr>
          <w:rFonts w:ascii="Times New Roman" w:hAnsi="Times New Roman" w:cs="Times New Roman"/>
          <w:sz w:val="24"/>
          <w:szCs w:val="24"/>
        </w:rPr>
        <w:t xml:space="preserve">Thermometer (0ᵒ-360ᵒc) </w:t>
      </w:r>
    </w:p>
    <w:p w:rsidR="00D20F36" w:rsidRDefault="00D20F36" w:rsidP="00D20F3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Filter paper</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Hand gloves</w:t>
      </w:r>
    </w:p>
    <w:p w:rsidR="00D20F36" w:rsidRPr="00665006" w:rsidRDefault="00D20F36" w:rsidP="00D20F36">
      <w:pPr>
        <w:pStyle w:val="ListParagraph"/>
        <w:numPr>
          <w:ilvl w:val="0"/>
          <w:numId w:val="4"/>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Weighing balance</w:t>
      </w:r>
    </w:p>
    <w:p w:rsidR="00D20F36" w:rsidRDefault="00D20F36" w:rsidP="00D20F36">
      <w:pPr>
        <w:spacing w:line="480" w:lineRule="auto"/>
        <w:jc w:val="both"/>
        <w:rPr>
          <w:rFonts w:ascii="Times New Roman" w:hAnsi="Times New Roman" w:cs="Times New Roman"/>
          <w:sz w:val="24"/>
          <w:szCs w:val="24"/>
        </w:rPr>
      </w:pPr>
      <w:r w:rsidRPr="00E4168D">
        <w:rPr>
          <w:rFonts w:ascii="Times New Roman" w:hAnsi="Times New Roman" w:cs="Times New Roman"/>
          <w:b/>
          <w:sz w:val="24"/>
          <w:szCs w:val="24"/>
        </w:rPr>
        <w:t xml:space="preserve">3.2  </w:t>
      </w:r>
      <w:r w:rsidRPr="00E4168D">
        <w:rPr>
          <w:rFonts w:ascii="Times New Roman" w:hAnsi="Times New Roman" w:cs="Times New Roman"/>
          <w:b/>
          <w:sz w:val="24"/>
          <w:szCs w:val="24"/>
        </w:rPr>
        <w:tab/>
        <w:t>REAGENTS</w:t>
      </w:r>
    </w:p>
    <w:p w:rsidR="00D20F36" w:rsidRPr="00665006" w:rsidRDefault="00D20F36" w:rsidP="00D20F36">
      <w:pPr>
        <w:spacing w:line="480" w:lineRule="auto"/>
        <w:ind w:firstLine="360"/>
        <w:jc w:val="both"/>
        <w:rPr>
          <w:rFonts w:ascii="Times New Roman" w:hAnsi="Times New Roman" w:cs="Times New Roman"/>
          <w:sz w:val="24"/>
          <w:szCs w:val="24"/>
        </w:rPr>
      </w:pPr>
      <w:r w:rsidRPr="00665006">
        <w:rPr>
          <w:rFonts w:ascii="Times New Roman" w:hAnsi="Times New Roman" w:cs="Times New Roman"/>
          <w:sz w:val="24"/>
          <w:szCs w:val="24"/>
        </w:rPr>
        <w:t>The reagents used for the research include the following;</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1,4-phenylenediamine</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4- </w:t>
      </w:r>
      <w:proofErr w:type="spellStart"/>
      <w:r w:rsidRPr="00665006">
        <w:rPr>
          <w:rFonts w:ascii="Times New Roman" w:hAnsi="Times New Roman" w:cs="Times New Roman"/>
          <w:sz w:val="24"/>
          <w:szCs w:val="24"/>
        </w:rPr>
        <w:t>Dimethylaminobenzadehyde</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lastRenderedPageBreak/>
        <w:t xml:space="preserve">Ammonium </w:t>
      </w:r>
      <w:proofErr w:type="spellStart"/>
      <w:r w:rsidRPr="00665006">
        <w:rPr>
          <w:rFonts w:ascii="Times New Roman" w:hAnsi="Times New Roman" w:cs="Times New Roman"/>
          <w:sz w:val="24"/>
          <w:szCs w:val="24"/>
        </w:rPr>
        <w:t>molybdate</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Potassium </w:t>
      </w:r>
      <w:proofErr w:type="spellStart"/>
      <w:r>
        <w:rPr>
          <w:rFonts w:ascii="Times New Roman" w:hAnsi="Times New Roman" w:cs="Times New Roman"/>
          <w:sz w:val="24"/>
          <w:szCs w:val="24"/>
        </w:rPr>
        <w:t>tetraoxo</w:t>
      </w:r>
      <w:r w:rsidRPr="00665006">
        <w:rPr>
          <w:rFonts w:ascii="Times New Roman" w:hAnsi="Times New Roman" w:cs="Times New Roman"/>
          <w:sz w:val="24"/>
          <w:szCs w:val="24"/>
        </w:rPr>
        <w:t>manganate</w:t>
      </w:r>
      <w:proofErr w:type="spellEnd"/>
      <w:r>
        <w:rPr>
          <w:rFonts w:ascii="Times New Roman" w:hAnsi="Times New Roman" w:cs="Times New Roman"/>
          <w:sz w:val="24"/>
          <w:szCs w:val="24"/>
        </w:rPr>
        <w:t>(IV)</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Cobalt</w:t>
      </w:r>
      <w:r>
        <w:rPr>
          <w:rFonts w:ascii="Times New Roman" w:hAnsi="Times New Roman" w:cs="Times New Roman"/>
          <w:sz w:val="24"/>
          <w:szCs w:val="24"/>
        </w:rPr>
        <w:t>(II)</w:t>
      </w:r>
      <w:r w:rsidRPr="00665006">
        <w:rPr>
          <w:rFonts w:ascii="Times New Roman" w:hAnsi="Times New Roman" w:cs="Times New Roman"/>
          <w:sz w:val="24"/>
          <w:szCs w:val="24"/>
        </w:rPr>
        <w:t xml:space="preserve"> </w:t>
      </w:r>
      <w:proofErr w:type="spellStart"/>
      <w:r w:rsidRPr="00665006">
        <w:rPr>
          <w:rFonts w:ascii="Times New Roman" w:hAnsi="Times New Roman" w:cs="Times New Roman"/>
          <w:sz w:val="24"/>
          <w:szCs w:val="24"/>
        </w:rPr>
        <w:t>chloride</w:t>
      </w:r>
      <w:r>
        <w:rPr>
          <w:rFonts w:ascii="Times New Roman" w:hAnsi="Times New Roman" w:cs="Times New Roman"/>
          <w:sz w:val="24"/>
          <w:szCs w:val="24"/>
        </w:rPr>
        <w:t>dihydrate</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2</w:t>
      </w:r>
      <w:r>
        <w:rPr>
          <w:rFonts w:ascii="Times New Roman" w:hAnsi="Times New Roman" w:cs="Times New Roman"/>
          <w:sz w:val="24"/>
          <w:szCs w:val="24"/>
        </w:rPr>
        <w:t>-</w:t>
      </w:r>
      <w:r w:rsidRPr="00665006">
        <w:rPr>
          <w:rFonts w:ascii="Times New Roman" w:hAnsi="Times New Roman" w:cs="Times New Roman"/>
          <w:sz w:val="24"/>
          <w:szCs w:val="24"/>
        </w:rPr>
        <w:t xml:space="preserve"> </w:t>
      </w:r>
      <w:proofErr w:type="spellStart"/>
      <w:r w:rsidRPr="00665006">
        <w:rPr>
          <w:rFonts w:ascii="Times New Roman" w:hAnsi="Times New Roman" w:cs="Times New Roman"/>
          <w:sz w:val="24"/>
          <w:szCs w:val="24"/>
        </w:rPr>
        <w:t>hydroxybenzadehyde</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Silica gel</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Acetic acid</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Ethanol</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Methanol</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Benzene</w:t>
      </w:r>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proofErr w:type="spellStart"/>
      <w:r w:rsidRPr="00665006">
        <w:rPr>
          <w:rFonts w:ascii="Times New Roman" w:hAnsi="Times New Roman" w:cs="Times New Roman"/>
          <w:sz w:val="24"/>
          <w:szCs w:val="24"/>
        </w:rPr>
        <w:t>Butanol</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proofErr w:type="spellStart"/>
      <w:r w:rsidRPr="00665006">
        <w:rPr>
          <w:rFonts w:ascii="Times New Roman" w:hAnsi="Times New Roman" w:cs="Times New Roman"/>
          <w:sz w:val="24"/>
          <w:szCs w:val="24"/>
        </w:rPr>
        <w:t>Propan</w:t>
      </w:r>
      <w:proofErr w:type="spellEnd"/>
      <w:r w:rsidRPr="00665006">
        <w:rPr>
          <w:rFonts w:ascii="Times New Roman" w:hAnsi="Times New Roman" w:cs="Times New Roman"/>
          <w:sz w:val="24"/>
          <w:szCs w:val="24"/>
        </w:rPr>
        <w:t xml:space="preserve"> -2-one</w:t>
      </w:r>
    </w:p>
    <w:p w:rsidR="00D20F36"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Dimethyl </w:t>
      </w:r>
      <w:proofErr w:type="spellStart"/>
      <w:r w:rsidRPr="00665006">
        <w:rPr>
          <w:rFonts w:ascii="Times New Roman" w:hAnsi="Times New Roman" w:cs="Times New Roman"/>
          <w:sz w:val="24"/>
          <w:szCs w:val="24"/>
        </w:rPr>
        <w:t>sulfoxide</w:t>
      </w:r>
      <w:proofErr w:type="spellEnd"/>
    </w:p>
    <w:p w:rsidR="00D20F36" w:rsidRPr="00665006" w:rsidRDefault="00D20F36" w:rsidP="00D20F3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Nutrient agar</w:t>
      </w:r>
    </w:p>
    <w:p w:rsidR="00D20F36" w:rsidRPr="00E77287" w:rsidRDefault="00D20F36" w:rsidP="00D20F36">
      <w:pPr>
        <w:pStyle w:val="ListParagraph"/>
        <w:numPr>
          <w:ilvl w:val="0"/>
          <w:numId w:val="7"/>
        </w:num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Distilled water</w:t>
      </w:r>
    </w:p>
    <w:p w:rsidR="00D20F36" w:rsidRPr="00665006" w:rsidRDefault="00D20F36" w:rsidP="00D20F36">
      <w:pPr>
        <w:spacing w:line="480" w:lineRule="auto"/>
        <w:jc w:val="both"/>
        <w:rPr>
          <w:rFonts w:ascii="Times New Roman" w:hAnsi="Times New Roman" w:cs="Times New Roman"/>
          <w:sz w:val="24"/>
          <w:szCs w:val="24"/>
        </w:rPr>
      </w:pPr>
      <w:r w:rsidRPr="00810D5A">
        <w:rPr>
          <w:rFonts w:ascii="Times New Roman" w:hAnsi="Times New Roman" w:cs="Times New Roman"/>
          <w:sz w:val="24"/>
          <w:szCs w:val="24"/>
        </w:rPr>
        <w:t>The Microorganisms</w:t>
      </w:r>
      <w:r>
        <w:rPr>
          <w:rFonts w:ascii="Times New Roman" w:hAnsi="Times New Roman" w:cs="Times New Roman"/>
          <w:sz w:val="24"/>
          <w:szCs w:val="24"/>
        </w:rPr>
        <w:t xml:space="preserve"> used are </w:t>
      </w:r>
      <w:r>
        <w:rPr>
          <w:rFonts w:ascii="Times New Roman" w:hAnsi="Times New Roman" w:cs="Times New Roman"/>
          <w:i/>
          <w:sz w:val="24"/>
          <w:szCs w:val="24"/>
        </w:rPr>
        <w:t xml:space="preserve">Candida </w:t>
      </w:r>
      <w:proofErr w:type="spellStart"/>
      <w:r>
        <w:rPr>
          <w:rFonts w:ascii="Times New Roman" w:hAnsi="Times New Roman" w:cs="Times New Roman"/>
          <w:i/>
          <w:sz w:val="24"/>
          <w:szCs w:val="24"/>
        </w:rPr>
        <w:t>albicans</w:t>
      </w:r>
      <w:proofErr w:type="spellEnd"/>
      <w:r w:rsidRPr="00126415">
        <w:rPr>
          <w:rFonts w:ascii="Times New Roman" w:hAnsi="Times New Roman" w:cs="Times New Roman"/>
          <w:i/>
          <w:sz w:val="24"/>
          <w:szCs w:val="24"/>
        </w:rPr>
        <w:t>, Escherichia coli,</w:t>
      </w:r>
      <w:r>
        <w:rPr>
          <w:rFonts w:ascii="Times New Roman" w:hAnsi="Times New Roman" w:cs="Times New Roman"/>
          <w:i/>
          <w:sz w:val="24"/>
          <w:szCs w:val="24"/>
        </w:rPr>
        <w:t xml:space="preserve"> </w:t>
      </w:r>
      <w:r w:rsidRPr="00126415">
        <w:rPr>
          <w:rFonts w:ascii="Times New Roman" w:hAnsi="Times New Roman" w:cs="Times New Roman"/>
          <w:i/>
          <w:sz w:val="24"/>
          <w:szCs w:val="24"/>
        </w:rPr>
        <w:t>Salmonella</w:t>
      </w:r>
      <w:r>
        <w:rPr>
          <w:rFonts w:ascii="Times New Roman" w:hAnsi="Times New Roman" w:cs="Times New Roman"/>
          <w:i/>
          <w:sz w:val="24"/>
          <w:szCs w:val="24"/>
        </w:rPr>
        <w:t xml:space="preserve"> </w:t>
      </w:r>
      <w:proofErr w:type="spellStart"/>
      <w:r w:rsidRPr="00126415">
        <w:rPr>
          <w:rFonts w:ascii="Times New Roman" w:hAnsi="Times New Roman" w:cs="Times New Roman"/>
          <w:i/>
          <w:sz w:val="24"/>
          <w:szCs w:val="24"/>
        </w:rPr>
        <w:t>typhi</w:t>
      </w:r>
      <w:proofErr w:type="spellEnd"/>
      <w:r w:rsidRPr="00126415">
        <w:rPr>
          <w:rFonts w:ascii="Times New Roman" w:hAnsi="Times New Roman" w:cs="Times New Roman"/>
          <w:i/>
          <w:sz w:val="24"/>
          <w:szCs w:val="24"/>
        </w:rPr>
        <w:t xml:space="preserve">, Enterococcus </w:t>
      </w:r>
      <w:proofErr w:type="spellStart"/>
      <w:r w:rsidRPr="00126415">
        <w:rPr>
          <w:rFonts w:ascii="Times New Roman" w:hAnsi="Times New Roman" w:cs="Times New Roman"/>
          <w:i/>
          <w:sz w:val="24"/>
          <w:szCs w:val="24"/>
        </w:rPr>
        <w:t>feacalis</w:t>
      </w:r>
      <w:proofErr w:type="spellEnd"/>
      <w:r w:rsidRPr="00126415">
        <w:rPr>
          <w:rFonts w:ascii="Times New Roman" w:hAnsi="Times New Roman" w:cs="Times New Roman"/>
          <w:i/>
          <w:sz w:val="24"/>
          <w:szCs w:val="24"/>
        </w:rPr>
        <w:t xml:space="preserve"> and Staphylococcus </w:t>
      </w:r>
      <w:proofErr w:type="spellStart"/>
      <w:r w:rsidRPr="00126415">
        <w:rPr>
          <w:rFonts w:ascii="Times New Roman" w:hAnsi="Times New Roman" w:cs="Times New Roman"/>
          <w:i/>
          <w:sz w:val="24"/>
          <w:szCs w:val="24"/>
        </w:rPr>
        <w:t>aureus</w:t>
      </w:r>
      <w:proofErr w:type="spellEnd"/>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3.3 METHODS</w:t>
      </w:r>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 xml:space="preserve">3.3.1 Preparation of </w:t>
      </w:r>
      <w:r>
        <w:rPr>
          <w:rFonts w:ascii="Times New Roman" w:hAnsi="Times New Roman" w:cs="Times New Roman"/>
          <w:b/>
          <w:sz w:val="24"/>
          <w:szCs w:val="24"/>
        </w:rPr>
        <w:t>the</w:t>
      </w:r>
      <w:r w:rsidRPr="00665006">
        <w:rPr>
          <w:rFonts w:ascii="Times New Roman" w:hAnsi="Times New Roman" w:cs="Times New Roman"/>
          <w:b/>
          <w:sz w:val="24"/>
          <w:szCs w:val="24"/>
        </w:rPr>
        <w:t xml:space="preserve"> Schiff</w:t>
      </w:r>
      <w:r>
        <w:rPr>
          <w:rFonts w:ascii="Times New Roman" w:hAnsi="Times New Roman" w:cs="Times New Roman"/>
          <w:b/>
          <w:sz w:val="24"/>
          <w:szCs w:val="24"/>
        </w:rPr>
        <w:t xml:space="preserve"> </w:t>
      </w:r>
      <w:r w:rsidRPr="00665006">
        <w:rPr>
          <w:rFonts w:ascii="Times New Roman" w:hAnsi="Times New Roman" w:cs="Times New Roman"/>
          <w:b/>
          <w:sz w:val="24"/>
          <w:szCs w:val="24"/>
        </w:rPr>
        <w:t>base ligand</w:t>
      </w:r>
      <w:r>
        <w:rPr>
          <w:rFonts w:ascii="Times New Roman" w:hAnsi="Times New Roman" w:cs="Times New Roman"/>
          <w:b/>
          <w:sz w:val="24"/>
          <w:szCs w:val="24"/>
        </w:rPr>
        <w:t>s</w:t>
      </w:r>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3.3.</w:t>
      </w:r>
      <w:r>
        <w:rPr>
          <w:rFonts w:ascii="Times New Roman" w:hAnsi="Times New Roman" w:cs="Times New Roman"/>
          <w:b/>
          <w:sz w:val="24"/>
          <w:szCs w:val="24"/>
        </w:rPr>
        <w:t xml:space="preserve">1a </w:t>
      </w:r>
      <w:r w:rsidRPr="00665006">
        <w:rPr>
          <w:rFonts w:ascii="Times New Roman" w:hAnsi="Times New Roman" w:cs="Times New Roman"/>
          <w:b/>
          <w:sz w:val="24"/>
          <w:szCs w:val="24"/>
        </w:rPr>
        <w:t>Synthesis</w:t>
      </w:r>
      <w:r>
        <w:rPr>
          <w:rFonts w:ascii="Times New Roman" w:hAnsi="Times New Roman" w:cs="Times New Roman"/>
          <w:b/>
          <w:sz w:val="24"/>
          <w:szCs w:val="24"/>
        </w:rPr>
        <w:t xml:space="preserve"> of </w:t>
      </w:r>
      <w:r w:rsidRPr="002E3729">
        <w:rPr>
          <w:rFonts w:ascii="Times New Roman" w:hAnsi="Times New Roman" w:cs="Times New Roman"/>
          <w:b/>
          <w:sz w:val="24"/>
          <w:szCs w:val="24"/>
        </w:rPr>
        <w:t>N</w:t>
      </w:r>
      <w:proofErr w:type="gramStart"/>
      <w:r w:rsidRPr="002E3729">
        <w:rPr>
          <w:rFonts w:ascii="Times New Roman" w:hAnsi="Times New Roman" w:cs="Times New Roman"/>
          <w:b/>
          <w:sz w:val="24"/>
          <w:szCs w:val="24"/>
        </w:rPr>
        <w:t>,N</w:t>
      </w:r>
      <w:proofErr w:type="gramEnd"/>
      <w:r w:rsidRPr="002E3729">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w:t>
      </w:r>
      <w:r w:rsidRPr="00665006">
        <w:rPr>
          <w:rFonts w:ascii="Times New Roman" w:hAnsi="Times New Roman" w:cs="Times New Roman"/>
          <w:b/>
          <w:sz w:val="24"/>
          <w:szCs w:val="24"/>
        </w:rPr>
        <w:t>2-hydroxy</w:t>
      </w:r>
      <w:r>
        <w:rPr>
          <w:rFonts w:ascii="Times New Roman" w:hAnsi="Times New Roman" w:cs="Times New Roman"/>
          <w:b/>
          <w:sz w:val="24"/>
          <w:szCs w:val="24"/>
        </w:rPr>
        <w:t>lbenzylidene-1,4-phenylenediimine)- M</w:t>
      </w:r>
    </w:p>
    <w:p w:rsidR="00D20F36" w:rsidRPr="00665006" w:rsidRDefault="00D20F36" w:rsidP="00D20F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-phenylenedii</w:t>
      </w:r>
      <w:r w:rsidRPr="00665006">
        <w:rPr>
          <w:rFonts w:ascii="Times New Roman" w:hAnsi="Times New Roman" w:cs="Times New Roman"/>
          <w:sz w:val="24"/>
          <w:szCs w:val="24"/>
        </w:rPr>
        <w:t>mine (0.22g, 0.002mol) dissolved in 30ml of absolute ethanol</w:t>
      </w:r>
      <w:r>
        <w:rPr>
          <w:rFonts w:ascii="Times New Roman" w:hAnsi="Times New Roman" w:cs="Times New Roman"/>
          <w:sz w:val="24"/>
          <w:szCs w:val="24"/>
        </w:rPr>
        <w:t xml:space="preserve">   was added to a mixture of 2-hydroxybenzylidene </w:t>
      </w:r>
      <w:r w:rsidRPr="00665006">
        <w:rPr>
          <w:rFonts w:ascii="Times New Roman" w:hAnsi="Times New Roman" w:cs="Times New Roman"/>
          <w:sz w:val="24"/>
          <w:szCs w:val="24"/>
        </w:rPr>
        <w:t xml:space="preserve"> (0.50g, 0</w:t>
      </w:r>
      <w:r>
        <w:rPr>
          <w:rFonts w:ascii="Times New Roman" w:hAnsi="Times New Roman" w:cs="Times New Roman"/>
          <w:sz w:val="24"/>
          <w:szCs w:val="24"/>
        </w:rPr>
        <w:t xml:space="preserve">.005mol) in 30ml of ethanol. This was </w:t>
      </w:r>
      <w:r w:rsidRPr="00665006">
        <w:rPr>
          <w:rFonts w:ascii="Times New Roman" w:hAnsi="Times New Roman" w:cs="Times New Roman"/>
          <w:sz w:val="24"/>
          <w:szCs w:val="24"/>
        </w:rPr>
        <w:t>poured into</w:t>
      </w:r>
      <w:r>
        <w:rPr>
          <w:rFonts w:ascii="Times New Roman" w:hAnsi="Times New Roman" w:cs="Times New Roman"/>
          <w:sz w:val="24"/>
          <w:szCs w:val="24"/>
        </w:rPr>
        <w:t xml:space="preserve"> a</w:t>
      </w:r>
      <w:r w:rsidRPr="00665006">
        <w:rPr>
          <w:rFonts w:ascii="Times New Roman" w:hAnsi="Times New Roman" w:cs="Times New Roman"/>
          <w:sz w:val="24"/>
          <w:szCs w:val="24"/>
        </w:rPr>
        <w:t xml:space="preserve"> 2-neck</w:t>
      </w:r>
      <w:r>
        <w:rPr>
          <w:rFonts w:ascii="Times New Roman" w:hAnsi="Times New Roman" w:cs="Times New Roman"/>
          <w:sz w:val="24"/>
          <w:szCs w:val="24"/>
        </w:rPr>
        <w:t>ed</w:t>
      </w:r>
      <w:r w:rsidRPr="00665006">
        <w:rPr>
          <w:rFonts w:ascii="Times New Roman" w:hAnsi="Times New Roman" w:cs="Times New Roman"/>
          <w:sz w:val="24"/>
          <w:szCs w:val="24"/>
        </w:rPr>
        <w:t>round bottom flask and a magnetic stirr</w:t>
      </w:r>
      <w:r>
        <w:rPr>
          <w:rFonts w:ascii="Times New Roman" w:hAnsi="Times New Roman" w:cs="Times New Roman"/>
          <w:sz w:val="24"/>
          <w:szCs w:val="24"/>
        </w:rPr>
        <w:t>er</w:t>
      </w:r>
      <w:r w:rsidRPr="00665006">
        <w:rPr>
          <w:rFonts w:ascii="Times New Roman" w:hAnsi="Times New Roman" w:cs="Times New Roman"/>
          <w:sz w:val="24"/>
          <w:szCs w:val="24"/>
        </w:rPr>
        <w:t xml:space="preserve"> was then inserted into the </w:t>
      </w:r>
      <w:r>
        <w:rPr>
          <w:rFonts w:ascii="Times New Roman" w:hAnsi="Times New Roman" w:cs="Times New Roman"/>
          <w:sz w:val="24"/>
          <w:szCs w:val="24"/>
        </w:rPr>
        <w:t>mixture</w:t>
      </w:r>
      <w:r w:rsidRPr="00665006">
        <w:rPr>
          <w:rFonts w:ascii="Times New Roman" w:hAnsi="Times New Roman" w:cs="Times New Roman"/>
          <w:sz w:val="24"/>
          <w:szCs w:val="24"/>
        </w:rPr>
        <w:t xml:space="preserve"> and </w:t>
      </w:r>
      <w:r>
        <w:rPr>
          <w:rFonts w:ascii="Times New Roman" w:hAnsi="Times New Roman" w:cs="Times New Roman"/>
          <w:sz w:val="24"/>
          <w:szCs w:val="24"/>
        </w:rPr>
        <w:t xml:space="preserve">this </w:t>
      </w:r>
      <w:r w:rsidRPr="00665006">
        <w:rPr>
          <w:rFonts w:ascii="Times New Roman" w:hAnsi="Times New Roman" w:cs="Times New Roman"/>
          <w:sz w:val="24"/>
          <w:szCs w:val="24"/>
        </w:rPr>
        <w:t>was reflux</w:t>
      </w:r>
      <w:r>
        <w:rPr>
          <w:rFonts w:ascii="Times New Roman" w:hAnsi="Times New Roman" w:cs="Times New Roman"/>
          <w:sz w:val="24"/>
          <w:szCs w:val="24"/>
        </w:rPr>
        <w:t>ed</w:t>
      </w:r>
      <w:r w:rsidRPr="00665006">
        <w:rPr>
          <w:rFonts w:ascii="Times New Roman" w:hAnsi="Times New Roman" w:cs="Times New Roman"/>
          <w:sz w:val="24"/>
          <w:szCs w:val="24"/>
        </w:rPr>
        <w:t xml:space="preserve"> with continuous stirring for 4hours within the range of 60</w:t>
      </w:r>
      <w:r w:rsidRPr="00665006">
        <w:rPr>
          <w:rFonts w:ascii="Times New Roman" w:hAnsi="Times New Roman" w:cs="Times New Roman"/>
          <w:sz w:val="24"/>
          <w:szCs w:val="24"/>
          <w:vertAlign w:val="superscript"/>
        </w:rPr>
        <w:t>ᵒ</w:t>
      </w:r>
      <w:r w:rsidRPr="00665006">
        <w:rPr>
          <w:rFonts w:ascii="Times New Roman" w:hAnsi="Times New Roman" w:cs="Times New Roman"/>
          <w:sz w:val="24"/>
          <w:szCs w:val="24"/>
        </w:rPr>
        <w:t>-70</w:t>
      </w:r>
      <w:r w:rsidRPr="00665006">
        <w:rPr>
          <w:rFonts w:ascii="Times New Roman" w:hAnsi="Times New Roman" w:cs="Times New Roman"/>
          <w:sz w:val="24"/>
          <w:szCs w:val="24"/>
          <w:vertAlign w:val="superscript"/>
        </w:rPr>
        <w:t>ᵒc</w:t>
      </w:r>
      <w:r w:rsidRPr="00665006">
        <w:rPr>
          <w:rFonts w:ascii="Times New Roman" w:hAnsi="Times New Roman" w:cs="Times New Roman"/>
          <w:sz w:val="24"/>
          <w:szCs w:val="24"/>
        </w:rPr>
        <w:t xml:space="preserve">. </w:t>
      </w:r>
      <w:r w:rsidRPr="00665006">
        <w:rPr>
          <w:rFonts w:ascii="Times New Roman" w:hAnsi="Times New Roman" w:cs="Times New Roman"/>
          <w:sz w:val="24"/>
          <w:szCs w:val="24"/>
        </w:rPr>
        <w:lastRenderedPageBreak/>
        <w:t xml:space="preserve">After 4hours, the refluxed mixture was allowed to cool and then </w:t>
      </w:r>
      <w:r>
        <w:rPr>
          <w:rFonts w:ascii="Times New Roman" w:hAnsi="Times New Roman" w:cs="Times New Roman"/>
          <w:sz w:val="24"/>
          <w:szCs w:val="24"/>
        </w:rPr>
        <w:t xml:space="preserve">the </w:t>
      </w:r>
      <w:r w:rsidRPr="00665006">
        <w:rPr>
          <w:rFonts w:ascii="Times New Roman" w:hAnsi="Times New Roman" w:cs="Times New Roman"/>
          <w:sz w:val="24"/>
          <w:szCs w:val="24"/>
        </w:rPr>
        <w:t xml:space="preserve">solvent was filtered </w:t>
      </w:r>
      <w:r>
        <w:rPr>
          <w:rFonts w:ascii="Times New Roman" w:hAnsi="Times New Roman" w:cs="Times New Roman"/>
          <w:sz w:val="24"/>
          <w:szCs w:val="24"/>
        </w:rPr>
        <w:t xml:space="preserve">out. </w:t>
      </w:r>
      <w:r w:rsidRPr="00665006">
        <w:rPr>
          <w:rFonts w:ascii="Times New Roman" w:hAnsi="Times New Roman" w:cs="Times New Roman"/>
          <w:sz w:val="24"/>
          <w:szCs w:val="24"/>
        </w:rPr>
        <w:t xml:space="preserve">The resulting brownish powdery compound was re-crystallized with ethanol </w:t>
      </w:r>
      <w:r>
        <w:rPr>
          <w:rFonts w:ascii="Times New Roman" w:hAnsi="Times New Roman" w:cs="Times New Roman"/>
          <w:sz w:val="24"/>
          <w:szCs w:val="24"/>
        </w:rPr>
        <w:t>and was</w:t>
      </w:r>
      <w:r w:rsidRPr="00665006">
        <w:rPr>
          <w:rFonts w:ascii="Times New Roman" w:hAnsi="Times New Roman" w:cs="Times New Roman"/>
          <w:sz w:val="24"/>
          <w:szCs w:val="24"/>
        </w:rPr>
        <w:t xml:space="preserve"> later</w:t>
      </w:r>
      <w:r>
        <w:rPr>
          <w:rFonts w:ascii="Times New Roman" w:hAnsi="Times New Roman" w:cs="Times New Roman"/>
          <w:sz w:val="24"/>
          <w:szCs w:val="24"/>
        </w:rPr>
        <w:t xml:space="preserve"> allowed to dry</w:t>
      </w:r>
      <w:r w:rsidRPr="00665006">
        <w:rPr>
          <w:rFonts w:ascii="Times New Roman" w:hAnsi="Times New Roman" w:cs="Times New Roman"/>
          <w:sz w:val="24"/>
          <w:szCs w:val="24"/>
        </w:rPr>
        <w:t xml:space="preserve"> in </w:t>
      </w:r>
      <w:r>
        <w:rPr>
          <w:rFonts w:ascii="Times New Roman" w:hAnsi="Times New Roman" w:cs="Times New Roman"/>
          <w:sz w:val="24"/>
          <w:szCs w:val="24"/>
        </w:rPr>
        <w:t>a desiccator</w:t>
      </w:r>
      <w:r w:rsidRPr="00665006">
        <w:rPr>
          <w:rFonts w:ascii="Times New Roman" w:hAnsi="Times New Roman" w:cs="Times New Roman"/>
          <w:sz w:val="24"/>
          <w:szCs w:val="24"/>
        </w:rPr>
        <w:t xml:space="preserve"> for</w:t>
      </w:r>
      <w:r>
        <w:rPr>
          <w:rFonts w:ascii="Times New Roman" w:hAnsi="Times New Roman" w:cs="Times New Roman"/>
          <w:sz w:val="24"/>
          <w:szCs w:val="24"/>
        </w:rPr>
        <w:t xml:space="preserve"> further analysis.</w:t>
      </w:r>
    </w:p>
    <w:p w:rsidR="00D20F3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3.3.</w:t>
      </w:r>
      <w:r>
        <w:rPr>
          <w:rFonts w:ascii="Times New Roman" w:hAnsi="Times New Roman" w:cs="Times New Roman"/>
          <w:b/>
          <w:sz w:val="24"/>
          <w:szCs w:val="24"/>
        </w:rPr>
        <w:t>1b</w:t>
      </w:r>
      <w:r w:rsidRPr="00665006">
        <w:rPr>
          <w:rFonts w:ascii="Times New Roman" w:hAnsi="Times New Roman" w:cs="Times New Roman"/>
          <w:b/>
          <w:sz w:val="24"/>
          <w:szCs w:val="24"/>
        </w:rPr>
        <w:t xml:space="preserve"> Synthesis of </w:t>
      </w:r>
      <w:r w:rsidRPr="002E3729">
        <w:rPr>
          <w:rFonts w:ascii="Times New Roman" w:hAnsi="Times New Roman" w:cs="Times New Roman"/>
          <w:b/>
          <w:sz w:val="24"/>
          <w:szCs w:val="24"/>
        </w:rPr>
        <w:t>N</w:t>
      </w:r>
      <w:proofErr w:type="gramStart"/>
      <w:r w:rsidRPr="002E3729">
        <w:rPr>
          <w:rFonts w:ascii="Times New Roman" w:hAnsi="Times New Roman" w:cs="Times New Roman"/>
          <w:b/>
          <w:sz w:val="24"/>
          <w:szCs w:val="24"/>
        </w:rPr>
        <w:t>,N</w:t>
      </w:r>
      <w:proofErr w:type="gramEnd"/>
      <w:r w:rsidRPr="002E3729">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(4-dimethylaminobenzylidene-</w:t>
      </w:r>
      <w:r>
        <w:rPr>
          <w:rFonts w:ascii="Times New Roman" w:hAnsi="Times New Roman" w:cs="Times New Roman"/>
          <w:b/>
          <w:bCs/>
          <w:sz w:val="24"/>
          <w:szCs w:val="24"/>
        </w:rPr>
        <w:t>1,4-phenylenedi</w:t>
      </w:r>
      <w:r w:rsidRPr="00CA166B">
        <w:rPr>
          <w:rFonts w:ascii="Times New Roman" w:hAnsi="Times New Roman" w:cs="Times New Roman"/>
          <w:b/>
          <w:bCs/>
          <w:sz w:val="24"/>
          <w:szCs w:val="24"/>
        </w:rPr>
        <w:t>i</w:t>
      </w:r>
      <w:r>
        <w:rPr>
          <w:rFonts w:ascii="Times New Roman" w:hAnsi="Times New Roman" w:cs="Times New Roman"/>
          <w:b/>
          <w:bCs/>
          <w:sz w:val="24"/>
          <w:szCs w:val="24"/>
        </w:rPr>
        <w:t>mi</w:t>
      </w:r>
      <w:r w:rsidRPr="00CA166B">
        <w:rPr>
          <w:rFonts w:ascii="Times New Roman" w:hAnsi="Times New Roman" w:cs="Times New Roman"/>
          <w:b/>
          <w:bCs/>
          <w:sz w:val="24"/>
          <w:szCs w:val="24"/>
        </w:rPr>
        <w:t>ne</w:t>
      </w:r>
      <w:r>
        <w:rPr>
          <w:rFonts w:ascii="Times New Roman" w:hAnsi="Times New Roman" w:cs="Times New Roman"/>
          <w:b/>
          <w:bCs/>
          <w:sz w:val="24"/>
          <w:szCs w:val="24"/>
        </w:rPr>
        <w:t>)- N</w:t>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1,4-phenylenedii</w:t>
      </w:r>
      <w:r w:rsidRPr="00665006">
        <w:rPr>
          <w:rFonts w:ascii="Times New Roman" w:hAnsi="Times New Roman" w:cs="Times New Roman"/>
          <w:sz w:val="24"/>
          <w:szCs w:val="24"/>
        </w:rPr>
        <w:t>mine (0.18g, 0.0016mol) dissolved in 30m</w:t>
      </w:r>
      <w:r>
        <w:rPr>
          <w:rFonts w:ascii="Times New Roman" w:hAnsi="Times New Roman" w:cs="Times New Roman"/>
          <w:sz w:val="24"/>
          <w:szCs w:val="24"/>
        </w:rPr>
        <w:t xml:space="preserve">l of absolute ethanol and </w:t>
      </w:r>
      <w:r w:rsidRPr="00665006">
        <w:rPr>
          <w:rFonts w:ascii="Times New Roman" w:hAnsi="Times New Roman" w:cs="Times New Roman"/>
          <w:sz w:val="24"/>
          <w:szCs w:val="24"/>
        </w:rPr>
        <w:t xml:space="preserve">was added to a </w:t>
      </w:r>
      <w:r>
        <w:rPr>
          <w:rFonts w:ascii="Times New Roman" w:hAnsi="Times New Roman" w:cs="Times New Roman"/>
          <w:sz w:val="24"/>
          <w:szCs w:val="24"/>
        </w:rPr>
        <w:t>mixture of 4-Dimethylbenzylidene</w:t>
      </w:r>
      <w:r w:rsidRPr="00665006">
        <w:rPr>
          <w:rFonts w:ascii="Times New Roman" w:hAnsi="Times New Roman" w:cs="Times New Roman"/>
          <w:sz w:val="24"/>
          <w:szCs w:val="24"/>
        </w:rPr>
        <w:t xml:space="preserve"> (0.50g, 0.005mol)  in 30ml of ethanol, and poured into 2-neck round bottom flask and a magnetic </w:t>
      </w:r>
      <w:r>
        <w:rPr>
          <w:rFonts w:ascii="Times New Roman" w:hAnsi="Times New Roman" w:cs="Times New Roman"/>
          <w:sz w:val="24"/>
          <w:szCs w:val="24"/>
        </w:rPr>
        <w:t xml:space="preserve">stirrer </w:t>
      </w:r>
      <w:r w:rsidRPr="00665006">
        <w:rPr>
          <w:rFonts w:ascii="Times New Roman" w:hAnsi="Times New Roman" w:cs="Times New Roman"/>
          <w:sz w:val="24"/>
          <w:szCs w:val="24"/>
        </w:rPr>
        <w:t xml:space="preserve"> was then inserted into the solution and was reflux with continuous stirring for 4hours within the range of 60ᵒ-70ᵒc. After 4hours, the refluxed mixture was allowed to cool and then solvent was filtered </w:t>
      </w:r>
      <w:r>
        <w:rPr>
          <w:rFonts w:ascii="Times New Roman" w:hAnsi="Times New Roman" w:cs="Times New Roman"/>
          <w:sz w:val="24"/>
          <w:szCs w:val="24"/>
        </w:rPr>
        <w:t>out</w:t>
      </w:r>
      <w:r w:rsidRPr="00665006">
        <w:rPr>
          <w:rFonts w:ascii="Times New Roman" w:hAnsi="Times New Roman" w:cs="Times New Roman"/>
          <w:sz w:val="24"/>
          <w:szCs w:val="24"/>
        </w:rPr>
        <w:t>. The resulting yello</w:t>
      </w:r>
      <w:r>
        <w:rPr>
          <w:rFonts w:ascii="Times New Roman" w:hAnsi="Times New Roman" w:cs="Times New Roman"/>
          <w:sz w:val="24"/>
          <w:szCs w:val="24"/>
        </w:rPr>
        <w:t xml:space="preserve">wish powdery compound was </w:t>
      </w:r>
      <w:r w:rsidRPr="00665006">
        <w:rPr>
          <w:rFonts w:ascii="Times New Roman" w:hAnsi="Times New Roman" w:cs="Times New Roman"/>
          <w:sz w:val="24"/>
          <w:szCs w:val="24"/>
        </w:rPr>
        <w:t>re-cr</w:t>
      </w:r>
      <w:r>
        <w:rPr>
          <w:rFonts w:ascii="Times New Roman" w:hAnsi="Times New Roman" w:cs="Times New Roman"/>
          <w:sz w:val="24"/>
          <w:szCs w:val="24"/>
        </w:rPr>
        <w:t xml:space="preserve">ystallized with ethanol and was later allowed to dry </w:t>
      </w:r>
      <w:r w:rsidRPr="00665006">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665006">
        <w:rPr>
          <w:rFonts w:ascii="Times New Roman" w:hAnsi="Times New Roman" w:cs="Times New Roman"/>
          <w:sz w:val="24"/>
          <w:szCs w:val="24"/>
        </w:rPr>
        <w:t>desiccator</w:t>
      </w:r>
      <w:r>
        <w:rPr>
          <w:rFonts w:ascii="Times New Roman" w:hAnsi="Times New Roman" w:cs="Times New Roman"/>
          <w:sz w:val="24"/>
          <w:szCs w:val="24"/>
        </w:rPr>
        <w:t xml:space="preserve"> for further analysis.</w:t>
      </w:r>
    </w:p>
    <w:p w:rsidR="00D20F36" w:rsidRDefault="00D20F36" w:rsidP="00D20F36">
      <w:pPr>
        <w:tabs>
          <w:tab w:val="left" w:pos="5882"/>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3.3.2 </w:t>
      </w:r>
      <w:r w:rsidRPr="00665006">
        <w:rPr>
          <w:rFonts w:ascii="Times New Roman" w:hAnsi="Times New Roman" w:cs="Times New Roman"/>
          <w:b/>
          <w:sz w:val="24"/>
          <w:szCs w:val="24"/>
        </w:rPr>
        <w:t>Preparation of complexes</w:t>
      </w:r>
      <w:r>
        <w:rPr>
          <w:rFonts w:ascii="Times New Roman" w:hAnsi="Times New Roman" w:cs="Times New Roman"/>
          <w:b/>
          <w:sz w:val="24"/>
          <w:szCs w:val="24"/>
        </w:rPr>
        <w:tab/>
      </w:r>
    </w:p>
    <w:p w:rsidR="00D20F36" w:rsidRDefault="00D20F36" w:rsidP="00D20F36">
      <w:pPr>
        <w:tabs>
          <w:tab w:val="left" w:pos="5882"/>
        </w:tabs>
        <w:spacing w:line="480" w:lineRule="auto"/>
        <w:jc w:val="both"/>
        <w:rPr>
          <w:rFonts w:ascii="Times New Roman" w:hAnsi="Times New Roman" w:cs="Times New Roman"/>
          <w:sz w:val="24"/>
          <w:szCs w:val="24"/>
        </w:rPr>
      </w:pPr>
      <w:r>
        <w:rPr>
          <w:rFonts w:ascii="Times New Roman" w:hAnsi="Times New Roman" w:cs="Times New Roman"/>
          <w:sz w:val="24"/>
          <w:szCs w:val="24"/>
        </w:rPr>
        <w:t>Here t</w:t>
      </w:r>
      <w:r w:rsidRPr="00665006">
        <w:rPr>
          <w:rFonts w:ascii="Times New Roman" w:hAnsi="Times New Roman" w:cs="Times New Roman"/>
          <w:sz w:val="24"/>
          <w:szCs w:val="24"/>
        </w:rPr>
        <w:t xml:space="preserve">he metal compounds and the various </w:t>
      </w:r>
      <w:r>
        <w:rPr>
          <w:rFonts w:ascii="Times New Roman" w:hAnsi="Times New Roman" w:cs="Times New Roman"/>
          <w:sz w:val="24"/>
          <w:szCs w:val="24"/>
        </w:rPr>
        <w:t>S</w:t>
      </w:r>
      <w:r w:rsidRPr="00665006">
        <w:rPr>
          <w:rFonts w:ascii="Times New Roman" w:hAnsi="Times New Roman" w:cs="Times New Roman"/>
          <w:sz w:val="24"/>
          <w:szCs w:val="24"/>
        </w:rPr>
        <w:t xml:space="preserve">chiff base ligands were reacted together in a </w:t>
      </w:r>
      <w:r>
        <w:rPr>
          <w:rFonts w:ascii="Times New Roman" w:hAnsi="Times New Roman" w:cs="Times New Roman"/>
          <w:sz w:val="24"/>
          <w:szCs w:val="24"/>
        </w:rPr>
        <w:t>stoichiometric mole ratio of 1:2</w:t>
      </w:r>
      <w:r w:rsidRPr="00665006">
        <w:rPr>
          <w:rFonts w:ascii="Times New Roman" w:hAnsi="Times New Roman" w:cs="Times New Roman"/>
          <w:sz w:val="24"/>
          <w:szCs w:val="24"/>
        </w:rPr>
        <w:t xml:space="preserve">. </w:t>
      </w:r>
    </w:p>
    <w:p w:rsidR="00D20F36" w:rsidRPr="00FE76A4" w:rsidRDefault="00D20F36" w:rsidP="00D20F36">
      <w:pPr>
        <w:tabs>
          <w:tab w:val="left" w:pos="5882"/>
        </w:tabs>
        <w:spacing w:line="480" w:lineRule="auto"/>
        <w:jc w:val="both"/>
        <w:rPr>
          <w:rFonts w:ascii="Times New Roman" w:hAnsi="Times New Roman" w:cs="Times New Roman"/>
          <w:b/>
          <w:sz w:val="24"/>
          <w:szCs w:val="24"/>
        </w:rPr>
      </w:pPr>
      <w:r w:rsidRPr="00FE76A4">
        <w:rPr>
          <w:rFonts w:ascii="Times New Roman" w:hAnsi="Times New Roman" w:cs="Times New Roman"/>
          <w:b/>
          <w:sz w:val="24"/>
          <w:szCs w:val="24"/>
        </w:rPr>
        <w:t>3.3.2a Synthesis of</w:t>
      </w:r>
      <w:r w:rsidRPr="005E6A89">
        <w:rPr>
          <w:rFonts w:ascii="Times New Roman" w:hAnsi="Times New Roman" w:cs="Times New Roman"/>
          <w:b/>
          <w:sz w:val="24"/>
          <w:szCs w:val="24"/>
        </w:rPr>
        <w:t xml:space="preserve"> </w:t>
      </w:r>
      <w:r w:rsidRPr="002E3729">
        <w:rPr>
          <w:rFonts w:ascii="Times New Roman" w:hAnsi="Times New Roman" w:cs="Times New Roman"/>
          <w:b/>
          <w:sz w:val="24"/>
          <w:szCs w:val="24"/>
        </w:rPr>
        <w:t>N</w:t>
      </w:r>
      <w:proofErr w:type="gramStart"/>
      <w:r w:rsidRPr="002E3729">
        <w:rPr>
          <w:rFonts w:ascii="Times New Roman" w:hAnsi="Times New Roman" w:cs="Times New Roman"/>
          <w:b/>
          <w:sz w:val="24"/>
          <w:szCs w:val="24"/>
        </w:rPr>
        <w:t>,N</w:t>
      </w:r>
      <w:proofErr w:type="gramEnd"/>
      <w:r w:rsidRPr="002E3729">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sidRPr="00FE76A4">
        <w:rPr>
          <w:rFonts w:ascii="Times New Roman" w:hAnsi="Times New Roman" w:cs="Times New Roman"/>
          <w:b/>
          <w:sz w:val="24"/>
          <w:szCs w:val="24"/>
        </w:rPr>
        <w:t>(</w:t>
      </w:r>
      <w:r w:rsidRPr="00665006">
        <w:rPr>
          <w:rFonts w:ascii="Times New Roman" w:hAnsi="Times New Roman" w:cs="Times New Roman"/>
          <w:b/>
          <w:sz w:val="24"/>
          <w:szCs w:val="24"/>
        </w:rPr>
        <w:t>2-hydroxy</w:t>
      </w:r>
      <w:r>
        <w:rPr>
          <w:rFonts w:ascii="Times New Roman" w:hAnsi="Times New Roman" w:cs="Times New Roman"/>
          <w:b/>
          <w:sz w:val="24"/>
          <w:szCs w:val="24"/>
        </w:rPr>
        <w:t>lbenzylidene- 1,4-phenylenediimine)- M</w:t>
      </w:r>
      <w:r w:rsidRPr="00FE76A4">
        <w:rPr>
          <w:rFonts w:ascii="Times New Roman" w:hAnsi="Times New Roman" w:cs="Times New Roman"/>
          <w:b/>
          <w:sz w:val="24"/>
          <w:szCs w:val="24"/>
        </w:rPr>
        <w:t xml:space="preserve"> Co(II) complex</w:t>
      </w:r>
    </w:p>
    <w:p w:rsidR="00D20F36" w:rsidRPr="00FE76A4" w:rsidRDefault="00D20F36" w:rsidP="00D20F36">
      <w:pPr>
        <w:tabs>
          <w:tab w:val="left" w:pos="5882"/>
        </w:tabs>
        <w:spacing w:line="480" w:lineRule="auto"/>
        <w:jc w:val="both"/>
        <w:rPr>
          <w:rFonts w:ascii="Times New Roman" w:hAnsi="Times New Roman" w:cs="Times New Roman"/>
          <w:sz w:val="24"/>
          <w:szCs w:val="24"/>
        </w:rPr>
      </w:pPr>
      <w:r w:rsidRPr="00FE76A4">
        <w:rPr>
          <w:rFonts w:ascii="Times New Roman" w:hAnsi="Times New Roman" w:cs="Times New Roman"/>
          <w:sz w:val="24"/>
          <w:szCs w:val="24"/>
        </w:rPr>
        <w:t>A solution of Schiff base</w:t>
      </w:r>
      <w:r>
        <w:rPr>
          <w:rFonts w:ascii="Times New Roman" w:hAnsi="Times New Roman" w:cs="Times New Roman"/>
          <w:sz w:val="24"/>
          <w:szCs w:val="24"/>
        </w:rPr>
        <w:t xml:space="preserve"> M</w:t>
      </w:r>
      <w:r w:rsidRPr="00FE76A4">
        <w:rPr>
          <w:rFonts w:ascii="Times New Roman" w:hAnsi="Times New Roman" w:cs="Times New Roman"/>
          <w:sz w:val="24"/>
          <w:szCs w:val="24"/>
        </w:rPr>
        <w:t xml:space="preserve"> (0.084g,0.00083mol) dissolved in 20ml ethanol was added to a solution of cobalt (II) chloride (0.2g, 0.00084mol) in absolute ethanol of 20ml were mixed and poured into a 2- necked round bottom flask. The mixture was allowed to reflux for 2hours for further analysis.</w:t>
      </w:r>
    </w:p>
    <w:p w:rsidR="00D20F36" w:rsidRDefault="00D20F36" w:rsidP="00D20F36">
      <w:pPr>
        <w:tabs>
          <w:tab w:val="left" w:pos="5882"/>
        </w:tabs>
        <w:spacing w:line="480" w:lineRule="auto"/>
        <w:jc w:val="both"/>
        <w:rPr>
          <w:rFonts w:ascii="Times New Roman" w:hAnsi="Times New Roman" w:cs="Times New Roman"/>
          <w:b/>
          <w:sz w:val="24"/>
          <w:szCs w:val="24"/>
        </w:rPr>
      </w:pPr>
    </w:p>
    <w:p w:rsidR="00D20F36" w:rsidRPr="00FE76A4" w:rsidRDefault="00D20F36" w:rsidP="00D20F36">
      <w:pPr>
        <w:tabs>
          <w:tab w:val="left" w:pos="5882"/>
        </w:tabs>
        <w:spacing w:line="480" w:lineRule="auto"/>
        <w:jc w:val="both"/>
        <w:rPr>
          <w:rFonts w:ascii="Times New Roman" w:hAnsi="Times New Roman" w:cs="Times New Roman"/>
          <w:b/>
          <w:sz w:val="24"/>
          <w:szCs w:val="24"/>
        </w:rPr>
      </w:pPr>
      <w:r w:rsidRPr="00FE76A4">
        <w:rPr>
          <w:rFonts w:ascii="Times New Roman" w:hAnsi="Times New Roman" w:cs="Times New Roman"/>
          <w:b/>
          <w:sz w:val="24"/>
          <w:szCs w:val="24"/>
        </w:rPr>
        <w:lastRenderedPageBreak/>
        <w:t>3.3.2b</w:t>
      </w:r>
      <w:r>
        <w:rPr>
          <w:rFonts w:ascii="Times New Roman" w:hAnsi="Times New Roman" w:cs="Times New Roman"/>
          <w:b/>
          <w:sz w:val="24"/>
          <w:szCs w:val="24"/>
        </w:rPr>
        <w:t xml:space="preserve"> </w:t>
      </w:r>
      <w:r w:rsidRPr="00FE76A4">
        <w:rPr>
          <w:rFonts w:ascii="Times New Roman" w:hAnsi="Times New Roman" w:cs="Times New Roman"/>
          <w:b/>
          <w:sz w:val="24"/>
          <w:szCs w:val="24"/>
        </w:rPr>
        <w:t xml:space="preserve">Synthesis of </w:t>
      </w:r>
      <w:r w:rsidRPr="002E3729">
        <w:rPr>
          <w:rFonts w:ascii="Times New Roman" w:hAnsi="Times New Roman" w:cs="Times New Roman"/>
          <w:b/>
          <w:sz w:val="24"/>
          <w:szCs w:val="24"/>
        </w:rPr>
        <w:t>N</w:t>
      </w:r>
      <w:proofErr w:type="gramStart"/>
      <w:r w:rsidRPr="002E3729">
        <w:rPr>
          <w:rFonts w:ascii="Times New Roman" w:hAnsi="Times New Roman" w:cs="Times New Roman"/>
          <w:b/>
          <w:sz w:val="24"/>
          <w:szCs w:val="24"/>
        </w:rPr>
        <w:t>,N</w:t>
      </w:r>
      <w:proofErr w:type="gramEnd"/>
      <w:r w:rsidRPr="002E3729">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sidRPr="00FE76A4">
        <w:rPr>
          <w:rFonts w:ascii="Times New Roman" w:hAnsi="Times New Roman" w:cs="Times New Roman"/>
          <w:b/>
          <w:sz w:val="24"/>
          <w:szCs w:val="24"/>
        </w:rPr>
        <w:t>(2-hydroxylbenzylidene</w:t>
      </w:r>
      <w:r>
        <w:rPr>
          <w:rFonts w:ascii="Times New Roman" w:hAnsi="Times New Roman" w:cs="Times New Roman"/>
          <w:b/>
          <w:sz w:val="24"/>
          <w:szCs w:val="24"/>
        </w:rPr>
        <w:t>- 1,4-phenylenediimine</w:t>
      </w:r>
      <w:r w:rsidRPr="00FE76A4">
        <w:rPr>
          <w:rFonts w:ascii="Times New Roman" w:hAnsi="Times New Roman" w:cs="Times New Roman"/>
          <w:b/>
          <w:sz w:val="24"/>
          <w:szCs w:val="24"/>
        </w:rPr>
        <w:t>)</w:t>
      </w:r>
      <w:r>
        <w:rPr>
          <w:rFonts w:ascii="Times New Roman" w:hAnsi="Times New Roman" w:cs="Times New Roman"/>
          <w:b/>
          <w:sz w:val="24"/>
          <w:szCs w:val="24"/>
        </w:rPr>
        <w:t xml:space="preserve">- M </w:t>
      </w:r>
      <w:proofErr w:type="spellStart"/>
      <w:r w:rsidRPr="00FE76A4">
        <w:rPr>
          <w:rFonts w:ascii="Times New Roman" w:hAnsi="Times New Roman" w:cs="Times New Roman"/>
          <w:b/>
          <w:sz w:val="24"/>
          <w:szCs w:val="24"/>
        </w:rPr>
        <w:t>Mn</w:t>
      </w:r>
      <w:proofErr w:type="spellEnd"/>
      <w:r w:rsidRPr="00FE76A4">
        <w:rPr>
          <w:rFonts w:ascii="Times New Roman" w:hAnsi="Times New Roman" w:cs="Times New Roman"/>
          <w:b/>
          <w:sz w:val="24"/>
          <w:szCs w:val="24"/>
        </w:rPr>
        <w:t>(VII) complex</w:t>
      </w:r>
    </w:p>
    <w:p w:rsidR="00D20F36" w:rsidRPr="00FE76A4" w:rsidRDefault="00D20F36" w:rsidP="00D20F36">
      <w:pPr>
        <w:tabs>
          <w:tab w:val="left" w:pos="5882"/>
        </w:tabs>
        <w:spacing w:line="480" w:lineRule="auto"/>
        <w:jc w:val="both"/>
        <w:rPr>
          <w:rFonts w:ascii="Times New Roman" w:hAnsi="Times New Roman" w:cs="Times New Roman"/>
          <w:sz w:val="24"/>
          <w:szCs w:val="24"/>
        </w:rPr>
      </w:pPr>
      <w:r>
        <w:rPr>
          <w:rFonts w:ascii="Times New Roman" w:hAnsi="Times New Roman" w:cs="Times New Roman"/>
          <w:sz w:val="24"/>
          <w:szCs w:val="24"/>
        </w:rPr>
        <w:t>A solution of Schiff base M</w:t>
      </w:r>
      <w:r w:rsidRPr="00FE76A4">
        <w:rPr>
          <w:rFonts w:ascii="Times New Roman" w:hAnsi="Times New Roman" w:cs="Times New Roman"/>
          <w:sz w:val="24"/>
          <w:szCs w:val="24"/>
        </w:rPr>
        <w:t xml:space="preserve"> (0.126g, 0.00125mol) dissolved in 20ml ethanol was added to a solution of potassium permanganate (0.2g, 0.00126mol) in absolute ethanol of 20ml were mixed and poured into a 2- necked round bottom flask. The mixture was allowed to reflux for 2hours for further analysis.</w:t>
      </w:r>
      <w:r w:rsidRPr="00FE76A4">
        <w:rPr>
          <w:rFonts w:ascii="Times New Roman" w:hAnsi="Times New Roman" w:cs="Times New Roman"/>
          <w:sz w:val="24"/>
          <w:szCs w:val="24"/>
        </w:rPr>
        <w:tab/>
      </w:r>
      <w:r w:rsidRPr="00FE76A4">
        <w:rPr>
          <w:rFonts w:ascii="Times New Roman" w:hAnsi="Times New Roman" w:cs="Times New Roman"/>
          <w:sz w:val="24"/>
          <w:szCs w:val="24"/>
        </w:rPr>
        <w:tab/>
      </w:r>
    </w:p>
    <w:p w:rsidR="00D20F36" w:rsidRPr="00FE76A4" w:rsidRDefault="00D20F36" w:rsidP="00D20F36">
      <w:pPr>
        <w:tabs>
          <w:tab w:val="left" w:pos="5882"/>
        </w:tabs>
        <w:spacing w:line="480" w:lineRule="auto"/>
        <w:jc w:val="both"/>
        <w:rPr>
          <w:rFonts w:ascii="Times New Roman" w:hAnsi="Times New Roman" w:cs="Times New Roman"/>
          <w:b/>
          <w:sz w:val="24"/>
          <w:szCs w:val="24"/>
        </w:rPr>
      </w:pPr>
      <w:r w:rsidRPr="00FE76A4">
        <w:rPr>
          <w:rFonts w:ascii="Times New Roman" w:hAnsi="Times New Roman" w:cs="Times New Roman"/>
          <w:b/>
          <w:sz w:val="24"/>
          <w:szCs w:val="24"/>
        </w:rPr>
        <w:t>3.3.2c</w:t>
      </w:r>
      <w:r>
        <w:rPr>
          <w:rFonts w:ascii="Times New Roman" w:hAnsi="Times New Roman" w:cs="Times New Roman"/>
          <w:b/>
          <w:sz w:val="24"/>
          <w:szCs w:val="24"/>
        </w:rPr>
        <w:t xml:space="preserve"> </w:t>
      </w:r>
      <w:r w:rsidRPr="00FE76A4">
        <w:rPr>
          <w:rFonts w:ascii="Times New Roman" w:hAnsi="Times New Roman" w:cs="Times New Roman"/>
          <w:b/>
          <w:sz w:val="24"/>
          <w:szCs w:val="24"/>
        </w:rPr>
        <w:t xml:space="preserve">Synthesis of </w:t>
      </w:r>
      <w:r w:rsidRPr="002E3729">
        <w:rPr>
          <w:rFonts w:ascii="Times New Roman" w:hAnsi="Times New Roman" w:cs="Times New Roman"/>
          <w:b/>
          <w:sz w:val="24"/>
          <w:szCs w:val="24"/>
        </w:rPr>
        <w:t>N</w:t>
      </w:r>
      <w:proofErr w:type="gramStart"/>
      <w:r w:rsidRPr="002E3729">
        <w:rPr>
          <w:rFonts w:ascii="Times New Roman" w:hAnsi="Times New Roman" w:cs="Times New Roman"/>
          <w:b/>
          <w:sz w:val="24"/>
          <w:szCs w:val="24"/>
        </w:rPr>
        <w:t>,N</w:t>
      </w:r>
      <w:proofErr w:type="gramEnd"/>
      <w:r w:rsidRPr="002E3729">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w:t>
      </w:r>
      <w:r w:rsidRPr="00FE76A4">
        <w:rPr>
          <w:rFonts w:ascii="Times New Roman" w:hAnsi="Times New Roman" w:cs="Times New Roman"/>
          <w:b/>
          <w:sz w:val="24"/>
          <w:szCs w:val="24"/>
        </w:rPr>
        <w:t>2-hydroxylbenzylidene</w:t>
      </w:r>
      <w:r>
        <w:rPr>
          <w:rFonts w:ascii="Times New Roman" w:hAnsi="Times New Roman" w:cs="Times New Roman"/>
          <w:b/>
          <w:sz w:val="24"/>
          <w:szCs w:val="24"/>
        </w:rPr>
        <w:t>- 1,4-phenylenediimine</w:t>
      </w:r>
      <w:r w:rsidRPr="00FE76A4">
        <w:rPr>
          <w:rFonts w:ascii="Times New Roman" w:hAnsi="Times New Roman" w:cs="Times New Roman"/>
          <w:b/>
          <w:sz w:val="24"/>
          <w:szCs w:val="24"/>
        </w:rPr>
        <w:t>)</w:t>
      </w:r>
      <w:r>
        <w:rPr>
          <w:rFonts w:ascii="Times New Roman" w:hAnsi="Times New Roman" w:cs="Times New Roman"/>
          <w:b/>
          <w:sz w:val="24"/>
          <w:szCs w:val="24"/>
        </w:rPr>
        <w:t>-M</w:t>
      </w:r>
      <w:r w:rsidRPr="00FE76A4">
        <w:rPr>
          <w:rFonts w:ascii="Times New Roman" w:hAnsi="Times New Roman" w:cs="Times New Roman"/>
          <w:b/>
          <w:sz w:val="24"/>
          <w:szCs w:val="24"/>
        </w:rPr>
        <w:t xml:space="preserve"> Mo(VII) complex</w:t>
      </w:r>
    </w:p>
    <w:p w:rsidR="00D20F36" w:rsidRPr="00FE76A4" w:rsidRDefault="00D20F36" w:rsidP="00D20F36">
      <w:pPr>
        <w:tabs>
          <w:tab w:val="left" w:pos="5882"/>
        </w:tabs>
        <w:spacing w:line="480" w:lineRule="auto"/>
        <w:jc w:val="both"/>
        <w:rPr>
          <w:rFonts w:ascii="Times New Roman" w:hAnsi="Times New Roman" w:cs="Times New Roman"/>
          <w:sz w:val="24"/>
          <w:szCs w:val="24"/>
        </w:rPr>
      </w:pPr>
      <w:r w:rsidRPr="00FE76A4">
        <w:rPr>
          <w:rFonts w:ascii="Times New Roman" w:hAnsi="Times New Roman" w:cs="Times New Roman"/>
          <w:sz w:val="24"/>
          <w:szCs w:val="24"/>
        </w:rPr>
        <w:t>A solut</w:t>
      </w:r>
      <w:r>
        <w:rPr>
          <w:rFonts w:ascii="Times New Roman" w:hAnsi="Times New Roman" w:cs="Times New Roman"/>
          <w:sz w:val="24"/>
          <w:szCs w:val="24"/>
        </w:rPr>
        <w:t>ion of Schiff base M</w:t>
      </w:r>
      <w:r w:rsidRPr="00FE76A4">
        <w:rPr>
          <w:rFonts w:ascii="Times New Roman" w:hAnsi="Times New Roman" w:cs="Times New Roman"/>
          <w:sz w:val="24"/>
          <w:szCs w:val="24"/>
        </w:rPr>
        <w:t xml:space="preserve"> (0.10g, 0.00099mol) dissolved in 20ml ethanol was added to a solution of ammonium </w:t>
      </w:r>
      <w:proofErr w:type="spellStart"/>
      <w:r w:rsidRPr="00FE76A4">
        <w:rPr>
          <w:rFonts w:ascii="Times New Roman" w:hAnsi="Times New Roman" w:cs="Times New Roman"/>
          <w:sz w:val="24"/>
          <w:szCs w:val="24"/>
        </w:rPr>
        <w:t>molybdate</w:t>
      </w:r>
      <w:proofErr w:type="spellEnd"/>
      <w:r w:rsidRPr="00FE76A4">
        <w:rPr>
          <w:rFonts w:ascii="Times New Roman" w:hAnsi="Times New Roman" w:cs="Times New Roman"/>
          <w:sz w:val="24"/>
          <w:szCs w:val="24"/>
        </w:rPr>
        <w:t xml:space="preserve">  (0.2g, 0.0010mol) in absolute ethanol of 20ml were mixed and poured into a 2- necked round bottom flask. The mixture was allowed to reflux for 2hours for further analysis.</w:t>
      </w:r>
      <w:r w:rsidRPr="00FE76A4">
        <w:rPr>
          <w:rFonts w:ascii="Times New Roman" w:hAnsi="Times New Roman" w:cs="Times New Roman"/>
          <w:sz w:val="24"/>
          <w:szCs w:val="24"/>
        </w:rPr>
        <w:tab/>
      </w:r>
    </w:p>
    <w:p w:rsidR="00D20F36" w:rsidRPr="0066500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3.3.2d </w:t>
      </w:r>
      <w:r w:rsidRPr="00665006">
        <w:rPr>
          <w:rFonts w:ascii="Times New Roman" w:hAnsi="Times New Roman" w:cs="Times New Roman"/>
          <w:b/>
          <w:sz w:val="24"/>
          <w:szCs w:val="24"/>
        </w:rPr>
        <w:t>Synthesis of</w:t>
      </w:r>
      <w:r>
        <w:rPr>
          <w:rFonts w:ascii="Times New Roman" w:hAnsi="Times New Roman" w:cs="Times New Roman"/>
          <w:b/>
          <w:sz w:val="24"/>
          <w:szCs w:val="24"/>
        </w:rPr>
        <w:t xml:space="preserve"> </w:t>
      </w:r>
      <w:r w:rsidRPr="00FE76A4">
        <w:rPr>
          <w:rFonts w:ascii="Times New Roman" w:hAnsi="Times New Roman" w:cs="Times New Roman"/>
          <w:b/>
          <w:sz w:val="24"/>
          <w:szCs w:val="24"/>
        </w:rPr>
        <w:t>N</w:t>
      </w:r>
      <w:proofErr w:type="gramStart"/>
      <w:r w:rsidRPr="00FE76A4">
        <w:rPr>
          <w:rFonts w:ascii="Times New Roman" w:hAnsi="Times New Roman" w:cs="Times New Roman"/>
          <w:b/>
          <w:sz w:val="24"/>
          <w:szCs w:val="24"/>
        </w:rPr>
        <w:t>,N</w:t>
      </w:r>
      <w:proofErr w:type="gramEnd"/>
      <w:r w:rsidRPr="0000665B">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 xml:space="preserve">(4-dimethylaminobenzylidene- </w:t>
      </w:r>
      <w:r w:rsidRPr="00FE76A4">
        <w:rPr>
          <w:rFonts w:ascii="Times New Roman" w:hAnsi="Times New Roman" w:cs="Times New Roman"/>
          <w:b/>
          <w:sz w:val="24"/>
          <w:szCs w:val="24"/>
        </w:rPr>
        <w:t>1,4-phenylenediimine</w:t>
      </w:r>
      <w:r w:rsidRPr="00665006">
        <w:rPr>
          <w:rFonts w:ascii="Times New Roman" w:hAnsi="Times New Roman" w:cs="Times New Roman"/>
          <w:b/>
          <w:sz w:val="24"/>
          <w:szCs w:val="24"/>
        </w:rPr>
        <w:t>)</w:t>
      </w:r>
      <w:r>
        <w:rPr>
          <w:rFonts w:ascii="Times New Roman" w:hAnsi="Times New Roman" w:cs="Times New Roman"/>
          <w:b/>
          <w:sz w:val="24"/>
          <w:szCs w:val="24"/>
        </w:rPr>
        <w:t xml:space="preserve">-N </w:t>
      </w:r>
      <w:r w:rsidRPr="00665006">
        <w:rPr>
          <w:rFonts w:ascii="Times New Roman" w:hAnsi="Times New Roman" w:cs="Times New Roman"/>
          <w:b/>
          <w:sz w:val="24"/>
          <w:szCs w:val="24"/>
        </w:rPr>
        <w:t>Co(II) complex</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ab/>
        <w:t xml:space="preserve">A solution of Schiff base </w:t>
      </w:r>
      <w:r>
        <w:rPr>
          <w:rFonts w:ascii="Times New Roman" w:hAnsi="Times New Roman" w:cs="Times New Roman"/>
          <w:sz w:val="24"/>
          <w:szCs w:val="24"/>
        </w:rPr>
        <w:t xml:space="preserve">N </w:t>
      </w:r>
      <w:r w:rsidRPr="00665006">
        <w:rPr>
          <w:rFonts w:ascii="Times New Roman" w:hAnsi="Times New Roman" w:cs="Times New Roman"/>
          <w:sz w:val="24"/>
          <w:szCs w:val="24"/>
        </w:rPr>
        <w:t>(0.01g,0.00026mol) dissolved in 20ml ethanol was added to a solution of cobalt(II) chloride (0.006g</w:t>
      </w:r>
      <w:r>
        <w:rPr>
          <w:rFonts w:ascii="Times New Roman" w:hAnsi="Times New Roman" w:cs="Times New Roman"/>
          <w:sz w:val="24"/>
          <w:szCs w:val="24"/>
        </w:rPr>
        <w:t>, 0.0000252mol</w:t>
      </w:r>
      <w:r w:rsidRPr="00665006">
        <w:rPr>
          <w:rFonts w:ascii="Times New Roman" w:hAnsi="Times New Roman" w:cs="Times New Roman"/>
          <w:sz w:val="24"/>
          <w:szCs w:val="24"/>
        </w:rPr>
        <w:t>)in absolute ethanol of 20ml were mixed and poured into a 2- necked round bottom flask. The mixture was allowed to reflux for 2hours for further analysis</w:t>
      </w:r>
    </w:p>
    <w:p w:rsidR="00D20F36" w:rsidRPr="0066500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3.3.2e Synthesis of </w:t>
      </w:r>
      <w:r w:rsidRPr="00FE76A4">
        <w:rPr>
          <w:rFonts w:ascii="Times New Roman" w:hAnsi="Times New Roman" w:cs="Times New Roman"/>
          <w:b/>
          <w:sz w:val="24"/>
          <w:szCs w:val="24"/>
        </w:rPr>
        <w:t>N</w:t>
      </w:r>
      <w:proofErr w:type="gramStart"/>
      <w:r w:rsidRPr="00FE76A4">
        <w:rPr>
          <w:rFonts w:ascii="Times New Roman" w:hAnsi="Times New Roman" w:cs="Times New Roman"/>
          <w:b/>
          <w:sz w:val="24"/>
          <w:szCs w:val="24"/>
        </w:rPr>
        <w:t>,N</w:t>
      </w:r>
      <w:proofErr w:type="gramEnd"/>
      <w:r w:rsidRPr="0000665B">
        <w:rPr>
          <w:rFonts w:ascii="Times New Roman" w:hAnsi="Times New Roman" w:cs="Times New Roman"/>
          <w:b/>
          <w:sz w:val="24"/>
          <w:szCs w:val="24"/>
          <w:vertAlign w:val="superscript"/>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 xml:space="preserve">(4-dimethylaminobenzylidene- </w:t>
      </w:r>
      <w:r w:rsidRPr="000211A8">
        <w:rPr>
          <w:rFonts w:ascii="Times New Roman" w:hAnsi="Times New Roman" w:cs="Times New Roman"/>
          <w:b/>
          <w:sz w:val="24"/>
          <w:szCs w:val="24"/>
        </w:rPr>
        <w:t>1,4-phenylenediimine</w:t>
      </w:r>
      <w:r w:rsidRPr="00665006">
        <w:rPr>
          <w:rFonts w:ascii="Times New Roman" w:hAnsi="Times New Roman" w:cs="Times New Roman"/>
          <w:b/>
          <w:sz w:val="24"/>
          <w:szCs w:val="24"/>
        </w:rPr>
        <w:t>)</w:t>
      </w:r>
      <w:r>
        <w:rPr>
          <w:rFonts w:ascii="Times New Roman" w:hAnsi="Times New Roman" w:cs="Times New Roman"/>
          <w:b/>
          <w:sz w:val="24"/>
          <w:szCs w:val="24"/>
        </w:rPr>
        <w:t xml:space="preserve">-N </w:t>
      </w:r>
      <w:proofErr w:type="spellStart"/>
      <w:r w:rsidRPr="00665006">
        <w:rPr>
          <w:rFonts w:ascii="Times New Roman" w:hAnsi="Times New Roman" w:cs="Times New Roman"/>
          <w:b/>
          <w:sz w:val="24"/>
          <w:szCs w:val="24"/>
        </w:rPr>
        <w:t>Mn</w:t>
      </w:r>
      <w:proofErr w:type="spellEnd"/>
      <w:r w:rsidRPr="00665006">
        <w:rPr>
          <w:rFonts w:ascii="Times New Roman" w:hAnsi="Times New Roman" w:cs="Times New Roman"/>
          <w:b/>
          <w:sz w:val="24"/>
          <w:szCs w:val="24"/>
        </w:rPr>
        <w:t>(V</w:t>
      </w:r>
      <w:r>
        <w:rPr>
          <w:rFonts w:ascii="Times New Roman" w:hAnsi="Times New Roman" w:cs="Times New Roman"/>
          <w:b/>
          <w:sz w:val="24"/>
          <w:szCs w:val="24"/>
        </w:rPr>
        <w:t>I</w:t>
      </w:r>
      <w:r w:rsidRPr="00665006">
        <w:rPr>
          <w:rFonts w:ascii="Times New Roman" w:hAnsi="Times New Roman" w:cs="Times New Roman"/>
          <w:b/>
          <w:sz w:val="24"/>
          <w:szCs w:val="24"/>
        </w:rPr>
        <w:t>I) complex</w:t>
      </w:r>
    </w:p>
    <w:p w:rsidR="00D20F36" w:rsidRPr="00732AA4"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ab/>
        <w:t xml:space="preserve">A solution of Schiff base </w:t>
      </w:r>
      <w:r>
        <w:rPr>
          <w:rFonts w:ascii="Times New Roman" w:hAnsi="Times New Roman" w:cs="Times New Roman"/>
          <w:sz w:val="24"/>
          <w:szCs w:val="24"/>
        </w:rPr>
        <w:t xml:space="preserve">N </w:t>
      </w:r>
      <w:r w:rsidRPr="00665006">
        <w:rPr>
          <w:rFonts w:ascii="Times New Roman" w:hAnsi="Times New Roman" w:cs="Times New Roman"/>
          <w:sz w:val="24"/>
          <w:szCs w:val="24"/>
        </w:rPr>
        <w:t>(0.01g,0.00026mol) dissolved in 20ml ethanol was added to a solution of potassium permanganate (0.004g</w:t>
      </w:r>
      <w:r>
        <w:rPr>
          <w:rFonts w:ascii="Times New Roman" w:hAnsi="Times New Roman" w:cs="Times New Roman"/>
          <w:sz w:val="24"/>
          <w:szCs w:val="24"/>
        </w:rPr>
        <w:t>, 0.0000253mol</w:t>
      </w:r>
      <w:r w:rsidRPr="00665006">
        <w:rPr>
          <w:rFonts w:ascii="Times New Roman" w:hAnsi="Times New Roman" w:cs="Times New Roman"/>
          <w:sz w:val="24"/>
          <w:szCs w:val="24"/>
        </w:rPr>
        <w:t xml:space="preserve">) in absolute ethanol of 20ml </w:t>
      </w:r>
      <w:r w:rsidRPr="00665006">
        <w:rPr>
          <w:rFonts w:ascii="Times New Roman" w:hAnsi="Times New Roman" w:cs="Times New Roman"/>
          <w:sz w:val="24"/>
          <w:szCs w:val="24"/>
        </w:rPr>
        <w:lastRenderedPageBreak/>
        <w:t>were mixed and poured into a 2- necked round bottom flask. The mixture was allowed to reflux for 2hours for further analysis</w:t>
      </w:r>
    </w:p>
    <w:p w:rsidR="00D20F36" w:rsidRPr="0066500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3.3.2f Synthesis of </w:t>
      </w:r>
      <w:r w:rsidRPr="000211A8">
        <w:rPr>
          <w:rFonts w:ascii="Times New Roman" w:hAnsi="Times New Roman" w:cs="Times New Roman"/>
          <w:b/>
          <w:sz w:val="24"/>
          <w:szCs w:val="24"/>
        </w:rPr>
        <w:t>N</w:t>
      </w:r>
      <w:proofErr w:type="gramStart"/>
      <w:r w:rsidRPr="000211A8">
        <w:rPr>
          <w:rFonts w:ascii="Times New Roman" w:hAnsi="Times New Roman" w:cs="Times New Roman"/>
          <w:b/>
          <w:sz w:val="24"/>
          <w:szCs w:val="24"/>
        </w:rPr>
        <w:t>,N</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Bis</w:t>
      </w:r>
      <w:proofErr w:type="spellEnd"/>
      <w:r>
        <w:rPr>
          <w:rFonts w:ascii="Times New Roman" w:hAnsi="Times New Roman" w:cs="Times New Roman"/>
          <w:b/>
          <w:sz w:val="24"/>
          <w:szCs w:val="24"/>
        </w:rPr>
        <w:t>(4-dimethylaminobenzylidene-</w:t>
      </w:r>
      <w:r w:rsidRPr="000211A8">
        <w:rPr>
          <w:rFonts w:ascii="Times New Roman" w:hAnsi="Times New Roman" w:cs="Times New Roman"/>
          <w:b/>
          <w:sz w:val="24"/>
          <w:szCs w:val="24"/>
        </w:rPr>
        <w:t xml:space="preserve"> 1,4-phenylenediimine</w:t>
      </w:r>
      <w:r w:rsidRPr="00665006">
        <w:rPr>
          <w:rFonts w:ascii="Times New Roman" w:hAnsi="Times New Roman" w:cs="Times New Roman"/>
          <w:b/>
          <w:sz w:val="24"/>
          <w:szCs w:val="24"/>
        </w:rPr>
        <w:t>)</w:t>
      </w:r>
      <w:r>
        <w:rPr>
          <w:rFonts w:ascii="Times New Roman" w:hAnsi="Times New Roman" w:cs="Times New Roman"/>
          <w:b/>
          <w:sz w:val="24"/>
          <w:szCs w:val="24"/>
        </w:rPr>
        <w:t>-N</w:t>
      </w:r>
      <w:r w:rsidRPr="00665006">
        <w:rPr>
          <w:rFonts w:ascii="Times New Roman" w:hAnsi="Times New Roman" w:cs="Times New Roman"/>
          <w:b/>
          <w:sz w:val="24"/>
          <w:szCs w:val="24"/>
        </w:rPr>
        <w:t xml:space="preserve"> Mo(V</w:t>
      </w:r>
      <w:r>
        <w:rPr>
          <w:rFonts w:ascii="Times New Roman" w:hAnsi="Times New Roman" w:cs="Times New Roman"/>
          <w:b/>
          <w:sz w:val="24"/>
          <w:szCs w:val="24"/>
        </w:rPr>
        <w:t>I</w:t>
      </w:r>
      <w:r w:rsidRPr="00665006">
        <w:rPr>
          <w:rFonts w:ascii="Times New Roman" w:hAnsi="Times New Roman" w:cs="Times New Roman"/>
          <w:b/>
          <w:sz w:val="24"/>
          <w:szCs w:val="24"/>
        </w:rPr>
        <w:t>I) complex</w:t>
      </w:r>
    </w:p>
    <w:p w:rsidR="00D20F36" w:rsidRPr="008F71F2"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ab/>
        <w:t xml:space="preserve">A solution of Schiff base </w:t>
      </w:r>
      <w:r>
        <w:rPr>
          <w:rFonts w:ascii="Times New Roman" w:hAnsi="Times New Roman" w:cs="Times New Roman"/>
          <w:sz w:val="24"/>
          <w:szCs w:val="24"/>
        </w:rPr>
        <w:t xml:space="preserve">N </w:t>
      </w:r>
      <w:r w:rsidRPr="00665006">
        <w:rPr>
          <w:rFonts w:ascii="Times New Roman" w:hAnsi="Times New Roman" w:cs="Times New Roman"/>
          <w:sz w:val="24"/>
          <w:szCs w:val="24"/>
        </w:rPr>
        <w:t xml:space="preserve">(0.01g,0.00026mol) dissolved in 20ml ethanol was added to a solution of Ammonium </w:t>
      </w:r>
      <w:proofErr w:type="spellStart"/>
      <w:r w:rsidRPr="00665006">
        <w:rPr>
          <w:rFonts w:ascii="Times New Roman" w:hAnsi="Times New Roman" w:cs="Times New Roman"/>
          <w:sz w:val="24"/>
          <w:szCs w:val="24"/>
        </w:rPr>
        <w:t>molybdate</w:t>
      </w:r>
      <w:proofErr w:type="spellEnd"/>
      <w:r w:rsidRPr="00665006">
        <w:rPr>
          <w:rFonts w:ascii="Times New Roman" w:hAnsi="Times New Roman" w:cs="Times New Roman"/>
          <w:sz w:val="24"/>
          <w:szCs w:val="24"/>
        </w:rPr>
        <w:t>(0.05g</w:t>
      </w:r>
      <w:r>
        <w:rPr>
          <w:rFonts w:ascii="Times New Roman" w:hAnsi="Times New Roman" w:cs="Times New Roman"/>
          <w:sz w:val="24"/>
          <w:szCs w:val="24"/>
        </w:rPr>
        <w:t>, 0.000255mol</w:t>
      </w:r>
      <w:r w:rsidRPr="00665006">
        <w:rPr>
          <w:rFonts w:ascii="Times New Roman" w:hAnsi="Times New Roman" w:cs="Times New Roman"/>
          <w:sz w:val="24"/>
          <w:szCs w:val="24"/>
        </w:rPr>
        <w:t>) in absolute ethanol of 20ml were mixed and poured into a 2- necked round bottom flask. The mixture was allowed to reflux fo</w:t>
      </w:r>
      <w:r>
        <w:rPr>
          <w:rFonts w:ascii="Times New Roman" w:hAnsi="Times New Roman" w:cs="Times New Roman"/>
          <w:sz w:val="24"/>
          <w:szCs w:val="24"/>
        </w:rPr>
        <w:t xml:space="preserve">r 2hours for further analysis. </w:t>
      </w:r>
    </w:p>
    <w:p w:rsidR="00D20F36" w:rsidRPr="00665006" w:rsidRDefault="00D20F36" w:rsidP="00D20F36">
      <w:pPr>
        <w:spacing w:line="480" w:lineRule="auto"/>
        <w:jc w:val="both"/>
        <w:rPr>
          <w:rFonts w:ascii="Times New Roman" w:hAnsi="Times New Roman" w:cs="Times New Roman"/>
          <w:b/>
          <w:sz w:val="24"/>
          <w:szCs w:val="24"/>
        </w:rPr>
      </w:pPr>
      <w:r w:rsidRPr="00665006">
        <w:rPr>
          <w:rFonts w:ascii="Times New Roman" w:hAnsi="Times New Roman" w:cs="Times New Roman"/>
          <w:b/>
          <w:sz w:val="24"/>
          <w:szCs w:val="24"/>
        </w:rPr>
        <w:t>3.4. STOICHIOMETRY OF THE COMPLEXES</w:t>
      </w:r>
    </w:p>
    <w:p w:rsidR="00D20F36" w:rsidRPr="0066500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In t</w:t>
      </w:r>
      <w:r w:rsidRPr="00665006">
        <w:rPr>
          <w:rFonts w:ascii="Times New Roman" w:hAnsi="Times New Roman" w:cs="Times New Roman"/>
          <w:sz w:val="24"/>
          <w:szCs w:val="24"/>
        </w:rPr>
        <w:t>he stoichiometry of these complexes using the job continuous variation</w:t>
      </w:r>
      <w:r>
        <w:rPr>
          <w:rFonts w:ascii="Times New Roman" w:hAnsi="Times New Roman" w:cs="Times New Roman"/>
          <w:sz w:val="24"/>
          <w:szCs w:val="24"/>
        </w:rPr>
        <w:t xml:space="preserve"> method</w:t>
      </w:r>
      <w:r w:rsidRPr="00665006">
        <w:rPr>
          <w:rFonts w:ascii="Times New Roman" w:hAnsi="Times New Roman" w:cs="Times New Roman"/>
          <w:sz w:val="24"/>
          <w:szCs w:val="24"/>
        </w:rPr>
        <w:t>,</w:t>
      </w:r>
      <w:r>
        <w:rPr>
          <w:rFonts w:ascii="Times New Roman" w:hAnsi="Times New Roman" w:cs="Times New Roman"/>
          <w:sz w:val="24"/>
          <w:szCs w:val="24"/>
        </w:rPr>
        <w:t xml:space="preserve"> several reactant solutions we</w:t>
      </w:r>
      <w:r w:rsidRPr="00665006">
        <w:rPr>
          <w:rFonts w:ascii="Times New Roman" w:hAnsi="Times New Roman" w:cs="Times New Roman"/>
          <w:sz w:val="24"/>
          <w:szCs w:val="24"/>
        </w:rPr>
        <w:t xml:space="preserve">re prepared in which the mole quantities of the </w:t>
      </w:r>
      <w:r>
        <w:rPr>
          <w:rFonts w:ascii="Times New Roman" w:hAnsi="Times New Roman" w:cs="Times New Roman"/>
          <w:sz w:val="24"/>
          <w:szCs w:val="24"/>
        </w:rPr>
        <w:t>metal ion and the ligands we</w:t>
      </w:r>
      <w:r w:rsidRPr="00665006">
        <w:rPr>
          <w:rFonts w:ascii="Times New Roman" w:hAnsi="Times New Roman" w:cs="Times New Roman"/>
          <w:sz w:val="24"/>
          <w:szCs w:val="24"/>
        </w:rPr>
        <w:t>re varied but the sum of the m</w:t>
      </w:r>
      <w:r>
        <w:rPr>
          <w:rFonts w:ascii="Times New Roman" w:hAnsi="Times New Roman" w:cs="Times New Roman"/>
          <w:sz w:val="24"/>
          <w:szCs w:val="24"/>
        </w:rPr>
        <w:t>ole quantities as</w:t>
      </w:r>
      <w:r w:rsidRPr="00665006">
        <w:rPr>
          <w:rFonts w:ascii="Times New Roman" w:hAnsi="Times New Roman" w:cs="Times New Roman"/>
          <w:sz w:val="24"/>
          <w:szCs w:val="24"/>
        </w:rPr>
        <w:t xml:space="preserve"> kept constant. For each reactant performed, a total of nine (9) different mixtures were made. </w:t>
      </w:r>
    </w:p>
    <w:p w:rsidR="00D20F36" w:rsidRPr="0066500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 xml:space="preserve">4ml of absolute ethanol was then added into each mixture, these mixture were shaken and then allowed to react for 2 hour. Their </w:t>
      </w:r>
      <w:proofErr w:type="spellStart"/>
      <w:r w:rsidRPr="00665006">
        <w:rPr>
          <w:rFonts w:ascii="Times New Roman" w:hAnsi="Times New Roman" w:cs="Times New Roman"/>
          <w:sz w:val="24"/>
          <w:szCs w:val="24"/>
        </w:rPr>
        <w:t>absorbance</w:t>
      </w:r>
      <w:r>
        <w:rPr>
          <w:rFonts w:ascii="Times New Roman" w:hAnsi="Times New Roman" w:cs="Times New Roman"/>
          <w:sz w:val="24"/>
          <w:szCs w:val="24"/>
        </w:rPr>
        <w:t>s</w:t>
      </w:r>
      <w:proofErr w:type="spellEnd"/>
      <w:r w:rsidRPr="00665006">
        <w:rPr>
          <w:rFonts w:ascii="Times New Roman" w:hAnsi="Times New Roman" w:cs="Times New Roman"/>
          <w:sz w:val="24"/>
          <w:szCs w:val="24"/>
        </w:rPr>
        <w:t xml:space="preserve"> were later read from the ultraviolet –spectrophotometer.</w:t>
      </w:r>
    </w:p>
    <w:p w:rsidR="00D20F36" w:rsidRDefault="00D20F36" w:rsidP="00D20F36">
      <w:pPr>
        <w:spacing w:line="480" w:lineRule="auto"/>
        <w:jc w:val="both"/>
        <w:rPr>
          <w:rFonts w:ascii="Times New Roman" w:hAnsi="Times New Roman" w:cs="Times New Roman"/>
          <w:sz w:val="24"/>
          <w:szCs w:val="24"/>
        </w:rPr>
      </w:pPr>
      <w:r w:rsidRPr="00665006">
        <w:rPr>
          <w:rFonts w:ascii="Times New Roman" w:hAnsi="Times New Roman" w:cs="Times New Roman"/>
          <w:sz w:val="24"/>
          <w:szCs w:val="24"/>
        </w:rPr>
        <w:t>The net result of a reaction will identify the reactants and products as well as the ratios in which these sp</w:t>
      </w:r>
      <w:r>
        <w:rPr>
          <w:rFonts w:ascii="Times New Roman" w:hAnsi="Times New Roman" w:cs="Times New Roman"/>
          <w:sz w:val="24"/>
          <w:szCs w:val="24"/>
        </w:rPr>
        <w:t>ecies reactant are produced and that becomes the</w:t>
      </w:r>
      <w:r w:rsidRPr="00665006">
        <w:rPr>
          <w:rFonts w:ascii="Times New Roman" w:hAnsi="Times New Roman" w:cs="Times New Roman"/>
          <w:sz w:val="24"/>
          <w:szCs w:val="24"/>
        </w:rPr>
        <w:t xml:space="preserve"> stoichiometry of the reaction.</w:t>
      </w: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Pr="000211A8" w:rsidRDefault="00D20F36" w:rsidP="00D20F36">
      <w:pPr>
        <w:spacing w:line="480" w:lineRule="auto"/>
        <w:jc w:val="both"/>
        <w:rPr>
          <w:rFonts w:ascii="Times New Roman" w:hAnsi="Times New Roman" w:cs="Times New Roman"/>
          <w:b/>
          <w:sz w:val="24"/>
          <w:szCs w:val="24"/>
        </w:rPr>
      </w:pPr>
      <w:r w:rsidRPr="000211A8">
        <w:rPr>
          <w:rFonts w:ascii="Times New Roman" w:hAnsi="Times New Roman" w:cs="Times New Roman"/>
          <w:b/>
          <w:sz w:val="24"/>
          <w:szCs w:val="24"/>
        </w:rPr>
        <w:lastRenderedPageBreak/>
        <w:t xml:space="preserve">Table 3.4 Stoichiometry of the complexes </w:t>
      </w:r>
    </w:p>
    <w:tbl>
      <w:tblPr>
        <w:tblStyle w:val="TableGrid"/>
        <w:tblW w:w="0" w:type="auto"/>
        <w:tblLook w:val="04A0" w:firstRow="1" w:lastRow="0" w:firstColumn="1" w:lastColumn="0" w:noHBand="0" w:noVBand="1"/>
      </w:tblPr>
      <w:tblGrid>
        <w:gridCol w:w="1852"/>
        <w:gridCol w:w="1853"/>
        <w:gridCol w:w="1853"/>
        <w:gridCol w:w="1853"/>
      </w:tblGrid>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S/N</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Metal</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Ligand</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Mole ratio (L/M)</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0.9</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0.1</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0.11</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2</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0.8</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0.2</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0.25</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3</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0.7</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0.3</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0.42</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4</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0.6</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0.4</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0.66</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5</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0.5</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0.5</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1.00</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6</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0.4</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0.6</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1.50</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7</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0.3</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0.7</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2.33</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8</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0.2</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0.8</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4.00</w:t>
            </w:r>
          </w:p>
        </w:tc>
      </w:tr>
      <w:tr w:rsidR="00D20F36" w:rsidTr="0076468C">
        <w:tc>
          <w:tcPr>
            <w:tcW w:w="1852"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9</w:t>
            </w:r>
          </w:p>
          <w:p w:rsidR="00D20F36" w:rsidRDefault="00D20F36" w:rsidP="0076468C">
            <w:pPr>
              <w:jc w:val="center"/>
              <w:rPr>
                <w:rFonts w:ascii="Times New Roman" w:hAnsi="Times New Roman" w:cs="Times New Roman"/>
                <w:sz w:val="24"/>
                <w:szCs w:val="24"/>
              </w:rPr>
            </w:pP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0.1</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0.9</w:t>
            </w:r>
          </w:p>
        </w:tc>
        <w:tc>
          <w:tcPr>
            <w:tcW w:w="1853"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9.00</w:t>
            </w:r>
          </w:p>
        </w:tc>
      </w:tr>
    </w:tbl>
    <w:p w:rsidR="00D20F36" w:rsidRDefault="00D20F36" w:rsidP="00D20F36">
      <w:pPr>
        <w:jc w:val="center"/>
        <w:rPr>
          <w:rFonts w:ascii="Times New Roman" w:hAnsi="Times New Roman" w:cs="Times New Roman"/>
          <w:sz w:val="24"/>
          <w:szCs w:val="24"/>
        </w:rPr>
      </w:pPr>
    </w:p>
    <w:p w:rsidR="00D20F36" w:rsidRDefault="00D20F36" w:rsidP="00D20F36">
      <w:pPr>
        <w:tabs>
          <w:tab w:val="left" w:pos="435"/>
        </w:tabs>
        <w:spacing w:line="480" w:lineRule="auto"/>
        <w:jc w:val="both"/>
        <w:rPr>
          <w:rFonts w:ascii="Times New Roman" w:hAnsi="Times New Roman" w:cs="Times New Roman"/>
          <w:b/>
          <w:sz w:val="24"/>
          <w:szCs w:val="24"/>
        </w:rPr>
      </w:pPr>
    </w:p>
    <w:p w:rsidR="00D20F36" w:rsidRPr="00B90787" w:rsidRDefault="00D20F36" w:rsidP="00D20F36">
      <w:pPr>
        <w:tabs>
          <w:tab w:val="left" w:pos="435"/>
        </w:tabs>
        <w:spacing w:line="480" w:lineRule="auto"/>
        <w:ind w:left="435" w:hanging="435"/>
        <w:jc w:val="both"/>
        <w:rPr>
          <w:rFonts w:ascii="Times New Roman" w:hAnsi="Times New Roman" w:cs="Times New Roman"/>
          <w:b/>
          <w:sz w:val="24"/>
          <w:szCs w:val="24"/>
        </w:rPr>
      </w:pPr>
      <w:r w:rsidRPr="00B90787">
        <w:rPr>
          <w:rFonts w:ascii="Times New Roman" w:hAnsi="Times New Roman" w:cs="Times New Roman"/>
          <w:b/>
          <w:sz w:val="24"/>
          <w:szCs w:val="24"/>
        </w:rPr>
        <w:t>3.5</w:t>
      </w:r>
      <w:r w:rsidRPr="00B90787">
        <w:rPr>
          <w:rFonts w:ascii="Times New Roman" w:hAnsi="Times New Roman" w:cs="Times New Roman"/>
          <w:b/>
          <w:sz w:val="24"/>
          <w:szCs w:val="24"/>
        </w:rPr>
        <w:tab/>
        <w:t>CHARACTERIZATION OF THE SCHIFF BASE LIGANDS AND THEIR COMPLEXES</w:t>
      </w:r>
    </w:p>
    <w:p w:rsidR="00D20F36" w:rsidRPr="00740EAC" w:rsidRDefault="00D20F36" w:rsidP="00D20F36">
      <w:pPr>
        <w:tabs>
          <w:tab w:val="left" w:pos="435"/>
        </w:tabs>
        <w:spacing w:line="480" w:lineRule="auto"/>
        <w:jc w:val="both"/>
        <w:rPr>
          <w:rFonts w:ascii="Times New Roman" w:hAnsi="Times New Roman" w:cs="Times New Roman"/>
          <w:sz w:val="24"/>
          <w:szCs w:val="24"/>
        </w:rPr>
      </w:pPr>
      <w:r w:rsidRPr="00740EAC">
        <w:rPr>
          <w:rFonts w:ascii="Times New Roman" w:hAnsi="Times New Roman" w:cs="Times New Roman"/>
          <w:sz w:val="24"/>
          <w:szCs w:val="24"/>
        </w:rPr>
        <w:t>The formed ligands and their complexes were characterized by the following techniques.</w:t>
      </w:r>
    </w:p>
    <w:p w:rsidR="00D20F36" w:rsidRPr="00740EAC" w:rsidRDefault="00D20F36" w:rsidP="00D20F36">
      <w:pPr>
        <w:tabs>
          <w:tab w:val="left" w:pos="435"/>
        </w:tabs>
        <w:spacing w:line="480" w:lineRule="auto"/>
        <w:jc w:val="both"/>
        <w:rPr>
          <w:rFonts w:ascii="Times New Roman" w:hAnsi="Times New Roman" w:cs="Times New Roman"/>
          <w:sz w:val="24"/>
          <w:szCs w:val="24"/>
        </w:rPr>
      </w:pPr>
      <w:r w:rsidRPr="00740EAC">
        <w:rPr>
          <w:rFonts w:ascii="Times New Roman" w:hAnsi="Times New Roman" w:cs="Times New Roman"/>
          <w:sz w:val="24"/>
          <w:szCs w:val="24"/>
        </w:rPr>
        <w:t>1.</w:t>
      </w:r>
      <w:r w:rsidRPr="00740EAC">
        <w:rPr>
          <w:rFonts w:ascii="Times New Roman" w:hAnsi="Times New Roman" w:cs="Times New Roman"/>
          <w:sz w:val="24"/>
          <w:szCs w:val="24"/>
        </w:rPr>
        <w:tab/>
        <w:t>Melting/Decomposition Points</w:t>
      </w:r>
    </w:p>
    <w:p w:rsidR="00D20F36" w:rsidRPr="00740EAC" w:rsidRDefault="00D20F36" w:rsidP="00D20F36">
      <w:pPr>
        <w:tabs>
          <w:tab w:val="left" w:pos="435"/>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Ultraviolet-Visible</w:t>
      </w:r>
      <w:r w:rsidRPr="00740EAC">
        <w:rPr>
          <w:rFonts w:ascii="Times New Roman" w:hAnsi="Times New Roman" w:cs="Times New Roman"/>
          <w:sz w:val="24"/>
          <w:szCs w:val="24"/>
        </w:rPr>
        <w:t xml:space="preserve"> Spectroscopy </w:t>
      </w:r>
    </w:p>
    <w:p w:rsidR="00D20F36" w:rsidRPr="00740EAC" w:rsidRDefault="00D20F36" w:rsidP="00D20F36">
      <w:pPr>
        <w:tabs>
          <w:tab w:val="left" w:pos="435"/>
        </w:tabs>
        <w:spacing w:line="480" w:lineRule="auto"/>
        <w:jc w:val="both"/>
        <w:rPr>
          <w:rFonts w:ascii="Times New Roman" w:hAnsi="Times New Roman" w:cs="Times New Roman"/>
          <w:sz w:val="24"/>
          <w:szCs w:val="24"/>
        </w:rPr>
      </w:pPr>
      <w:r w:rsidRPr="00740EAC">
        <w:rPr>
          <w:rFonts w:ascii="Times New Roman" w:hAnsi="Times New Roman" w:cs="Times New Roman"/>
          <w:sz w:val="24"/>
          <w:szCs w:val="24"/>
        </w:rPr>
        <w:t>3.</w:t>
      </w:r>
      <w:r w:rsidRPr="00740EAC">
        <w:rPr>
          <w:rFonts w:ascii="Times New Roman" w:hAnsi="Times New Roman" w:cs="Times New Roman"/>
          <w:sz w:val="24"/>
          <w:szCs w:val="24"/>
        </w:rPr>
        <w:tab/>
        <w:t>Infrared Spectroscopy</w:t>
      </w:r>
    </w:p>
    <w:p w:rsidR="00D20F36" w:rsidRDefault="00D20F36" w:rsidP="00D20F36">
      <w:pPr>
        <w:tabs>
          <w:tab w:val="left" w:pos="435"/>
        </w:tabs>
        <w:spacing w:line="48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Antimicrobial Analysis</w:t>
      </w: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Pr="00B90787"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3.5.1 Melting / </w:t>
      </w:r>
      <w:r w:rsidRPr="00B90787">
        <w:rPr>
          <w:rFonts w:ascii="Times New Roman" w:hAnsi="Times New Roman" w:cs="Times New Roman"/>
          <w:b/>
          <w:sz w:val="24"/>
          <w:szCs w:val="24"/>
        </w:rPr>
        <w:t>decomposition point</w:t>
      </w:r>
      <w:r>
        <w:rPr>
          <w:rFonts w:ascii="Times New Roman" w:hAnsi="Times New Roman" w:cs="Times New Roman"/>
          <w:b/>
          <w:sz w:val="24"/>
          <w:szCs w:val="24"/>
        </w:rPr>
        <w:t xml:space="preserve">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Melting point apparatus with Microsoft X-4B was used for this determination. It’s below &gt;400</w:t>
      </w:r>
      <w:r w:rsidRPr="00E86C89">
        <w:rPr>
          <w:rFonts w:ascii="Times New Roman" w:hAnsi="Times New Roman" w:cs="Times New Roman"/>
          <w:sz w:val="24"/>
          <w:szCs w:val="24"/>
          <w:vertAlign w:val="superscript"/>
        </w:rPr>
        <w:t>o</w:t>
      </w:r>
      <w:r>
        <w:rPr>
          <w:rFonts w:ascii="Times New Roman" w:hAnsi="Times New Roman" w:cs="Times New Roman"/>
          <w:sz w:val="24"/>
          <w:szCs w:val="24"/>
        </w:rPr>
        <w:t>c and i</w:t>
      </w:r>
      <w:r w:rsidRPr="00AB5507">
        <w:rPr>
          <w:rFonts w:ascii="Times New Roman" w:hAnsi="Times New Roman" w:cs="Times New Roman"/>
          <w:sz w:val="24"/>
          <w:szCs w:val="24"/>
        </w:rPr>
        <w:t xml:space="preserve">t involves </w:t>
      </w:r>
      <w:r>
        <w:rPr>
          <w:rFonts w:ascii="Times New Roman" w:hAnsi="Times New Roman" w:cs="Times New Roman"/>
          <w:sz w:val="24"/>
          <w:szCs w:val="24"/>
        </w:rPr>
        <w:t xml:space="preserve">a capillary tube with a sample quantity in a </w:t>
      </w:r>
      <w:r w:rsidRPr="00AB5507">
        <w:rPr>
          <w:rFonts w:ascii="Times New Roman" w:hAnsi="Times New Roman" w:cs="Times New Roman"/>
          <w:sz w:val="24"/>
          <w:szCs w:val="24"/>
        </w:rPr>
        <w:t>plate container which gets heated up once the electrical source is switched on.  Over the plate is a viewing lens, through which the sample is viewed as the temperature rises.  As soon as the sample is viewed to melt or decompose, the temperature is recorded from the in-built thermometer connected to the apparatus.</w:t>
      </w:r>
    </w:p>
    <w:p w:rsidR="00D20F3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3.5.2 Ul</w:t>
      </w:r>
      <w:r w:rsidRPr="00AB5507">
        <w:rPr>
          <w:rFonts w:ascii="Times New Roman" w:hAnsi="Times New Roman" w:cs="Times New Roman"/>
          <w:b/>
          <w:sz w:val="24"/>
          <w:szCs w:val="24"/>
        </w:rPr>
        <w:t>traviolet- visible spectroscopy</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UV-5800pc spectrophotometer was used. And the electronic absorption spectra in the ultraviolet-visible range was recorded between 200nm and 800nm using ethanol as the solvent</w:t>
      </w:r>
    </w:p>
    <w:p w:rsidR="00D20F36"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3.5.3 I</w:t>
      </w:r>
      <w:r w:rsidRPr="00AE5D7F">
        <w:rPr>
          <w:rFonts w:ascii="Times New Roman" w:hAnsi="Times New Roman" w:cs="Times New Roman"/>
          <w:b/>
          <w:sz w:val="24"/>
          <w:szCs w:val="24"/>
        </w:rPr>
        <w:t>nfrared spectroscopy</w:t>
      </w:r>
    </w:p>
    <w:p w:rsidR="00D20F36" w:rsidRPr="008F2E0C"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infrared spectrum was recorded on a FTIR Thermo Scientific IS5 Nicolet. The important infrared bands, such as u(C=N),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N=H), u(C=C), u(OH), u(C=O), u(COOH) stretches indicating the formation of the ligands and their complexes were studied.</w:t>
      </w:r>
    </w:p>
    <w:p w:rsidR="00D20F36" w:rsidRPr="0075674E"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3.5.4 Antim</w:t>
      </w:r>
      <w:r w:rsidRPr="004C79C3">
        <w:rPr>
          <w:rFonts w:ascii="Times New Roman" w:hAnsi="Times New Roman" w:cs="Times New Roman"/>
          <w:b/>
          <w:sz w:val="24"/>
          <w:szCs w:val="24"/>
        </w:rPr>
        <w:t>icrobial Analysis</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was carried out to determine the antimicrobial effect and the minimum inhibitory concentration of the ligands and metal complexes. The screening effects of the investigated compounds were tested against </w:t>
      </w:r>
      <w:r w:rsidRPr="00472DD2">
        <w:rPr>
          <w:rFonts w:ascii="Times New Roman" w:hAnsi="Times New Roman" w:cs="Times New Roman"/>
          <w:i/>
          <w:sz w:val="24"/>
          <w:szCs w:val="24"/>
        </w:rPr>
        <w:t>C</w:t>
      </w:r>
      <w:r>
        <w:rPr>
          <w:rFonts w:ascii="Times New Roman" w:hAnsi="Times New Roman" w:cs="Times New Roman"/>
          <w:i/>
          <w:sz w:val="24"/>
          <w:szCs w:val="24"/>
        </w:rPr>
        <w:t xml:space="preserve">andida </w:t>
      </w:r>
      <w:proofErr w:type="spellStart"/>
      <w:r>
        <w:rPr>
          <w:rFonts w:ascii="Times New Roman" w:hAnsi="Times New Roman" w:cs="Times New Roman"/>
          <w:i/>
          <w:sz w:val="24"/>
          <w:szCs w:val="24"/>
        </w:rPr>
        <w:t>albicans</w:t>
      </w:r>
      <w:proofErr w:type="spellEnd"/>
      <w:r w:rsidRPr="00472DD2">
        <w:rPr>
          <w:rFonts w:ascii="Times New Roman" w:hAnsi="Times New Roman" w:cs="Times New Roman"/>
          <w:i/>
          <w:sz w:val="24"/>
          <w:szCs w:val="24"/>
        </w:rPr>
        <w:t>, Escherichia coli,</w:t>
      </w:r>
      <w:r>
        <w:rPr>
          <w:rFonts w:ascii="Times New Roman" w:hAnsi="Times New Roman" w:cs="Times New Roman"/>
          <w:i/>
          <w:sz w:val="24"/>
          <w:szCs w:val="24"/>
        </w:rPr>
        <w:t xml:space="preserve"> </w:t>
      </w:r>
      <w:r w:rsidRPr="00472DD2">
        <w:rPr>
          <w:rFonts w:ascii="Times New Roman" w:hAnsi="Times New Roman" w:cs="Times New Roman"/>
          <w:i/>
          <w:sz w:val="24"/>
          <w:szCs w:val="24"/>
        </w:rPr>
        <w:t>Salmonella</w:t>
      </w:r>
      <w:r>
        <w:rPr>
          <w:rFonts w:ascii="Times New Roman" w:hAnsi="Times New Roman" w:cs="Times New Roman"/>
          <w:i/>
          <w:sz w:val="24"/>
          <w:szCs w:val="24"/>
        </w:rPr>
        <w:t xml:space="preserve"> </w:t>
      </w:r>
      <w:proofErr w:type="spellStart"/>
      <w:r w:rsidRPr="00472DD2">
        <w:rPr>
          <w:rFonts w:ascii="Times New Roman" w:hAnsi="Times New Roman" w:cs="Times New Roman"/>
          <w:i/>
          <w:sz w:val="24"/>
          <w:szCs w:val="24"/>
        </w:rPr>
        <w:t>typhi</w:t>
      </w:r>
      <w:proofErr w:type="spellEnd"/>
      <w:r w:rsidRPr="00472DD2">
        <w:rPr>
          <w:rFonts w:ascii="Times New Roman" w:hAnsi="Times New Roman" w:cs="Times New Roman"/>
          <w:i/>
          <w:sz w:val="24"/>
          <w:szCs w:val="24"/>
        </w:rPr>
        <w:t xml:space="preserve">, Enterococcus </w:t>
      </w:r>
      <w:proofErr w:type="spellStart"/>
      <w:r w:rsidRPr="00472DD2">
        <w:rPr>
          <w:rFonts w:ascii="Times New Roman" w:hAnsi="Times New Roman" w:cs="Times New Roman"/>
          <w:i/>
          <w:sz w:val="24"/>
          <w:szCs w:val="24"/>
        </w:rPr>
        <w:t>feacalis</w:t>
      </w:r>
      <w:proofErr w:type="spellEnd"/>
      <w:r w:rsidRPr="00472DD2">
        <w:rPr>
          <w:rFonts w:ascii="Times New Roman" w:hAnsi="Times New Roman" w:cs="Times New Roman"/>
          <w:i/>
          <w:sz w:val="24"/>
          <w:szCs w:val="24"/>
        </w:rPr>
        <w:t xml:space="preserve"> and Staphylococcus </w:t>
      </w:r>
      <w:proofErr w:type="spellStart"/>
      <w:r w:rsidRPr="00472DD2">
        <w:rPr>
          <w:rFonts w:ascii="Times New Roman" w:hAnsi="Times New Roman" w:cs="Times New Roman"/>
          <w:i/>
          <w:sz w:val="24"/>
          <w:szCs w:val="24"/>
        </w:rPr>
        <w:t>aureus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samples were dissolved in </w:t>
      </w:r>
      <w:proofErr w:type="spellStart"/>
      <w:r>
        <w:rPr>
          <w:rFonts w:ascii="Times New Roman" w:hAnsi="Times New Roman" w:cs="Times New Roman"/>
          <w:sz w:val="24"/>
          <w:szCs w:val="24"/>
        </w:rPr>
        <w:t>dimethylformamide</w:t>
      </w:r>
      <w:proofErr w:type="spellEnd"/>
      <w:r>
        <w:rPr>
          <w:rFonts w:ascii="Times New Roman" w:hAnsi="Times New Roman" w:cs="Times New Roman"/>
          <w:sz w:val="24"/>
          <w:szCs w:val="24"/>
        </w:rPr>
        <w:t xml:space="preserve"> to obtain a concentration </w:t>
      </w:r>
      <w:r w:rsidRPr="0075674E">
        <w:rPr>
          <w:rFonts w:ascii="Times New Roman" w:hAnsi="Times New Roman" w:cs="Times New Roman"/>
          <w:sz w:val="24"/>
          <w:szCs w:val="24"/>
        </w:rPr>
        <w:t xml:space="preserve">of 10mg/ml and left overnight to dissolve considerably. Nutrient agar (NA) and </w:t>
      </w:r>
      <w:proofErr w:type="spellStart"/>
      <w:r w:rsidRPr="0075674E">
        <w:rPr>
          <w:rFonts w:ascii="Times New Roman" w:hAnsi="Times New Roman" w:cs="Times New Roman"/>
          <w:sz w:val="24"/>
          <w:szCs w:val="24"/>
        </w:rPr>
        <w:t>Sabouraud</w:t>
      </w:r>
      <w:proofErr w:type="spellEnd"/>
      <w:r w:rsidRPr="0075674E">
        <w:rPr>
          <w:rFonts w:ascii="Times New Roman" w:hAnsi="Times New Roman" w:cs="Times New Roman"/>
          <w:sz w:val="24"/>
          <w:szCs w:val="24"/>
        </w:rPr>
        <w:t xml:space="preserve"> Dextrose Agar (SDA) medium were prepared by autoclaving 2.8g and 6.5g respectively of the powdered medium dissolved in </w:t>
      </w:r>
      <w:r w:rsidRPr="0075674E">
        <w:rPr>
          <w:rFonts w:ascii="Times New Roman" w:hAnsi="Times New Roman" w:cs="Times New Roman"/>
          <w:sz w:val="24"/>
          <w:szCs w:val="24"/>
        </w:rPr>
        <w:lastRenderedPageBreak/>
        <w:t xml:space="preserve">100ml of distilled water at 121˚C under 15 pounds per square inch pressure for 15 minutes. The medium was allowed to cool to 45˚C and poured into 8 sterile 90 X 15mm petri-dishes, each plate containing 25ml, and allowed to gel at room temperature. Pure 18-hour old culture of the test microorganisms were dissolved in sterile distilled water and standardized </w:t>
      </w:r>
      <w:r>
        <w:rPr>
          <w:rFonts w:ascii="Times New Roman" w:hAnsi="Times New Roman" w:cs="Times New Roman"/>
          <w:sz w:val="24"/>
          <w:szCs w:val="24"/>
        </w:rPr>
        <w:t>to a concentration of 3.5 X 108</w:t>
      </w:r>
      <w:r w:rsidRPr="0075674E">
        <w:rPr>
          <w:rFonts w:ascii="Times New Roman" w:hAnsi="Times New Roman" w:cs="Times New Roman"/>
          <w:sz w:val="24"/>
          <w:szCs w:val="24"/>
        </w:rPr>
        <w:t>cfu/ml by comparing the microbial suspension with the turbi</w:t>
      </w:r>
      <w:r>
        <w:rPr>
          <w:rFonts w:ascii="Times New Roman" w:hAnsi="Times New Roman" w:cs="Times New Roman"/>
          <w:sz w:val="24"/>
          <w:szCs w:val="24"/>
        </w:rPr>
        <w:t xml:space="preserve">dity of McFarland 0.5. The SDA </w:t>
      </w:r>
      <w:r w:rsidRPr="0075674E">
        <w:rPr>
          <w:rFonts w:ascii="Times New Roman" w:hAnsi="Times New Roman" w:cs="Times New Roman"/>
          <w:sz w:val="24"/>
          <w:szCs w:val="24"/>
        </w:rPr>
        <w:t>and NA plates were in</w:t>
      </w:r>
      <w:r>
        <w:rPr>
          <w:rFonts w:ascii="Times New Roman" w:hAnsi="Times New Roman" w:cs="Times New Roman"/>
          <w:sz w:val="24"/>
          <w:szCs w:val="24"/>
        </w:rPr>
        <w:t>oculated with 0.1ml each of</w:t>
      </w:r>
      <w:r w:rsidRPr="00776C56">
        <w:rPr>
          <w:rFonts w:ascii="Times New Roman" w:hAnsi="Times New Roman" w:cs="Times New Roman"/>
          <w:i/>
          <w:sz w:val="24"/>
          <w:szCs w:val="24"/>
        </w:rPr>
        <w:t xml:space="preserve"> Candida </w:t>
      </w:r>
      <w:proofErr w:type="spellStart"/>
      <w:r>
        <w:rPr>
          <w:rFonts w:ascii="Times New Roman" w:hAnsi="Times New Roman" w:cs="Times New Roman"/>
          <w:i/>
          <w:sz w:val="24"/>
          <w:szCs w:val="24"/>
        </w:rPr>
        <w:t>albicans</w:t>
      </w:r>
      <w:proofErr w:type="spellEnd"/>
      <w:r>
        <w:rPr>
          <w:rFonts w:ascii="Times New Roman" w:hAnsi="Times New Roman" w:cs="Times New Roman"/>
          <w:i/>
          <w:sz w:val="24"/>
          <w:szCs w:val="24"/>
        </w:rPr>
        <w:t>,</w:t>
      </w:r>
      <w:r w:rsidRPr="00776C56">
        <w:rPr>
          <w:rFonts w:ascii="Times New Roman" w:hAnsi="Times New Roman" w:cs="Times New Roman"/>
          <w:i/>
          <w:sz w:val="24"/>
          <w:szCs w:val="24"/>
        </w:rPr>
        <w:t xml:space="preserve"> Escherichia coli,</w:t>
      </w:r>
      <w:r>
        <w:rPr>
          <w:rFonts w:ascii="Times New Roman" w:hAnsi="Times New Roman" w:cs="Times New Roman"/>
          <w:i/>
          <w:sz w:val="24"/>
          <w:szCs w:val="24"/>
        </w:rPr>
        <w:t xml:space="preserve"> </w:t>
      </w:r>
      <w:r w:rsidRPr="00776C56">
        <w:rPr>
          <w:rFonts w:ascii="Times New Roman" w:hAnsi="Times New Roman" w:cs="Times New Roman"/>
          <w:i/>
          <w:sz w:val="24"/>
          <w:szCs w:val="24"/>
        </w:rPr>
        <w:t>Salmonella</w:t>
      </w:r>
      <w:r>
        <w:rPr>
          <w:rFonts w:ascii="Times New Roman" w:hAnsi="Times New Roman" w:cs="Times New Roman"/>
          <w:i/>
          <w:sz w:val="24"/>
          <w:szCs w:val="24"/>
        </w:rPr>
        <w:t xml:space="preserve"> </w:t>
      </w:r>
      <w:proofErr w:type="spellStart"/>
      <w:r w:rsidRPr="00776C56">
        <w:rPr>
          <w:rFonts w:ascii="Times New Roman" w:hAnsi="Times New Roman" w:cs="Times New Roman"/>
          <w:i/>
          <w:sz w:val="24"/>
          <w:szCs w:val="24"/>
        </w:rPr>
        <w:t>typhi</w:t>
      </w:r>
      <w:proofErr w:type="spellEnd"/>
      <w:r w:rsidRPr="00776C56">
        <w:rPr>
          <w:rFonts w:ascii="Times New Roman" w:hAnsi="Times New Roman" w:cs="Times New Roman"/>
          <w:i/>
          <w:sz w:val="24"/>
          <w:szCs w:val="24"/>
        </w:rPr>
        <w:t xml:space="preserve">, Enterococcus </w:t>
      </w:r>
      <w:proofErr w:type="spellStart"/>
      <w:r w:rsidRPr="00776C56">
        <w:rPr>
          <w:rFonts w:ascii="Times New Roman" w:hAnsi="Times New Roman" w:cs="Times New Roman"/>
          <w:i/>
          <w:sz w:val="24"/>
          <w:szCs w:val="24"/>
        </w:rPr>
        <w:t>feacalis</w:t>
      </w:r>
      <w:proofErr w:type="spellEnd"/>
      <w:r w:rsidRPr="00776C56">
        <w:rPr>
          <w:rFonts w:ascii="Times New Roman" w:hAnsi="Times New Roman" w:cs="Times New Roman"/>
          <w:i/>
          <w:sz w:val="24"/>
          <w:szCs w:val="24"/>
        </w:rPr>
        <w:t xml:space="preserve"> and Staphylococcus </w:t>
      </w:r>
      <w:proofErr w:type="spellStart"/>
      <w:r w:rsidRPr="00776C56">
        <w:rPr>
          <w:rFonts w:ascii="Times New Roman" w:hAnsi="Times New Roman" w:cs="Times New Roman"/>
          <w:i/>
          <w:sz w:val="24"/>
          <w:szCs w:val="24"/>
        </w:rPr>
        <w:t>aureus</w:t>
      </w:r>
      <w:proofErr w:type="spellEnd"/>
      <w:r>
        <w:rPr>
          <w:rFonts w:ascii="Times New Roman" w:hAnsi="Times New Roman" w:cs="Times New Roman"/>
          <w:i/>
          <w:sz w:val="24"/>
          <w:szCs w:val="24"/>
        </w:rPr>
        <w:t xml:space="preserve"> </w:t>
      </w:r>
      <w:r w:rsidRPr="0075674E">
        <w:rPr>
          <w:rFonts w:ascii="Times New Roman" w:hAnsi="Times New Roman" w:cs="Times New Roman"/>
          <w:sz w:val="24"/>
          <w:szCs w:val="24"/>
        </w:rPr>
        <w:t>respectively by spreading the microbial inoculums with sterile wire loop. The ligand samples were further diluted, two- fold, and a drop of the 10mg/ml and 5mg/ml dilutions were dispensed with Pasteur pipette on the agar surfaces previously overlaid with microorganism, leaving some gap in between the drops. Each plate conta</w:t>
      </w:r>
      <w:r>
        <w:rPr>
          <w:rFonts w:ascii="Times New Roman" w:hAnsi="Times New Roman" w:cs="Times New Roman"/>
          <w:sz w:val="24"/>
          <w:szCs w:val="24"/>
        </w:rPr>
        <w:t xml:space="preserve">ined drops including DMF </w:t>
      </w:r>
      <w:r w:rsidRPr="0075674E">
        <w:rPr>
          <w:rFonts w:ascii="Times New Roman" w:hAnsi="Times New Roman" w:cs="Times New Roman"/>
          <w:sz w:val="24"/>
          <w:szCs w:val="24"/>
        </w:rPr>
        <w:t>of a con</w:t>
      </w:r>
      <w:r>
        <w:rPr>
          <w:rFonts w:ascii="Times New Roman" w:hAnsi="Times New Roman" w:cs="Times New Roman"/>
          <w:sz w:val="24"/>
          <w:szCs w:val="24"/>
        </w:rPr>
        <w:t xml:space="preserve">centration of either 10mg/ml </w:t>
      </w:r>
      <w:r w:rsidRPr="0075674E">
        <w:rPr>
          <w:rFonts w:ascii="Times New Roman" w:hAnsi="Times New Roman" w:cs="Times New Roman"/>
          <w:sz w:val="24"/>
          <w:szCs w:val="24"/>
        </w:rPr>
        <w:t>which served as a positive control. The plates were left on the bench for 1 hour for the agar to absorb the samples, and thereafter incubated aerobically in an inverted position for 24 hours at 37 ˚C in an incubator. After 24 hours incubation, the diameters of the inhibited zones of the microorganisms were measured with a ruler.</w:t>
      </w:r>
    </w:p>
    <w:p w:rsidR="00D20F36" w:rsidRDefault="00D20F36" w:rsidP="00D20F36">
      <w:pPr>
        <w:spacing w:line="480" w:lineRule="auto"/>
        <w:jc w:val="both"/>
        <w:rPr>
          <w:rFonts w:ascii="Times New Roman" w:hAnsi="Times New Roman" w:cs="Times New Roman"/>
          <w:sz w:val="24"/>
          <w:szCs w:val="24"/>
        </w:rPr>
      </w:pPr>
    </w:p>
    <w:p w:rsidR="00D20F36" w:rsidRDefault="00D20F36" w:rsidP="00D20F36">
      <w:pPr>
        <w:spacing w:line="480" w:lineRule="auto"/>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Default="00D20F36" w:rsidP="00D20F36">
      <w:pPr>
        <w:jc w:val="both"/>
        <w:rPr>
          <w:rFonts w:ascii="Times New Roman" w:hAnsi="Times New Roman" w:cs="Times New Roman"/>
          <w:sz w:val="24"/>
          <w:szCs w:val="24"/>
        </w:rPr>
      </w:pPr>
    </w:p>
    <w:p w:rsidR="00D20F36" w:rsidRPr="00596E93" w:rsidRDefault="00D20F36" w:rsidP="00D20F36">
      <w:pPr>
        <w:spacing w:line="480" w:lineRule="auto"/>
        <w:ind w:left="2880" w:firstLine="720"/>
        <w:jc w:val="both"/>
        <w:rPr>
          <w:rFonts w:ascii="Times New Roman" w:hAnsi="Times New Roman" w:cs="Times New Roman"/>
          <w:b/>
          <w:sz w:val="24"/>
          <w:szCs w:val="24"/>
        </w:rPr>
      </w:pPr>
      <w:r w:rsidRPr="00596E93">
        <w:rPr>
          <w:rFonts w:ascii="Times New Roman" w:hAnsi="Times New Roman" w:cs="Times New Roman"/>
          <w:b/>
          <w:sz w:val="24"/>
          <w:szCs w:val="24"/>
        </w:rPr>
        <w:lastRenderedPageBreak/>
        <w:t>CHAPTER FOUR</w:t>
      </w:r>
    </w:p>
    <w:p w:rsidR="00D20F36" w:rsidRDefault="00D20F36" w:rsidP="00D20F36">
      <w:pPr>
        <w:spacing w:line="480" w:lineRule="auto"/>
        <w:jc w:val="center"/>
        <w:rPr>
          <w:rFonts w:ascii="Times New Roman" w:hAnsi="Times New Roman" w:cs="Times New Roman"/>
          <w:b/>
          <w:sz w:val="24"/>
          <w:szCs w:val="24"/>
        </w:rPr>
      </w:pPr>
      <w:r w:rsidRPr="00596E93">
        <w:rPr>
          <w:rFonts w:ascii="Times New Roman" w:hAnsi="Times New Roman" w:cs="Times New Roman"/>
          <w:b/>
          <w:sz w:val="24"/>
          <w:szCs w:val="24"/>
        </w:rPr>
        <w:t>RESULTS AND DISCUSSION</w:t>
      </w:r>
    </w:p>
    <w:p w:rsidR="00D20F36" w:rsidRDefault="00D20F36" w:rsidP="00D20F36">
      <w:pPr>
        <w:tabs>
          <w:tab w:val="left" w:pos="7905"/>
        </w:tabs>
        <w:spacing w:line="480" w:lineRule="auto"/>
        <w:rPr>
          <w:rFonts w:ascii="Times New Roman" w:hAnsi="Times New Roman" w:cs="Times New Roman"/>
          <w:sz w:val="24"/>
          <w:szCs w:val="24"/>
        </w:rPr>
      </w:pPr>
      <w:r>
        <w:rPr>
          <w:rFonts w:ascii="Times New Roman" w:hAnsi="Times New Roman" w:cs="Times New Roman"/>
          <w:sz w:val="24"/>
          <w:szCs w:val="24"/>
        </w:rPr>
        <w:t>For clarity reasons these a</w:t>
      </w:r>
      <w:r w:rsidRPr="00294C5F">
        <w:rPr>
          <w:rFonts w:ascii="Times New Roman" w:hAnsi="Times New Roman" w:cs="Times New Roman"/>
          <w:sz w:val="24"/>
          <w:szCs w:val="24"/>
        </w:rPr>
        <w:t>bbreviations</w:t>
      </w:r>
      <w:r>
        <w:rPr>
          <w:rFonts w:ascii="Times New Roman" w:hAnsi="Times New Roman" w:cs="Times New Roman"/>
          <w:sz w:val="24"/>
          <w:szCs w:val="24"/>
        </w:rPr>
        <w:t xml:space="preserve"> were u</w:t>
      </w:r>
      <w:r w:rsidRPr="00294C5F">
        <w:rPr>
          <w:rFonts w:ascii="Times New Roman" w:hAnsi="Times New Roman" w:cs="Times New Roman"/>
          <w:sz w:val="24"/>
          <w:szCs w:val="24"/>
        </w:rPr>
        <w:t>sed</w:t>
      </w:r>
    </w:p>
    <w:p w:rsidR="00D20F36" w:rsidRDefault="00D20F36" w:rsidP="00D20F36">
      <w:pPr>
        <w:tabs>
          <w:tab w:val="left" w:pos="7905"/>
        </w:tabs>
        <w:spacing w:line="480" w:lineRule="auto"/>
        <w:rPr>
          <w:rFonts w:ascii="Times New Roman" w:hAnsi="Times New Roman" w:cs="Times New Roman"/>
          <w:sz w:val="24"/>
          <w:szCs w:val="24"/>
        </w:rPr>
      </w:pPr>
      <w:proofErr w:type="gramStart"/>
      <w:r w:rsidRPr="00294C5F">
        <w:rPr>
          <w:rFonts w:ascii="Times New Roman" w:hAnsi="Times New Roman" w:cs="Times New Roman"/>
          <w:sz w:val="24"/>
          <w:szCs w:val="24"/>
        </w:rPr>
        <w:t>M  →</w:t>
      </w:r>
      <w:proofErr w:type="gramEnd"/>
      <w:r w:rsidRPr="00294C5F">
        <w:rPr>
          <w:rFonts w:ascii="Times New Roman" w:hAnsi="Times New Roman" w:cs="Times New Roman"/>
          <w:sz w:val="24"/>
          <w:szCs w:val="24"/>
        </w:rPr>
        <w:t xml:space="preserve">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(2-hydroxylbenzylidene)</w:t>
      </w:r>
      <w:r w:rsidRPr="00F548F5">
        <w:rPr>
          <w:rFonts w:ascii="Times New Roman" w:hAnsi="Times New Roman" w:cs="Times New Roman"/>
          <w:sz w:val="24"/>
          <w:szCs w:val="24"/>
        </w:rPr>
        <w:t xml:space="preserve"> </w:t>
      </w:r>
      <w:r>
        <w:rPr>
          <w:rFonts w:ascii="Times New Roman" w:hAnsi="Times New Roman" w:cs="Times New Roman"/>
          <w:sz w:val="24"/>
          <w:szCs w:val="24"/>
        </w:rPr>
        <w:t>-1,4-phenylenedii</w:t>
      </w:r>
      <w:r w:rsidRPr="003320D1">
        <w:rPr>
          <w:rFonts w:ascii="Times New Roman" w:hAnsi="Times New Roman" w:cs="Times New Roman"/>
          <w:sz w:val="24"/>
          <w:szCs w:val="24"/>
        </w:rPr>
        <w:t>mine</w:t>
      </w:r>
      <w:r w:rsidRPr="00294C5F">
        <w:rPr>
          <w:rFonts w:ascii="Times New Roman" w:hAnsi="Times New Roman" w:cs="Times New Roman"/>
          <w:sz w:val="24"/>
          <w:szCs w:val="24"/>
        </w:rPr>
        <w:t xml:space="preserve"> </w:t>
      </w:r>
    </w:p>
    <w:p w:rsidR="00D20F36" w:rsidRDefault="00D20F36" w:rsidP="00D20F36">
      <w:pPr>
        <w:tabs>
          <w:tab w:val="left" w:pos="7905"/>
        </w:tabs>
        <w:spacing w:line="480" w:lineRule="auto"/>
        <w:rPr>
          <w:rFonts w:ascii="Times New Roman" w:hAnsi="Times New Roman" w:cs="Times New Roman"/>
          <w:sz w:val="24"/>
          <w:szCs w:val="24"/>
        </w:rPr>
      </w:pPr>
      <w:r w:rsidRPr="00294C5F">
        <w:rPr>
          <w:rFonts w:ascii="Times New Roman" w:hAnsi="Times New Roman" w:cs="Times New Roman"/>
          <w:sz w:val="24"/>
          <w:szCs w:val="24"/>
        </w:rPr>
        <w:t xml:space="preserve">N→ </w:t>
      </w:r>
      <w:r w:rsidRPr="00EE4FB7">
        <w:rPr>
          <w:rFonts w:ascii="Times New Roman" w:hAnsi="Times New Roman" w:cs="Times New Roman"/>
          <w:sz w:val="24"/>
          <w:szCs w:val="24"/>
        </w:rPr>
        <w:t>N</w:t>
      </w:r>
      <w:proofErr w:type="gramStart"/>
      <w:r w:rsidRPr="00EE4FB7">
        <w:rPr>
          <w:rFonts w:ascii="Times New Roman" w:hAnsi="Times New Roman" w:cs="Times New Roman"/>
          <w:sz w:val="24"/>
          <w:szCs w:val="24"/>
        </w:rPr>
        <w:t>,N</w:t>
      </w:r>
      <w:proofErr w:type="gramEnd"/>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w:t>
      </w:r>
    </w:p>
    <w:p w:rsidR="00D20F36" w:rsidRDefault="00D20F36" w:rsidP="00D20F36">
      <w:pPr>
        <w:tabs>
          <w:tab w:val="left" w:pos="7905"/>
        </w:tabs>
        <w:spacing w:line="480" w:lineRule="auto"/>
        <w:rPr>
          <w:rFonts w:ascii="Times New Roman" w:hAnsi="Times New Roman" w:cs="Times New Roman"/>
          <w:sz w:val="24"/>
          <w:szCs w:val="24"/>
        </w:rPr>
      </w:pPr>
      <w:proofErr w:type="spellStart"/>
      <w:r w:rsidRPr="00294C5F">
        <w:rPr>
          <w:rFonts w:ascii="Times New Roman" w:hAnsi="Times New Roman" w:cs="Times New Roman"/>
          <w:sz w:val="24"/>
          <w:szCs w:val="24"/>
        </w:rPr>
        <w:t>CoM</w:t>
      </w:r>
      <w:proofErr w:type="spellEnd"/>
      <w:proofErr w:type="gramStart"/>
      <w:r w:rsidRPr="00294C5F">
        <w:rPr>
          <w:rFonts w:ascii="Times New Roman" w:hAnsi="Times New Roman" w:cs="Times New Roman"/>
          <w:sz w:val="24"/>
          <w:szCs w:val="24"/>
        </w:rPr>
        <w:t>→  Co</w:t>
      </w:r>
      <w:proofErr w:type="gramEnd"/>
      <w:r w:rsidRPr="00294C5F">
        <w:rPr>
          <w:rFonts w:ascii="Times New Roman" w:hAnsi="Times New Roman" w:cs="Times New Roman"/>
          <w:sz w:val="24"/>
          <w:szCs w:val="24"/>
        </w:rPr>
        <w:t xml:space="preserve">(II)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(2-hydroxylbenzylidene)</w:t>
      </w:r>
      <w:r w:rsidRPr="00F548F5">
        <w:rPr>
          <w:rFonts w:ascii="Times New Roman" w:hAnsi="Times New Roman" w:cs="Times New Roman"/>
          <w:sz w:val="24"/>
          <w:szCs w:val="24"/>
        </w:rPr>
        <w:t xml:space="preserve"> </w:t>
      </w:r>
      <w:r>
        <w:rPr>
          <w:rFonts w:ascii="Times New Roman" w:hAnsi="Times New Roman" w:cs="Times New Roman"/>
          <w:sz w:val="24"/>
          <w:szCs w:val="24"/>
        </w:rPr>
        <w:t>-1,4-phenylenedii</w:t>
      </w:r>
      <w:r w:rsidRPr="003320D1">
        <w:rPr>
          <w:rFonts w:ascii="Times New Roman" w:hAnsi="Times New Roman" w:cs="Times New Roman"/>
          <w:sz w:val="24"/>
          <w:szCs w:val="24"/>
        </w:rPr>
        <w:t>mine</w:t>
      </w:r>
      <w:r w:rsidRPr="00294C5F">
        <w:rPr>
          <w:rFonts w:ascii="Times New Roman" w:hAnsi="Times New Roman" w:cs="Times New Roman"/>
          <w:sz w:val="24"/>
          <w:szCs w:val="24"/>
        </w:rPr>
        <w:t xml:space="preserve"> </w:t>
      </w:r>
    </w:p>
    <w:p w:rsidR="00D20F36" w:rsidRPr="00294C5F" w:rsidRDefault="00D20F36" w:rsidP="00D20F36">
      <w:pPr>
        <w:tabs>
          <w:tab w:val="left" w:pos="790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MnM</w:t>
      </w:r>
      <w:proofErr w:type="spellEnd"/>
      <w:r>
        <w:rPr>
          <w:rFonts w:ascii="Times New Roman" w:hAnsi="Times New Roman" w:cs="Times New Roman"/>
          <w:sz w:val="24"/>
          <w:szCs w:val="24"/>
        </w:rPr>
        <w:t xml:space="preserve"> </w:t>
      </w:r>
      <w:r w:rsidRPr="00294C5F">
        <w:rPr>
          <w:rFonts w:ascii="Times New Roman" w:hAnsi="Times New Roman" w:cs="Times New Roman"/>
          <w:sz w:val="24"/>
          <w:szCs w:val="24"/>
        </w:rPr>
        <w:t>→</w:t>
      </w:r>
      <w:proofErr w:type="spellStart"/>
      <w:proofErr w:type="gramStart"/>
      <w:r w:rsidRPr="00294C5F">
        <w:rPr>
          <w:rFonts w:ascii="Times New Roman" w:hAnsi="Times New Roman" w:cs="Times New Roman"/>
          <w:sz w:val="24"/>
          <w:szCs w:val="24"/>
        </w:rPr>
        <w:t>Mn</w:t>
      </w:r>
      <w:proofErr w:type="spellEnd"/>
      <w:r w:rsidRPr="00294C5F">
        <w:rPr>
          <w:rFonts w:ascii="Times New Roman" w:hAnsi="Times New Roman" w:cs="Times New Roman"/>
          <w:sz w:val="24"/>
          <w:szCs w:val="24"/>
        </w:rPr>
        <w:t>(</w:t>
      </w:r>
      <w:proofErr w:type="gramEnd"/>
      <w:r w:rsidRPr="00294C5F">
        <w:rPr>
          <w:rFonts w:ascii="Times New Roman" w:hAnsi="Times New Roman" w:cs="Times New Roman"/>
          <w:sz w:val="24"/>
          <w:szCs w:val="24"/>
        </w:rPr>
        <w:t xml:space="preserve">VII)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(2-hydroxylbenzylidene)</w:t>
      </w:r>
      <w:r w:rsidRPr="00F548F5">
        <w:rPr>
          <w:rFonts w:ascii="Times New Roman" w:hAnsi="Times New Roman" w:cs="Times New Roman"/>
          <w:sz w:val="24"/>
          <w:szCs w:val="24"/>
        </w:rPr>
        <w:t xml:space="preserve"> </w:t>
      </w:r>
      <w:r>
        <w:rPr>
          <w:rFonts w:ascii="Times New Roman" w:hAnsi="Times New Roman" w:cs="Times New Roman"/>
          <w:sz w:val="24"/>
          <w:szCs w:val="24"/>
        </w:rPr>
        <w:t>-1,4-phenylenedii</w:t>
      </w:r>
      <w:r w:rsidRPr="003320D1">
        <w:rPr>
          <w:rFonts w:ascii="Times New Roman" w:hAnsi="Times New Roman" w:cs="Times New Roman"/>
          <w:sz w:val="24"/>
          <w:szCs w:val="24"/>
        </w:rPr>
        <w:t>mine</w:t>
      </w:r>
    </w:p>
    <w:p w:rsidR="00D20F36" w:rsidRPr="00294C5F" w:rsidRDefault="00D20F36" w:rsidP="00D20F36">
      <w:pPr>
        <w:tabs>
          <w:tab w:val="left" w:pos="7905"/>
        </w:tabs>
        <w:spacing w:line="480" w:lineRule="auto"/>
        <w:rPr>
          <w:rFonts w:ascii="Times New Roman" w:hAnsi="Times New Roman" w:cs="Times New Roman"/>
          <w:sz w:val="24"/>
          <w:szCs w:val="24"/>
        </w:rPr>
      </w:pPr>
      <w:r>
        <w:rPr>
          <w:rFonts w:ascii="Times New Roman" w:hAnsi="Times New Roman" w:cs="Times New Roman"/>
          <w:sz w:val="24"/>
          <w:szCs w:val="24"/>
        </w:rPr>
        <w:t>Mo</w:t>
      </w:r>
      <w:r w:rsidRPr="00575AF4">
        <w:rPr>
          <w:rFonts w:ascii="Times New Roman" w:hAnsi="Times New Roman" w:cs="Times New Roman"/>
          <w:sz w:val="24"/>
          <w:szCs w:val="24"/>
          <w:vertAlign w:val="subscript"/>
        </w:rPr>
        <w:t>2</w:t>
      </w:r>
      <w:r>
        <w:rPr>
          <w:rFonts w:ascii="Times New Roman" w:hAnsi="Times New Roman" w:cs="Times New Roman"/>
          <w:sz w:val="24"/>
          <w:szCs w:val="24"/>
        </w:rPr>
        <w:t xml:space="preserve">M → </w:t>
      </w:r>
      <w:proofErr w:type="gramStart"/>
      <w:r w:rsidRPr="00294C5F">
        <w:rPr>
          <w:rFonts w:ascii="Times New Roman" w:hAnsi="Times New Roman" w:cs="Times New Roman"/>
          <w:sz w:val="24"/>
          <w:szCs w:val="24"/>
        </w:rPr>
        <w:t>Mo(</w:t>
      </w:r>
      <w:proofErr w:type="gramEnd"/>
      <w:r w:rsidRPr="00294C5F">
        <w:rPr>
          <w:rFonts w:ascii="Times New Roman" w:hAnsi="Times New Roman" w:cs="Times New Roman"/>
          <w:sz w:val="24"/>
          <w:szCs w:val="24"/>
        </w:rPr>
        <w:t xml:space="preserve">VII)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(2-hydroxylbenzylidene)</w:t>
      </w:r>
      <w:r w:rsidRPr="00F548F5">
        <w:rPr>
          <w:rFonts w:ascii="Times New Roman" w:hAnsi="Times New Roman" w:cs="Times New Roman"/>
          <w:sz w:val="24"/>
          <w:szCs w:val="24"/>
        </w:rPr>
        <w:t xml:space="preserve"> </w:t>
      </w:r>
      <w:r>
        <w:rPr>
          <w:rFonts w:ascii="Times New Roman" w:hAnsi="Times New Roman" w:cs="Times New Roman"/>
          <w:sz w:val="24"/>
          <w:szCs w:val="24"/>
        </w:rPr>
        <w:t>-1,4-phenylenedii</w:t>
      </w:r>
      <w:r w:rsidRPr="003320D1">
        <w:rPr>
          <w:rFonts w:ascii="Times New Roman" w:hAnsi="Times New Roman" w:cs="Times New Roman"/>
          <w:sz w:val="24"/>
          <w:szCs w:val="24"/>
        </w:rPr>
        <w:t>mine</w:t>
      </w:r>
    </w:p>
    <w:p w:rsidR="00D20F36" w:rsidRDefault="00D20F36" w:rsidP="00D20F36">
      <w:pPr>
        <w:tabs>
          <w:tab w:val="left" w:pos="790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 </w:t>
      </w:r>
      <w:proofErr w:type="gramStart"/>
      <w:r w:rsidRPr="00294C5F">
        <w:rPr>
          <w:rFonts w:ascii="Times New Roman" w:hAnsi="Times New Roman" w:cs="Times New Roman"/>
          <w:sz w:val="24"/>
          <w:szCs w:val="24"/>
        </w:rPr>
        <w:t>Co(</w:t>
      </w:r>
      <w:proofErr w:type="gramEnd"/>
      <w:r w:rsidRPr="00294C5F">
        <w:rPr>
          <w:rFonts w:ascii="Times New Roman" w:hAnsi="Times New Roman" w:cs="Times New Roman"/>
          <w:sz w:val="24"/>
          <w:szCs w:val="24"/>
        </w:rPr>
        <w:t xml:space="preserve">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w:t>
      </w:r>
    </w:p>
    <w:p w:rsidR="00D20F36" w:rsidRPr="00294C5F" w:rsidRDefault="00D20F36" w:rsidP="00D20F36">
      <w:pPr>
        <w:tabs>
          <w:tab w:val="left" w:pos="790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MnN</w:t>
      </w:r>
      <w:proofErr w:type="spellEnd"/>
      <w:r>
        <w:rPr>
          <w:rFonts w:ascii="Times New Roman" w:hAnsi="Times New Roman" w:cs="Times New Roman"/>
          <w:sz w:val="24"/>
          <w:szCs w:val="24"/>
        </w:rPr>
        <w:t xml:space="preserve">→ </w:t>
      </w:r>
      <w:proofErr w:type="spellStart"/>
      <w:proofErr w:type="gramStart"/>
      <w:r w:rsidRPr="00294C5F">
        <w:rPr>
          <w:rFonts w:ascii="Times New Roman" w:hAnsi="Times New Roman" w:cs="Times New Roman"/>
          <w:sz w:val="24"/>
          <w:szCs w:val="24"/>
        </w:rPr>
        <w:t>Mn</w:t>
      </w:r>
      <w:proofErr w:type="spellEnd"/>
      <w:r w:rsidRPr="00294C5F">
        <w:rPr>
          <w:rFonts w:ascii="Times New Roman" w:hAnsi="Times New Roman" w:cs="Times New Roman"/>
          <w:sz w:val="24"/>
          <w:szCs w:val="24"/>
        </w:rPr>
        <w:t>(</w:t>
      </w:r>
      <w:proofErr w:type="gramEnd"/>
      <w:r w:rsidRPr="00294C5F">
        <w:rPr>
          <w:rFonts w:ascii="Times New Roman" w:hAnsi="Times New Roman" w:cs="Times New Roman"/>
          <w:sz w:val="24"/>
          <w:szCs w:val="24"/>
        </w:rPr>
        <w:t xml:space="preserve">VII)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p>
    <w:p w:rsidR="00D20F36" w:rsidRDefault="00D20F36" w:rsidP="00D20F36">
      <w:pPr>
        <w:tabs>
          <w:tab w:val="left" w:pos="7905"/>
        </w:tabs>
        <w:spacing w:line="480" w:lineRule="auto"/>
        <w:rPr>
          <w:rFonts w:ascii="Times New Roman" w:hAnsi="Times New Roman" w:cs="Times New Roman"/>
          <w:sz w:val="24"/>
          <w:szCs w:val="24"/>
        </w:rPr>
      </w:pPr>
      <w:r w:rsidRPr="00294C5F">
        <w:rPr>
          <w:rFonts w:ascii="Times New Roman" w:hAnsi="Times New Roman" w:cs="Times New Roman"/>
          <w:sz w:val="24"/>
          <w:szCs w:val="24"/>
        </w:rPr>
        <w:t>Mo</w:t>
      </w:r>
      <w:r w:rsidRPr="00575AF4">
        <w:rPr>
          <w:rFonts w:ascii="Times New Roman" w:hAnsi="Times New Roman" w:cs="Times New Roman"/>
          <w:sz w:val="24"/>
          <w:szCs w:val="24"/>
          <w:vertAlign w:val="subscript"/>
        </w:rPr>
        <w:t>2</w:t>
      </w:r>
      <w:r>
        <w:rPr>
          <w:rFonts w:ascii="Times New Roman" w:hAnsi="Times New Roman" w:cs="Times New Roman"/>
          <w:sz w:val="24"/>
          <w:szCs w:val="24"/>
        </w:rPr>
        <w:t>N→</w:t>
      </w:r>
      <w:proofErr w:type="gramStart"/>
      <w:r w:rsidRPr="00294C5F">
        <w:rPr>
          <w:rFonts w:ascii="Times New Roman" w:hAnsi="Times New Roman" w:cs="Times New Roman"/>
          <w:sz w:val="24"/>
          <w:szCs w:val="24"/>
        </w:rPr>
        <w:t>Mo(</w:t>
      </w:r>
      <w:proofErr w:type="gramEnd"/>
      <w:r w:rsidRPr="00294C5F">
        <w:rPr>
          <w:rFonts w:ascii="Times New Roman" w:hAnsi="Times New Roman" w:cs="Times New Roman"/>
          <w:sz w:val="24"/>
          <w:szCs w:val="24"/>
        </w:rPr>
        <w:t xml:space="preserve">VII) complex of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Default="00D20F36" w:rsidP="00D20F36">
      <w:pPr>
        <w:spacing w:line="480" w:lineRule="auto"/>
        <w:jc w:val="both"/>
        <w:rPr>
          <w:rFonts w:ascii="Times New Roman" w:hAnsi="Times New Roman" w:cs="Times New Roman"/>
          <w:b/>
          <w:sz w:val="24"/>
          <w:szCs w:val="24"/>
        </w:rPr>
      </w:pPr>
    </w:p>
    <w:p w:rsidR="00D20F36" w:rsidRPr="00AA5A67" w:rsidRDefault="00D20F36" w:rsidP="00D20F36">
      <w:pPr>
        <w:spacing w:line="480" w:lineRule="auto"/>
        <w:jc w:val="both"/>
        <w:rPr>
          <w:rFonts w:ascii="Times New Roman" w:hAnsi="Times New Roman" w:cs="Times New Roman"/>
          <w:b/>
          <w:bCs/>
          <w:sz w:val="24"/>
          <w:szCs w:val="24"/>
        </w:rPr>
      </w:pPr>
      <w:r w:rsidRPr="00AA5A67">
        <w:rPr>
          <w:rFonts w:ascii="Times New Roman" w:hAnsi="Times New Roman" w:cs="Times New Roman"/>
          <w:b/>
          <w:sz w:val="24"/>
          <w:szCs w:val="24"/>
        </w:rPr>
        <w:lastRenderedPageBreak/>
        <w:t xml:space="preserve"> 4.1 </w:t>
      </w:r>
      <w:r w:rsidRPr="00AA5A67">
        <w:rPr>
          <w:rFonts w:ascii="Times New Roman" w:hAnsi="Times New Roman" w:cs="Times New Roman"/>
          <w:b/>
          <w:bCs/>
          <w:sz w:val="24"/>
          <w:szCs w:val="24"/>
        </w:rPr>
        <w:tab/>
        <w:t xml:space="preserve">PHYSICAL PROPERTIES </w:t>
      </w:r>
    </w:p>
    <w:p w:rsidR="00D20F36" w:rsidRPr="00AA5A67" w:rsidRDefault="00D20F36" w:rsidP="00D20F36">
      <w:pPr>
        <w:spacing w:line="480" w:lineRule="auto"/>
        <w:ind w:firstLine="720"/>
        <w:jc w:val="both"/>
        <w:rPr>
          <w:rFonts w:ascii="Times New Roman" w:hAnsi="Times New Roman" w:cs="Times New Roman"/>
          <w:sz w:val="24"/>
          <w:szCs w:val="24"/>
        </w:rPr>
      </w:pPr>
      <w:r w:rsidRPr="00AA5A67">
        <w:rPr>
          <w:rFonts w:ascii="Times New Roman" w:hAnsi="Times New Roman" w:cs="Times New Roman"/>
          <w:sz w:val="24"/>
          <w:szCs w:val="24"/>
        </w:rPr>
        <w:t xml:space="preserve">The physical properties of these ligands and their complexes are presented in Table 4.1. </w:t>
      </w:r>
    </w:p>
    <w:p w:rsidR="00D20F36" w:rsidRPr="00AA5A67" w:rsidRDefault="00D20F36" w:rsidP="00D20F36">
      <w:pPr>
        <w:spacing w:after="0" w:line="240" w:lineRule="auto"/>
        <w:jc w:val="both"/>
        <w:rPr>
          <w:rFonts w:ascii="Times New Roman" w:hAnsi="Times New Roman" w:cs="Times New Roman"/>
          <w:sz w:val="24"/>
          <w:szCs w:val="24"/>
        </w:rPr>
      </w:pPr>
      <w:r w:rsidRPr="00AA5A67">
        <w:rPr>
          <w:rFonts w:ascii="Times New Roman" w:hAnsi="Times New Roman" w:cs="Times New Roman"/>
          <w:sz w:val="24"/>
          <w:szCs w:val="24"/>
        </w:rPr>
        <w:t xml:space="preserve">Table 4.1: Physical properties of the ligand and its complexes </w:t>
      </w:r>
    </w:p>
    <w:tbl>
      <w:tblPr>
        <w:tblStyle w:val="TableGrid"/>
        <w:tblW w:w="0" w:type="auto"/>
        <w:tblLook w:val="04A0" w:firstRow="1" w:lastRow="0" w:firstColumn="1" w:lastColumn="0" w:noHBand="0" w:noVBand="1"/>
      </w:tblPr>
      <w:tblGrid>
        <w:gridCol w:w="1852"/>
        <w:gridCol w:w="1853"/>
        <w:gridCol w:w="1853"/>
        <w:gridCol w:w="1853"/>
        <w:gridCol w:w="851"/>
        <w:gridCol w:w="1002"/>
      </w:tblGrid>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Compound</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Colour</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Texture</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Melting point(</w:t>
            </w:r>
            <w:proofErr w:type="spellStart"/>
            <w:r w:rsidRPr="00D61550">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tc>
        <w:tc>
          <w:tcPr>
            <w:tcW w:w="1853" w:type="dxa"/>
            <w:gridSpan w:val="2"/>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Yield</w:t>
            </w:r>
          </w:p>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          (%)</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Dark brown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228</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0.30</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46.15</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Yellow</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0.39</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62.90</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proofErr w:type="spellStart"/>
            <w:r w:rsidRPr="00A52F5D">
              <w:rPr>
                <w:rFonts w:ascii="Times New Roman" w:hAnsi="Times New Roman" w:cs="Times New Roman"/>
                <w:sz w:val="24"/>
                <w:szCs w:val="24"/>
              </w:rPr>
              <w:t>Co</w:t>
            </w:r>
            <w:r>
              <w:rPr>
                <w:rFonts w:ascii="Times New Roman" w:hAnsi="Times New Roman" w:cs="Times New Roman"/>
                <w:sz w:val="24"/>
                <w:szCs w:val="24"/>
              </w:rPr>
              <w:t>M</w:t>
            </w:r>
            <w:proofErr w:type="spellEnd"/>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White</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Crystal</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240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0.08</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0.026</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Mn</w:t>
            </w:r>
            <w:r w:rsidRPr="00A52F5D">
              <w:rPr>
                <w:rFonts w:ascii="Times New Roman" w:hAnsi="Times New Roman" w:cs="Times New Roman"/>
                <w:sz w:val="24"/>
                <w:szCs w:val="24"/>
              </w:rPr>
              <w:t>M</w:t>
            </w:r>
            <w:proofErr w:type="spellEnd"/>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Green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&gt;400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0.15</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0.040</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Mo</w:t>
            </w:r>
            <w:r w:rsidRPr="00A52F5D">
              <w:rPr>
                <w:rFonts w:ascii="Times New Roman" w:hAnsi="Times New Roman" w:cs="Times New Roman"/>
                <w:sz w:val="24"/>
                <w:szCs w:val="24"/>
                <w:vertAlign w:val="subscript"/>
              </w:rPr>
              <w:t>2</w:t>
            </w:r>
            <w:r w:rsidRPr="00A52F5D">
              <w:rPr>
                <w:rFonts w:ascii="Times New Roman" w:hAnsi="Times New Roman" w:cs="Times New Roman"/>
                <w:sz w:val="24"/>
                <w:szCs w:val="24"/>
              </w:rPr>
              <w:t>M</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Grey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&gt;400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0.30</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0.015</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w:t>
            </w:r>
            <w:r w:rsidRPr="00A52F5D">
              <w:rPr>
                <w:rFonts w:ascii="Times New Roman" w:hAnsi="Times New Roman" w:cs="Times New Roman"/>
                <w:sz w:val="24"/>
                <w:szCs w:val="24"/>
              </w:rPr>
              <w:t>N</w:t>
            </w:r>
            <w:proofErr w:type="spellEnd"/>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Dark brown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0.002</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Mn</w:t>
            </w:r>
            <w:r w:rsidRPr="00A52F5D">
              <w:rPr>
                <w:rFonts w:ascii="Times New Roman" w:hAnsi="Times New Roman" w:cs="Times New Roman"/>
                <w:sz w:val="24"/>
                <w:szCs w:val="24"/>
              </w:rPr>
              <w:t>N</w:t>
            </w:r>
            <w:proofErr w:type="spellEnd"/>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Brown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&gt;400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0.002</w:t>
            </w:r>
          </w:p>
        </w:tc>
      </w:tr>
      <w:tr w:rsidR="00D20F36" w:rsidTr="0076468C">
        <w:tc>
          <w:tcPr>
            <w:tcW w:w="185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Mo</w:t>
            </w:r>
            <w:r w:rsidRPr="00A52F5D">
              <w:rPr>
                <w:rFonts w:ascii="Times New Roman" w:hAnsi="Times New Roman" w:cs="Times New Roman"/>
                <w:sz w:val="24"/>
                <w:szCs w:val="24"/>
                <w:vertAlign w:val="subscript"/>
              </w:rPr>
              <w:t>2</w:t>
            </w:r>
            <w:r w:rsidRPr="00A52F5D">
              <w:rPr>
                <w:rFonts w:ascii="Times New Roman" w:hAnsi="Times New Roman" w:cs="Times New Roman"/>
                <w:sz w:val="24"/>
                <w:szCs w:val="24"/>
              </w:rPr>
              <w:t>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Reddish brown</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Powdery</w:t>
            </w:r>
          </w:p>
        </w:tc>
        <w:tc>
          <w:tcPr>
            <w:tcW w:w="1853"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&gt;400</w:t>
            </w:r>
          </w:p>
        </w:tc>
        <w:tc>
          <w:tcPr>
            <w:tcW w:w="851"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002" w:type="dxa"/>
          </w:tcPr>
          <w:p w:rsidR="00D20F36" w:rsidRDefault="00D20F36" w:rsidP="0076468C">
            <w:pPr>
              <w:spacing w:line="480" w:lineRule="auto"/>
              <w:jc w:val="both"/>
              <w:rPr>
                <w:rFonts w:ascii="Times New Roman" w:hAnsi="Times New Roman" w:cs="Times New Roman"/>
                <w:sz w:val="24"/>
                <w:szCs w:val="24"/>
              </w:rPr>
            </w:pPr>
            <w:r>
              <w:rPr>
                <w:rFonts w:ascii="Times New Roman" w:hAnsi="Times New Roman" w:cs="Times New Roman"/>
                <w:sz w:val="24"/>
                <w:szCs w:val="24"/>
              </w:rPr>
              <w:t>740.99</w:t>
            </w:r>
          </w:p>
        </w:tc>
      </w:tr>
    </w:tbl>
    <w:p w:rsidR="00D20F36" w:rsidRDefault="00D20F36" w:rsidP="00D20F36">
      <w:pPr>
        <w:spacing w:line="480" w:lineRule="auto"/>
        <w:jc w:val="both"/>
        <w:rPr>
          <w:rFonts w:ascii="Times New Roman" w:hAnsi="Times New Roman" w:cs="Times New Roman"/>
          <w:sz w:val="24"/>
          <w:szCs w:val="24"/>
        </w:rPr>
      </w:pP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Ligand M has been observed to be a powdery dark brown compound with melting point 219-228</w:t>
      </w:r>
      <w:r w:rsidRPr="00BF6FFB">
        <w:rPr>
          <w:rFonts w:ascii="Times New Roman" w:hAnsi="Times New Roman" w:cs="Times New Roman"/>
          <w:sz w:val="24"/>
          <w:szCs w:val="24"/>
          <w:vertAlign w:val="superscript"/>
        </w:rPr>
        <w:t>o</w:t>
      </w:r>
      <w:r>
        <w:rPr>
          <w:rFonts w:ascii="Times New Roman" w:hAnsi="Times New Roman" w:cs="Times New Roman"/>
          <w:sz w:val="24"/>
          <w:szCs w:val="24"/>
        </w:rPr>
        <w:t xml:space="preserve">c. Its Co(II) complex,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is white and its texture is crystal with melting point 0f 240</w:t>
      </w:r>
      <w:r w:rsidRPr="00BF6FFB">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spellStart"/>
      <w:r>
        <w:rPr>
          <w:rFonts w:ascii="Times New Roman" w:hAnsi="Times New Roman" w:cs="Times New Roman"/>
          <w:sz w:val="24"/>
          <w:szCs w:val="24"/>
        </w:rPr>
        <w:t>MnM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(VII) complex is a green powdery compound and has the melting point of &gt;400</w:t>
      </w:r>
      <w:r w:rsidRPr="00BF6FFB">
        <w:rPr>
          <w:rFonts w:ascii="Times New Roman" w:hAnsi="Times New Roman" w:cs="Times New Roman"/>
          <w:sz w:val="24"/>
          <w:szCs w:val="24"/>
          <w:vertAlign w:val="superscript"/>
        </w:rPr>
        <w:t>o</w:t>
      </w:r>
      <w:r>
        <w:rPr>
          <w:rFonts w:ascii="Times New Roman" w:hAnsi="Times New Roman" w:cs="Times New Roman"/>
          <w:sz w:val="24"/>
          <w:szCs w:val="24"/>
        </w:rPr>
        <w:t>c. Mo</w:t>
      </w:r>
      <w:r w:rsidRPr="003C6392">
        <w:rPr>
          <w:rFonts w:ascii="Times New Roman" w:hAnsi="Times New Roman" w:cs="Times New Roman"/>
          <w:sz w:val="24"/>
          <w:szCs w:val="24"/>
          <w:vertAlign w:val="subscript"/>
        </w:rPr>
        <w:t>2</w:t>
      </w:r>
      <w:r>
        <w:rPr>
          <w:rFonts w:ascii="Times New Roman" w:hAnsi="Times New Roman" w:cs="Times New Roman"/>
          <w:sz w:val="24"/>
          <w:szCs w:val="24"/>
        </w:rPr>
        <w:t xml:space="preserve">M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Mo(VII) was a grey powdery compound with a melting point of  &gt;400</w:t>
      </w:r>
      <w:r w:rsidRPr="00BF6FFB">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D20F36" w:rsidRPr="005E4DD1"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Ligand N has been observed to be a powdery yellow compound with melting point 300</w:t>
      </w:r>
      <w:r w:rsidRPr="00BF6FFB">
        <w:rPr>
          <w:rFonts w:ascii="Times New Roman" w:hAnsi="Times New Roman" w:cs="Times New Roman"/>
          <w:sz w:val="24"/>
          <w:szCs w:val="24"/>
          <w:vertAlign w:val="superscript"/>
        </w:rPr>
        <w:t>o</w:t>
      </w:r>
      <w:r>
        <w:rPr>
          <w:rFonts w:ascii="Times New Roman" w:hAnsi="Times New Roman" w:cs="Times New Roman"/>
          <w:sz w:val="24"/>
          <w:szCs w:val="24"/>
        </w:rPr>
        <w:t xml:space="preserve">c. Its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is dark brown with a melting point of 272</w:t>
      </w:r>
      <w:r w:rsidRPr="00BF6FFB">
        <w:rPr>
          <w:rFonts w:ascii="Times New Roman" w:hAnsi="Times New Roman" w:cs="Times New Roman"/>
          <w:sz w:val="24"/>
          <w:szCs w:val="24"/>
          <w:vertAlign w:val="superscript"/>
        </w:rPr>
        <w:t>o</w:t>
      </w:r>
      <w:r>
        <w:rPr>
          <w:rFonts w:ascii="Times New Roman" w:hAnsi="Times New Roman" w:cs="Times New Roman"/>
          <w:sz w:val="24"/>
          <w:szCs w:val="24"/>
        </w:rPr>
        <w:t xml:space="preserve">c. Its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(VII) complex is brown and powdery with melting point of  above 400</w:t>
      </w:r>
      <w:r w:rsidRPr="00BF6FFB">
        <w:rPr>
          <w:rFonts w:ascii="Times New Roman" w:hAnsi="Times New Roman" w:cs="Times New Roman"/>
          <w:sz w:val="24"/>
          <w:szCs w:val="24"/>
          <w:vertAlign w:val="superscript"/>
        </w:rPr>
        <w:t>o</w:t>
      </w:r>
      <w:r>
        <w:rPr>
          <w:rFonts w:ascii="Times New Roman" w:hAnsi="Times New Roman" w:cs="Times New Roman"/>
          <w:sz w:val="24"/>
          <w:szCs w:val="24"/>
        </w:rPr>
        <w:t>c while Mo</w:t>
      </w:r>
      <w:r w:rsidRPr="003C6392">
        <w:rPr>
          <w:rFonts w:ascii="Times New Roman" w:hAnsi="Times New Roman" w:cs="Times New Roman"/>
          <w:sz w:val="24"/>
          <w:szCs w:val="24"/>
          <w:vertAlign w:val="subscript"/>
        </w:rPr>
        <w:t>2</w:t>
      </w:r>
      <w:r>
        <w:rPr>
          <w:rFonts w:ascii="Times New Roman" w:hAnsi="Times New Roman" w:cs="Times New Roman"/>
          <w:sz w:val="24"/>
          <w:szCs w:val="24"/>
        </w:rPr>
        <w:t xml:space="preserve">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Mo(II) complex was </w:t>
      </w:r>
      <w:r w:rsidRPr="005E4DD1">
        <w:rPr>
          <w:rFonts w:ascii="Times New Roman" w:hAnsi="Times New Roman" w:cs="Times New Roman"/>
          <w:sz w:val="24"/>
          <w:szCs w:val="24"/>
        </w:rPr>
        <w:t>observed to be reddish brown and powdery with melting point of &gt;400</w:t>
      </w:r>
      <w:r w:rsidRPr="005E4DD1">
        <w:rPr>
          <w:rFonts w:ascii="Times New Roman" w:hAnsi="Times New Roman" w:cs="Times New Roman"/>
          <w:sz w:val="24"/>
          <w:szCs w:val="24"/>
          <w:vertAlign w:val="superscript"/>
        </w:rPr>
        <w:t>o</w:t>
      </w:r>
      <w:r w:rsidRPr="005E4DD1">
        <w:rPr>
          <w:rFonts w:ascii="Times New Roman" w:hAnsi="Times New Roman" w:cs="Times New Roman"/>
          <w:sz w:val="24"/>
          <w:szCs w:val="24"/>
        </w:rPr>
        <w:t>c</w:t>
      </w:r>
    </w:p>
    <w:p w:rsidR="00D20F36" w:rsidRPr="005E4DD1" w:rsidRDefault="00D20F36" w:rsidP="00D20F36">
      <w:pPr>
        <w:spacing w:line="480" w:lineRule="auto"/>
        <w:ind w:firstLine="720"/>
        <w:jc w:val="both"/>
        <w:rPr>
          <w:rFonts w:ascii="Times New Roman" w:hAnsi="Times New Roman" w:cs="Times New Roman"/>
          <w:sz w:val="24"/>
          <w:szCs w:val="24"/>
        </w:rPr>
      </w:pPr>
      <w:r w:rsidRPr="005E4DD1">
        <w:rPr>
          <w:rFonts w:ascii="Times New Roman" w:hAnsi="Times New Roman" w:cs="Times New Roman"/>
          <w:sz w:val="24"/>
          <w:szCs w:val="24"/>
        </w:rPr>
        <w:lastRenderedPageBreak/>
        <w:t>Generally, the percentage yields of these compounds were calculated to be high except some few compounds having low yields which might be due to insufficiency of the precursor reagents or error during analysis.</w:t>
      </w:r>
    </w:p>
    <w:p w:rsidR="00D20F36" w:rsidRPr="00456DCA" w:rsidRDefault="00D20F36" w:rsidP="00D20F36">
      <w:pPr>
        <w:spacing w:line="480" w:lineRule="auto"/>
        <w:jc w:val="both"/>
        <w:rPr>
          <w:rFonts w:ascii="Times New Roman" w:hAnsi="Times New Roman" w:cs="Times New Roman"/>
          <w:b/>
          <w:sz w:val="24"/>
          <w:szCs w:val="24"/>
        </w:rPr>
      </w:pPr>
      <w:r>
        <w:rPr>
          <w:rFonts w:ascii="Times New Roman" w:hAnsi="Times New Roman" w:cs="Times New Roman"/>
          <w:b/>
          <w:sz w:val="24"/>
          <w:szCs w:val="24"/>
        </w:rPr>
        <w:t>4.2 SOLUBILITY ASSAY</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solubility assay of the ligand M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N,N</w:t>
      </w:r>
      <w:r w:rsidRPr="002623B6">
        <w:rPr>
          <w:rFonts w:ascii="Times New Roman" w:hAnsi="Times New Roman" w:cs="Times New Roman"/>
          <w:sz w:val="24"/>
          <w:szCs w:val="24"/>
          <w:vertAlign w:val="superscript"/>
        </w:rPr>
        <w:t>/</w:t>
      </w:r>
      <w:r>
        <w:rPr>
          <w:rFonts w:ascii="Times New Roman" w:hAnsi="Times New Roman" w:cs="Times New Roman"/>
          <w:sz w:val="24"/>
          <w:szCs w:val="24"/>
        </w:rPr>
        <w:t>-</w:t>
      </w:r>
      <w:proofErr w:type="spellStart"/>
      <w:r>
        <w:rPr>
          <w:rFonts w:ascii="Times New Roman" w:hAnsi="Times New Roman" w:cs="Times New Roman"/>
          <w:sz w:val="24"/>
          <w:szCs w:val="24"/>
        </w:rPr>
        <w:t>Bis</w:t>
      </w:r>
      <w:proofErr w:type="spellEnd"/>
      <w:r w:rsidRPr="00F01EED">
        <w:rPr>
          <w:rFonts w:ascii="Times New Roman" w:hAnsi="Times New Roman" w:cs="Times New Roman"/>
          <w:sz w:val="24"/>
          <w:szCs w:val="24"/>
        </w:rPr>
        <w:t xml:space="preserve">(2-Hydroxybenzylidene)-1,4-Phenylenediimine </w:t>
      </w:r>
      <w:r>
        <w:rPr>
          <w:rFonts w:ascii="Times New Roman" w:hAnsi="Times New Roman" w:cs="Times New Roman"/>
          <w:sz w:val="24"/>
          <w:szCs w:val="24"/>
        </w:rPr>
        <w:t xml:space="preserve">and 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F01EED">
        <w:rPr>
          <w:rFonts w:ascii="Times New Roman" w:hAnsi="Times New Roman" w:cs="Times New Roman"/>
          <w:sz w:val="24"/>
          <w:szCs w:val="24"/>
        </w:rPr>
        <w:t>N,N</w:t>
      </w:r>
      <w:r w:rsidRPr="002623B6">
        <w:rPr>
          <w:rFonts w:ascii="Times New Roman" w:hAnsi="Times New Roman" w:cs="Times New Roman"/>
          <w:sz w:val="24"/>
          <w:szCs w:val="24"/>
          <w:vertAlign w:val="superscript"/>
        </w:rPr>
        <w:t>/</w:t>
      </w:r>
      <w:r w:rsidRPr="00F01EED">
        <w:rPr>
          <w:rFonts w:ascii="Times New Roman" w:hAnsi="Times New Roman" w:cs="Times New Roman"/>
          <w:sz w:val="24"/>
          <w:szCs w:val="24"/>
        </w:rPr>
        <w:t>-</w:t>
      </w:r>
      <w:proofErr w:type="spellStart"/>
      <w:r w:rsidRPr="00F01EED">
        <w:rPr>
          <w:rFonts w:ascii="Times New Roman" w:hAnsi="Times New Roman" w:cs="Times New Roman"/>
          <w:sz w:val="24"/>
          <w:szCs w:val="24"/>
        </w:rPr>
        <w:t>B</w:t>
      </w:r>
      <w:r>
        <w:rPr>
          <w:rFonts w:ascii="Times New Roman" w:hAnsi="Times New Roman" w:cs="Times New Roman"/>
          <w:sz w:val="24"/>
          <w:szCs w:val="24"/>
        </w:rPr>
        <w:t>is</w:t>
      </w:r>
      <w:proofErr w:type="spellEnd"/>
      <w:r w:rsidRPr="00F01EED">
        <w:rPr>
          <w:rFonts w:ascii="Times New Roman" w:hAnsi="Times New Roman" w:cs="Times New Roman"/>
          <w:sz w:val="24"/>
          <w:szCs w:val="24"/>
        </w:rPr>
        <w:t>(4-Dimethylaminobenzylidene)-1,4-Phenylenediimine</w:t>
      </w:r>
      <w:r>
        <w:rPr>
          <w:rFonts w:ascii="Times New Roman" w:hAnsi="Times New Roman" w:cs="Times New Roman"/>
          <w:sz w:val="24"/>
          <w:szCs w:val="24"/>
        </w:rPr>
        <w:t xml:space="preserve">  and their Co(II),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(VII), and Mo(VII) complexes  showed results that are very much alike and was conducted using eight organic solvents to ascertain how soluble the compounds were under heat and when cold. This was reported in table 4.2. </w:t>
      </w:r>
    </w:p>
    <w:p w:rsidR="00D20F36" w:rsidRPr="00CB3201" w:rsidRDefault="00D20F36" w:rsidP="00D20F36">
      <w:pPr>
        <w:spacing w:after="0" w:line="240" w:lineRule="auto"/>
        <w:jc w:val="both"/>
        <w:rPr>
          <w:rFonts w:ascii="Times New Roman" w:hAnsi="Times New Roman" w:cs="Times New Roman"/>
          <w:b/>
          <w:sz w:val="24"/>
          <w:szCs w:val="24"/>
        </w:rPr>
      </w:pPr>
      <w:r w:rsidRPr="00CB3201">
        <w:rPr>
          <w:rFonts w:ascii="Times New Roman" w:hAnsi="Times New Roman" w:cs="Times New Roman"/>
          <w:b/>
          <w:sz w:val="24"/>
          <w:szCs w:val="24"/>
        </w:rPr>
        <w:t xml:space="preserve">Table 4.2: Solubility Assay </w:t>
      </w:r>
    </w:p>
    <w:tbl>
      <w:tblPr>
        <w:tblStyle w:val="TableGrid"/>
        <w:tblW w:w="0" w:type="auto"/>
        <w:tblLook w:val="04A0" w:firstRow="1" w:lastRow="0" w:firstColumn="1" w:lastColumn="0" w:noHBand="0" w:noVBand="1"/>
      </w:tblPr>
      <w:tblGrid>
        <w:gridCol w:w="1509"/>
        <w:gridCol w:w="1643"/>
        <w:gridCol w:w="1528"/>
        <w:gridCol w:w="1528"/>
        <w:gridCol w:w="1528"/>
        <w:gridCol w:w="1528"/>
      </w:tblGrid>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Pr>
                <w:rFonts w:ascii="Times New Roman" w:hAnsi="Times New Roman" w:cs="Times New Roman"/>
                <w:b/>
                <w:sz w:val="24"/>
                <w:szCs w:val="24"/>
              </w:rPr>
              <w:t>S/N</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Solvent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Ligand</w:t>
            </w:r>
            <w:r>
              <w:rPr>
                <w:rFonts w:ascii="Times New Roman" w:hAnsi="Times New Roman" w:cs="Times New Roman"/>
                <w:b/>
                <w:sz w:val="24"/>
                <w:szCs w:val="24"/>
              </w:rPr>
              <w:t xml:space="preserve"> (M&amp;N)</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w:t>
            </w:r>
            <w:r>
              <w:rPr>
                <w:rFonts w:ascii="Times New Roman" w:hAnsi="Times New Roman" w:cs="Times New Roman"/>
                <w:b/>
                <w:sz w:val="24"/>
                <w:szCs w:val="24"/>
              </w:rPr>
              <w:t>(II) complex</w:t>
            </w:r>
          </w:p>
        </w:tc>
        <w:tc>
          <w:tcPr>
            <w:tcW w:w="1528" w:type="dxa"/>
          </w:tcPr>
          <w:p w:rsidR="00D20F36" w:rsidRPr="00045F8D" w:rsidRDefault="00D20F36" w:rsidP="0076468C">
            <w:pPr>
              <w:rPr>
                <w:rFonts w:ascii="Times New Roman" w:hAnsi="Times New Roman" w:cs="Times New Roman"/>
                <w:b/>
                <w:sz w:val="24"/>
                <w:szCs w:val="24"/>
              </w:rPr>
            </w:pPr>
            <w:proofErr w:type="spellStart"/>
            <w:r w:rsidRPr="00045F8D">
              <w:rPr>
                <w:rFonts w:ascii="Times New Roman" w:hAnsi="Times New Roman" w:cs="Times New Roman"/>
                <w:b/>
                <w:sz w:val="24"/>
                <w:szCs w:val="24"/>
              </w:rPr>
              <w:t>Mn</w:t>
            </w:r>
            <w:proofErr w:type="spellEnd"/>
            <w:r>
              <w:rPr>
                <w:rFonts w:ascii="Times New Roman" w:hAnsi="Times New Roman" w:cs="Times New Roman"/>
                <w:b/>
                <w:sz w:val="24"/>
                <w:szCs w:val="24"/>
              </w:rPr>
              <w:t>(VII)</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Mo</w:t>
            </w:r>
            <w:r>
              <w:rPr>
                <w:rFonts w:ascii="Times New Roman" w:hAnsi="Times New Roman" w:cs="Times New Roman"/>
                <w:b/>
                <w:sz w:val="24"/>
                <w:szCs w:val="24"/>
              </w:rPr>
              <w:t>(VII)</w:t>
            </w: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1</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PROPAN-2-ONE</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2</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 xml:space="preserve">DIETHYL  ETHER     </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3</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BUTANOL</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4</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BENZENE</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5</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ACETIC ACID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6</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DMSO</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7</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ETHANOL</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p>
        </w:tc>
        <w:tc>
          <w:tcPr>
            <w:tcW w:w="1643" w:type="dxa"/>
          </w:tcPr>
          <w:p w:rsidR="00D20F36" w:rsidRPr="00045F8D" w:rsidRDefault="00D20F36" w:rsidP="0076468C">
            <w:pPr>
              <w:rPr>
                <w:rFonts w:ascii="Times New Roman" w:hAnsi="Times New Roman" w:cs="Times New Roman"/>
                <w:b/>
                <w:sz w:val="24"/>
                <w:szCs w:val="24"/>
              </w:rPr>
            </w:pP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p>
        </w:tc>
      </w:tr>
      <w:tr w:rsidR="00D20F36" w:rsidRPr="00045F8D" w:rsidTr="0076468C">
        <w:tc>
          <w:tcPr>
            <w:tcW w:w="1509"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8</w:t>
            </w:r>
          </w:p>
        </w:tc>
        <w:tc>
          <w:tcPr>
            <w:tcW w:w="1643"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METHANOL</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c>
          <w:tcPr>
            <w:tcW w:w="1528" w:type="dxa"/>
          </w:tcPr>
          <w:p w:rsidR="00D20F36" w:rsidRPr="00045F8D" w:rsidRDefault="00D20F36" w:rsidP="0076468C">
            <w:pPr>
              <w:rPr>
                <w:rFonts w:ascii="Times New Roman" w:hAnsi="Times New Roman" w:cs="Times New Roman"/>
                <w:b/>
                <w:sz w:val="24"/>
                <w:szCs w:val="24"/>
              </w:rPr>
            </w:pPr>
            <w:r w:rsidRPr="00045F8D">
              <w:rPr>
                <w:rFonts w:ascii="Times New Roman" w:hAnsi="Times New Roman" w:cs="Times New Roman"/>
                <w:b/>
                <w:sz w:val="24"/>
                <w:szCs w:val="24"/>
              </w:rPr>
              <w:t>COLD</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p w:rsidR="00D20F36" w:rsidRDefault="00D20F36" w:rsidP="0076468C">
            <w:pPr>
              <w:rPr>
                <w:rFonts w:ascii="Times New Roman" w:hAnsi="Times New Roman" w:cs="Times New Roman"/>
                <w:sz w:val="24"/>
                <w:szCs w:val="24"/>
              </w:rPr>
            </w:pPr>
          </w:p>
        </w:tc>
      </w:tr>
      <w:tr w:rsidR="00D20F36" w:rsidRPr="007F5EFD" w:rsidTr="0076468C">
        <w:tc>
          <w:tcPr>
            <w:tcW w:w="1509" w:type="dxa"/>
          </w:tcPr>
          <w:p w:rsidR="00D20F36" w:rsidRPr="007F5EFD" w:rsidRDefault="00D20F36" w:rsidP="0076468C">
            <w:pPr>
              <w:rPr>
                <w:rFonts w:ascii="Times New Roman" w:hAnsi="Times New Roman" w:cs="Times New Roman"/>
                <w:b/>
                <w:sz w:val="24"/>
                <w:szCs w:val="24"/>
              </w:rPr>
            </w:pPr>
          </w:p>
        </w:tc>
        <w:tc>
          <w:tcPr>
            <w:tcW w:w="1643" w:type="dxa"/>
          </w:tcPr>
          <w:p w:rsidR="00D20F36" w:rsidRPr="007F5EFD" w:rsidRDefault="00D20F36" w:rsidP="0076468C">
            <w:pPr>
              <w:rPr>
                <w:rFonts w:ascii="Times New Roman" w:hAnsi="Times New Roman" w:cs="Times New Roman"/>
                <w:b/>
                <w:sz w:val="24"/>
                <w:szCs w:val="24"/>
              </w:rPr>
            </w:pPr>
          </w:p>
        </w:tc>
        <w:tc>
          <w:tcPr>
            <w:tcW w:w="1528" w:type="dxa"/>
          </w:tcPr>
          <w:p w:rsidR="00D20F36" w:rsidRPr="007F5EFD" w:rsidRDefault="00D20F36" w:rsidP="0076468C">
            <w:pPr>
              <w:rPr>
                <w:rFonts w:ascii="Times New Roman" w:hAnsi="Times New Roman" w:cs="Times New Roman"/>
                <w:b/>
                <w:sz w:val="24"/>
                <w:szCs w:val="24"/>
              </w:rPr>
            </w:pPr>
            <w:r w:rsidRPr="007F5EFD">
              <w:rPr>
                <w:rFonts w:ascii="Times New Roman" w:hAnsi="Times New Roman" w:cs="Times New Roman"/>
                <w:b/>
                <w:sz w:val="24"/>
                <w:szCs w:val="24"/>
              </w:rPr>
              <w:t>HEAT</w:t>
            </w:r>
          </w:p>
        </w:tc>
        <w:tc>
          <w:tcPr>
            <w:tcW w:w="1528" w:type="dxa"/>
          </w:tcPr>
          <w:p w:rsidR="00D20F36" w:rsidRPr="007F5EFD" w:rsidRDefault="00D20F36" w:rsidP="0076468C">
            <w:pPr>
              <w:rPr>
                <w:rFonts w:ascii="Times New Roman" w:hAnsi="Times New Roman" w:cs="Times New Roman"/>
                <w:b/>
                <w:sz w:val="24"/>
                <w:szCs w:val="24"/>
              </w:rPr>
            </w:pPr>
            <w:r w:rsidRPr="007F5EFD">
              <w:rPr>
                <w:rFonts w:ascii="Times New Roman" w:hAnsi="Times New Roman" w:cs="Times New Roman"/>
                <w:b/>
                <w:sz w:val="24"/>
                <w:szCs w:val="24"/>
              </w:rPr>
              <w:t>HEAT</w:t>
            </w:r>
          </w:p>
        </w:tc>
        <w:tc>
          <w:tcPr>
            <w:tcW w:w="1528" w:type="dxa"/>
          </w:tcPr>
          <w:p w:rsidR="00D20F36" w:rsidRPr="007F5EFD" w:rsidRDefault="00D20F36" w:rsidP="0076468C">
            <w:pPr>
              <w:rPr>
                <w:rFonts w:ascii="Times New Roman" w:hAnsi="Times New Roman" w:cs="Times New Roman"/>
                <w:b/>
                <w:sz w:val="24"/>
                <w:szCs w:val="24"/>
              </w:rPr>
            </w:pPr>
            <w:r w:rsidRPr="007F5EFD">
              <w:rPr>
                <w:rFonts w:ascii="Times New Roman" w:hAnsi="Times New Roman" w:cs="Times New Roman"/>
                <w:b/>
                <w:sz w:val="24"/>
                <w:szCs w:val="24"/>
              </w:rPr>
              <w:t>HEAT</w:t>
            </w:r>
          </w:p>
        </w:tc>
        <w:tc>
          <w:tcPr>
            <w:tcW w:w="1528" w:type="dxa"/>
          </w:tcPr>
          <w:p w:rsidR="00D20F36" w:rsidRPr="007F5EFD" w:rsidRDefault="00D20F36" w:rsidP="0076468C">
            <w:pPr>
              <w:rPr>
                <w:rFonts w:ascii="Times New Roman" w:hAnsi="Times New Roman" w:cs="Times New Roman"/>
                <w:b/>
                <w:sz w:val="24"/>
                <w:szCs w:val="24"/>
              </w:rPr>
            </w:pPr>
            <w:r w:rsidRPr="007F5EFD">
              <w:rPr>
                <w:rFonts w:ascii="Times New Roman" w:hAnsi="Times New Roman" w:cs="Times New Roman"/>
                <w:b/>
                <w:sz w:val="24"/>
                <w:szCs w:val="24"/>
              </w:rPr>
              <w:t>HEAT</w:t>
            </w:r>
          </w:p>
        </w:tc>
      </w:tr>
      <w:tr w:rsidR="00D20F36" w:rsidTr="0076468C">
        <w:tc>
          <w:tcPr>
            <w:tcW w:w="1509" w:type="dxa"/>
          </w:tcPr>
          <w:p w:rsidR="00D20F36" w:rsidRDefault="00D20F36" w:rsidP="0076468C">
            <w:pPr>
              <w:rPr>
                <w:rFonts w:ascii="Times New Roman" w:hAnsi="Times New Roman" w:cs="Times New Roman"/>
                <w:sz w:val="24"/>
                <w:szCs w:val="24"/>
              </w:rPr>
            </w:pPr>
          </w:p>
        </w:tc>
        <w:tc>
          <w:tcPr>
            <w:tcW w:w="1643" w:type="dxa"/>
          </w:tcPr>
          <w:p w:rsidR="00D20F36" w:rsidRDefault="00D20F36" w:rsidP="0076468C">
            <w:pPr>
              <w:rPr>
                <w:rFonts w:ascii="Times New Roman" w:hAnsi="Times New Roman" w:cs="Times New Roman"/>
                <w:sz w:val="24"/>
                <w:szCs w:val="24"/>
              </w:rPr>
            </w:pP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Partially 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tc>
        <w:tc>
          <w:tcPr>
            <w:tcW w:w="1528"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Insoluble</w:t>
            </w:r>
          </w:p>
          <w:p w:rsidR="00D20F36" w:rsidRDefault="00D20F36" w:rsidP="0076468C">
            <w:pPr>
              <w:rPr>
                <w:rFonts w:ascii="Times New Roman" w:hAnsi="Times New Roman" w:cs="Times New Roman"/>
                <w:sz w:val="24"/>
                <w:szCs w:val="24"/>
              </w:rPr>
            </w:pPr>
          </w:p>
        </w:tc>
      </w:tr>
    </w:tbl>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 xml:space="preserve">The ligand M and N in </w:t>
      </w:r>
      <w:proofErr w:type="spellStart"/>
      <w:r>
        <w:rPr>
          <w:rFonts w:ascii="Times New Roman" w:hAnsi="Times New Roman" w:cs="Times New Roman"/>
          <w:sz w:val="24"/>
          <w:szCs w:val="24"/>
        </w:rPr>
        <w:t>Propan</w:t>
      </w:r>
      <w:proofErr w:type="spellEnd"/>
      <w:r>
        <w:rPr>
          <w:rFonts w:ascii="Times New Roman" w:hAnsi="Times New Roman" w:cs="Times New Roman"/>
          <w:sz w:val="24"/>
          <w:szCs w:val="24"/>
        </w:rPr>
        <w:t xml:space="preserve"> -2-one solvent in cold and heat shows partially soluble.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in cold and heat shows both insoluble.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in cold and partially soluble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partially insoluble in heat.</w:t>
      </w:r>
    </w:p>
    <w:p w:rsidR="00D20F36" w:rsidRPr="005D72DA"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roofErr w:type="gramStart"/>
      <w:r>
        <w:rPr>
          <w:rFonts w:ascii="Times New Roman" w:hAnsi="Times New Roman" w:cs="Times New Roman"/>
          <w:sz w:val="24"/>
          <w:szCs w:val="24"/>
        </w:rPr>
        <w:lastRenderedPageBreak/>
        <w:t>The ligand M and N in</w:t>
      </w:r>
      <w:r w:rsidRPr="00CD49AF">
        <w:rPr>
          <w:rFonts w:ascii="Times New Roman" w:hAnsi="Times New Roman" w:cs="Times New Roman"/>
          <w:sz w:val="24"/>
          <w:szCs w:val="24"/>
        </w:rPr>
        <w:t xml:space="preserve"> </w:t>
      </w:r>
      <w:r>
        <w:rPr>
          <w:rFonts w:ascii="Times New Roman" w:hAnsi="Times New Roman" w:cs="Times New Roman"/>
          <w:sz w:val="24"/>
          <w:szCs w:val="24"/>
        </w:rPr>
        <w:t>Diethyl ether solvent using cold and heat shows insoluble.</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for cold and heat shows both insoluble.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for both cold and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in heat.</w:t>
      </w: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The ligand M and N in</w:t>
      </w:r>
      <w:r w:rsidRPr="00CD49AF">
        <w:rPr>
          <w:rFonts w:ascii="Times New Roman" w:hAnsi="Times New Roman" w:cs="Times New Roman"/>
          <w:sz w:val="24"/>
          <w:szCs w:val="24"/>
        </w:rPr>
        <w:t xml:space="preserve"> </w:t>
      </w:r>
      <w:proofErr w:type="spellStart"/>
      <w:r>
        <w:rPr>
          <w:rFonts w:ascii="Times New Roman" w:hAnsi="Times New Roman" w:cs="Times New Roman"/>
          <w:sz w:val="24"/>
          <w:szCs w:val="24"/>
        </w:rPr>
        <w:t>Butanol</w:t>
      </w:r>
      <w:proofErr w:type="spellEnd"/>
      <w:r>
        <w:rPr>
          <w:rFonts w:ascii="Times New Roman" w:hAnsi="Times New Roman" w:cs="Times New Roman"/>
          <w:sz w:val="24"/>
          <w:szCs w:val="24"/>
        </w:rPr>
        <w:t xml:space="preserve"> solvent in cold shows insoluble and heat shows partially soluble.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for cold and heat shows both insoluble.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in cold and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for both  cold and heat.</w:t>
      </w: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 xml:space="preserve">The ligand M and N using benzene solvent in cold and heat shows partially soluble. </w:t>
      </w:r>
      <w:proofErr w:type="gramStart"/>
      <w:r>
        <w:rPr>
          <w:rFonts w:ascii="Times New Roman" w:hAnsi="Times New Roman" w:cs="Times New Roman"/>
          <w:sz w:val="24"/>
          <w:szCs w:val="24"/>
        </w:rPr>
        <w:t>The  Co</w:t>
      </w:r>
      <w:proofErr w:type="gramEnd"/>
      <w:r>
        <w:rPr>
          <w:rFonts w:ascii="Times New Roman" w:hAnsi="Times New Roman" w:cs="Times New Roman"/>
          <w:sz w:val="24"/>
          <w:szCs w:val="24"/>
        </w:rPr>
        <w:t xml:space="preserve">(II) complex in cold  shows insoluble and in  heat shows partially 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for both cold and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in heat.</w:t>
      </w:r>
    </w:p>
    <w:p w:rsidR="00D20F36" w:rsidRDefault="00D20F36" w:rsidP="00D20F36">
      <w:pPr>
        <w:rPr>
          <w:rFonts w:ascii="Times New Roman" w:hAnsi="Times New Roman" w:cs="Times New Roman"/>
          <w:sz w:val="24"/>
          <w:szCs w:val="24"/>
        </w:rPr>
      </w:pPr>
      <w:proofErr w:type="gramStart"/>
      <w:r>
        <w:rPr>
          <w:rFonts w:ascii="Times New Roman" w:hAnsi="Times New Roman" w:cs="Times New Roman"/>
          <w:sz w:val="24"/>
          <w:szCs w:val="24"/>
        </w:rPr>
        <w:t>The ligand M and N in</w:t>
      </w:r>
      <w:r w:rsidRPr="00C17FD8">
        <w:rPr>
          <w:rFonts w:ascii="Times New Roman" w:hAnsi="Times New Roman" w:cs="Times New Roman"/>
          <w:sz w:val="24"/>
          <w:szCs w:val="24"/>
        </w:rPr>
        <w:t xml:space="preserve"> </w:t>
      </w:r>
      <w:r>
        <w:rPr>
          <w:rFonts w:ascii="Times New Roman" w:hAnsi="Times New Roman" w:cs="Times New Roman"/>
          <w:sz w:val="24"/>
          <w:szCs w:val="24"/>
        </w:rPr>
        <w:t>Acetic Acid solvent in cold and heat shows to be partially soluble.</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in cold shows insoluble and  in heat shows partially 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in cold and partially soluble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partially insoluble in heat.</w:t>
      </w: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The ligand M and N in</w:t>
      </w:r>
      <w:r w:rsidRPr="00C17FD8">
        <w:rPr>
          <w:rFonts w:ascii="Times New Roman" w:hAnsi="Times New Roman" w:cs="Times New Roman"/>
          <w:sz w:val="24"/>
          <w:szCs w:val="24"/>
        </w:rPr>
        <w:t xml:space="preserve"> </w:t>
      </w:r>
      <w:r>
        <w:rPr>
          <w:rFonts w:ascii="Times New Roman" w:hAnsi="Times New Roman" w:cs="Times New Roman"/>
          <w:sz w:val="24"/>
          <w:szCs w:val="24"/>
        </w:rPr>
        <w:t xml:space="preserve">DMSO solvent in cold and heat shows soluble. </w:t>
      </w:r>
      <w:proofErr w:type="gramStart"/>
      <w:r>
        <w:rPr>
          <w:rFonts w:ascii="Times New Roman" w:hAnsi="Times New Roman" w:cs="Times New Roman"/>
          <w:sz w:val="24"/>
          <w:szCs w:val="24"/>
        </w:rPr>
        <w:t>The  Co</w:t>
      </w:r>
      <w:proofErr w:type="gramEnd"/>
      <w:r>
        <w:rPr>
          <w:rFonts w:ascii="Times New Roman" w:hAnsi="Times New Roman" w:cs="Times New Roman"/>
          <w:sz w:val="24"/>
          <w:szCs w:val="24"/>
        </w:rPr>
        <w:t xml:space="preserve">(II) complex for cold and heat shows both partially 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partially soluble in both cold and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in heat.</w:t>
      </w: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The ligand M and N in</w:t>
      </w:r>
      <w:r w:rsidRPr="00C17FD8">
        <w:rPr>
          <w:rFonts w:ascii="Times New Roman" w:hAnsi="Times New Roman" w:cs="Times New Roman"/>
          <w:sz w:val="24"/>
          <w:szCs w:val="24"/>
        </w:rPr>
        <w:t xml:space="preserve"> </w:t>
      </w:r>
      <w:r>
        <w:rPr>
          <w:rFonts w:ascii="Times New Roman" w:hAnsi="Times New Roman" w:cs="Times New Roman"/>
          <w:sz w:val="24"/>
          <w:szCs w:val="24"/>
        </w:rPr>
        <w:t xml:space="preserve">Ethanol solvent in cold and heat shows partially soluble.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for cold and heat shows both insoluble.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partially soluble in cold and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in heat.</w:t>
      </w:r>
    </w:p>
    <w:p w:rsidR="00D20F36" w:rsidRPr="00CB3201" w:rsidRDefault="00D20F36" w:rsidP="00D20F36">
      <w:pPr>
        <w:rPr>
          <w:rFonts w:ascii="Times New Roman" w:hAnsi="Times New Roman" w:cs="Times New Roman"/>
          <w:sz w:val="24"/>
          <w:szCs w:val="24"/>
        </w:rPr>
      </w:pPr>
      <w:r>
        <w:rPr>
          <w:rFonts w:ascii="Times New Roman" w:hAnsi="Times New Roman" w:cs="Times New Roman"/>
          <w:sz w:val="24"/>
          <w:szCs w:val="24"/>
        </w:rPr>
        <w:t>The ligand M and N in</w:t>
      </w:r>
      <w:r w:rsidRPr="00C17FD8">
        <w:rPr>
          <w:rFonts w:ascii="Times New Roman" w:hAnsi="Times New Roman" w:cs="Times New Roman"/>
          <w:sz w:val="24"/>
          <w:szCs w:val="24"/>
        </w:rPr>
        <w:t xml:space="preserve"> </w:t>
      </w:r>
      <w:r>
        <w:rPr>
          <w:rFonts w:ascii="Times New Roman" w:hAnsi="Times New Roman" w:cs="Times New Roman"/>
          <w:sz w:val="24"/>
          <w:szCs w:val="24"/>
        </w:rPr>
        <w:t xml:space="preserve">Methanol solvent in cold and heat shows partially soluble. The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complex for cold and heat shows both partially soluble. The </w:t>
      </w:r>
      <w:proofErr w:type="spellStart"/>
      <w:proofErr w:type="gramStart"/>
      <w:r>
        <w:rPr>
          <w:rFonts w:ascii="Times New Roman" w:hAnsi="Times New Roman" w:cs="Times New Roman"/>
          <w:sz w:val="24"/>
          <w:szCs w:val="24"/>
        </w:rPr>
        <w:t>Mn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VII) shows insoluble in cold and in heat. The </w:t>
      </w:r>
      <w:proofErr w:type="gramStart"/>
      <w:r>
        <w:rPr>
          <w:rFonts w:ascii="Times New Roman" w:hAnsi="Times New Roman" w:cs="Times New Roman"/>
          <w:sz w:val="24"/>
          <w:szCs w:val="24"/>
        </w:rPr>
        <w:t>Mo(</w:t>
      </w:r>
      <w:proofErr w:type="gramEnd"/>
      <w:r>
        <w:rPr>
          <w:rFonts w:ascii="Times New Roman" w:hAnsi="Times New Roman" w:cs="Times New Roman"/>
          <w:sz w:val="24"/>
          <w:szCs w:val="24"/>
        </w:rPr>
        <w:t>VII) complex shows insoluble in cold and  in heat.</w:t>
      </w: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r>
        <w:rPr>
          <w:rFonts w:ascii="Times New Roman" w:hAnsi="Times New Roman" w:cs="Times New Roman"/>
          <w:b/>
          <w:sz w:val="24"/>
          <w:szCs w:val="24"/>
        </w:rPr>
        <w:t>4.3 STOICHIOMETRY OF THE COMPLEXES</w:t>
      </w:r>
    </w:p>
    <w:p w:rsidR="00D20F36" w:rsidRDefault="00D20F36" w:rsidP="00D20F36">
      <w:pPr>
        <w:pStyle w:val="Heading2"/>
        <w:rPr>
          <w:sz w:val="24"/>
        </w:rPr>
      </w:pPr>
      <w:r>
        <w:rPr>
          <w:b w:val="0"/>
          <w:sz w:val="24"/>
        </w:rPr>
        <w:t>The Job’s continuous variation curves for these complexes, as presented in Figures 8 - 13 and summarized in Table 4.3 gives an over-view of each complexes’ metal to ligand mole ratio as contained in the complexes</w:t>
      </w:r>
      <w:r>
        <w:rPr>
          <w:sz w:val="24"/>
        </w:rPr>
        <w:t xml:space="preserve">.  </w:t>
      </w: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Absorbance</w:t>
      </w:r>
    </w:p>
    <w:p w:rsidR="00D20F36" w:rsidRPr="00DD303B" w:rsidRDefault="00D20F36" w:rsidP="00D20F36">
      <w:pPr>
        <w:rPr>
          <w:rFonts w:ascii="Times New Roman" w:hAnsi="Times New Roman" w:cs="Times New Roman"/>
          <w:sz w:val="18"/>
          <w:szCs w:val="18"/>
        </w:rPr>
      </w:pPr>
      <w:r>
        <w:rPr>
          <w:noProof/>
          <w:lang w:eastAsia="en-GB"/>
        </w:rPr>
        <w:drawing>
          <wp:inline distT="0" distB="0" distL="0" distR="0" wp14:anchorId="3503787A" wp14:editId="6131BFED">
            <wp:extent cx="4621427" cy="2496065"/>
            <wp:effectExtent l="0" t="0" r="2730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0F36" w:rsidRDefault="00D20F36" w:rsidP="00D20F36">
      <w:pPr>
        <w:ind w:left="5760" w:firstLine="720"/>
        <w:rPr>
          <w:rFonts w:ascii="Times New Roman" w:hAnsi="Times New Roman" w:cs="Times New Roman"/>
          <w:sz w:val="24"/>
          <w:szCs w:val="24"/>
        </w:rPr>
      </w:pPr>
      <w:r>
        <w:rPr>
          <w:rFonts w:ascii="Times New Roman" w:hAnsi="Times New Roman" w:cs="Times New Roman"/>
          <w:sz w:val="24"/>
          <w:szCs w:val="24"/>
        </w:rPr>
        <w:t>Mole ratio</w:t>
      </w:r>
    </w:p>
    <w:p w:rsidR="00D20F36" w:rsidRPr="001C45D2" w:rsidRDefault="00D20F36" w:rsidP="00D20F36">
      <w:pPr>
        <w:spacing w:line="480" w:lineRule="auto"/>
        <w:ind w:left="2160" w:firstLine="720"/>
        <w:rPr>
          <w:rFonts w:ascii="Times New Roman" w:hAnsi="Times New Roman" w:cs="Times New Roman"/>
          <w:sz w:val="24"/>
          <w:szCs w:val="24"/>
        </w:rPr>
      </w:pPr>
      <w:r w:rsidRPr="001C45D2">
        <w:rPr>
          <w:rFonts w:ascii="Times New Roman" w:hAnsi="Times New Roman" w:cs="Times New Roman"/>
          <w:b/>
          <w:sz w:val="24"/>
          <w:szCs w:val="24"/>
        </w:rPr>
        <w:t xml:space="preserve">Figure 8: Job’ curve for </w:t>
      </w:r>
      <w:proofErr w:type="spellStart"/>
      <w:r w:rsidRPr="001C45D2">
        <w:rPr>
          <w:rFonts w:ascii="Times New Roman" w:hAnsi="Times New Roman" w:cs="Times New Roman"/>
          <w:b/>
          <w:sz w:val="24"/>
          <w:szCs w:val="24"/>
        </w:rPr>
        <w:t>CoM</w:t>
      </w:r>
      <w:proofErr w:type="spellEnd"/>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color w:val="000000"/>
          <w:lang w:eastAsia="en-GB"/>
        </w:rPr>
      </w:pPr>
    </w:p>
    <w:tbl>
      <w:tblPr>
        <w:tblpPr w:leftFromText="180" w:rightFromText="180" w:vertAnchor="page" w:horzAnchor="margin" w:tblpY="2041"/>
        <w:tblOverlap w:val="never"/>
        <w:tblW w:w="515" w:type="dxa"/>
        <w:tblLook w:val="04A0" w:firstRow="1" w:lastRow="0" w:firstColumn="1" w:lastColumn="0" w:noHBand="0" w:noVBand="1"/>
      </w:tblPr>
      <w:tblGrid>
        <w:gridCol w:w="279"/>
        <w:gridCol w:w="236"/>
      </w:tblGrid>
      <w:tr w:rsidR="00D20F36" w:rsidRPr="00184E8B" w:rsidTr="0076468C">
        <w:trPr>
          <w:trHeight w:val="274"/>
        </w:trPr>
        <w:tc>
          <w:tcPr>
            <w:tcW w:w="279"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r>
      <w:tr w:rsidR="00D20F36" w:rsidRPr="00184E8B" w:rsidTr="0076468C">
        <w:trPr>
          <w:trHeight w:val="274"/>
        </w:trPr>
        <w:tc>
          <w:tcPr>
            <w:tcW w:w="279"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r>
      <w:tr w:rsidR="00D20F36" w:rsidRPr="00184E8B" w:rsidTr="0076468C">
        <w:trPr>
          <w:trHeight w:val="274"/>
        </w:trPr>
        <w:tc>
          <w:tcPr>
            <w:tcW w:w="279"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r>
    </w:tbl>
    <w:p w:rsidR="00D20F36" w:rsidRDefault="00D20F36" w:rsidP="00D20F36">
      <w:pPr>
        <w:spacing w:after="0" w:line="240" w:lineRule="auto"/>
        <w:rPr>
          <w:rFonts w:ascii="Calibri" w:eastAsia="Times New Roman" w:hAnsi="Calibri" w:cs="Times New Roman"/>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Absorbance</w:t>
      </w: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rPr>
          <w:rFonts w:ascii="Calibri" w:eastAsia="Times New Roman" w:hAnsi="Calibri" w:cs="Times New Roman"/>
          <w:b/>
          <w:color w:val="000000"/>
          <w:lang w:eastAsia="en-GB"/>
        </w:rPr>
      </w:pPr>
      <w:r>
        <w:rPr>
          <w:rFonts w:ascii="Calibri" w:eastAsia="Times New Roman" w:hAnsi="Calibri" w:cs="Times New Roman"/>
          <w:b/>
          <w:noProof/>
          <w:color w:val="000000"/>
          <w:lang w:eastAsia="en-GB"/>
        </w:rPr>
        <w:drawing>
          <wp:anchor distT="0" distB="0" distL="114300" distR="114300" simplePos="0" relativeHeight="251659264" behindDoc="0" locked="0" layoutInCell="1" allowOverlap="1" wp14:anchorId="14588EB5" wp14:editId="246774B2">
            <wp:simplePos x="0" y="0"/>
            <wp:positionH relativeFrom="column">
              <wp:posOffset>671195</wp:posOffset>
            </wp:positionH>
            <wp:positionV relativeFrom="paragraph">
              <wp:posOffset>73025</wp:posOffset>
            </wp:positionV>
            <wp:extent cx="4581525" cy="276225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20F36" w:rsidRDefault="00D20F36" w:rsidP="00D20F36">
      <w:pPr>
        <w:spacing w:after="0" w:line="240" w:lineRule="auto"/>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Mole ratio </w:t>
      </w: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3600"/>
        <w:rPr>
          <w:rFonts w:ascii="Calibri" w:eastAsia="Times New Roman" w:hAnsi="Calibri" w:cs="Times New Roman"/>
          <w:b/>
          <w:color w:val="000000"/>
          <w:lang w:eastAsia="en-GB"/>
        </w:rPr>
      </w:pPr>
    </w:p>
    <w:p w:rsidR="00D20F36" w:rsidRDefault="00D20F36" w:rsidP="00D20F36">
      <w:pPr>
        <w:spacing w:after="0" w:line="240" w:lineRule="auto"/>
        <w:ind w:left="2160" w:firstLine="720"/>
        <w:rPr>
          <w:rFonts w:ascii="Times New Roman" w:eastAsia="Times New Roman" w:hAnsi="Times New Roman" w:cs="Times New Roman"/>
          <w:b/>
          <w:color w:val="000000"/>
          <w:sz w:val="24"/>
          <w:szCs w:val="24"/>
          <w:lang w:eastAsia="en-GB"/>
        </w:rPr>
      </w:pPr>
      <w:r w:rsidRPr="001C45D2">
        <w:rPr>
          <w:rFonts w:ascii="Times New Roman" w:eastAsia="Times New Roman" w:hAnsi="Times New Roman" w:cs="Times New Roman"/>
          <w:b/>
          <w:color w:val="000000"/>
          <w:sz w:val="24"/>
          <w:szCs w:val="24"/>
          <w:lang w:eastAsia="en-GB"/>
        </w:rPr>
        <w:t xml:space="preserve">Figure 9: Job’s curve for </w:t>
      </w:r>
      <w:proofErr w:type="spellStart"/>
      <w:r w:rsidRPr="001C45D2">
        <w:rPr>
          <w:rFonts w:ascii="Times New Roman" w:eastAsia="Times New Roman" w:hAnsi="Times New Roman" w:cs="Times New Roman"/>
          <w:b/>
          <w:color w:val="000000"/>
          <w:sz w:val="24"/>
          <w:szCs w:val="24"/>
          <w:lang w:eastAsia="en-GB"/>
        </w:rPr>
        <w:t>MnM</w:t>
      </w:r>
      <w:proofErr w:type="spellEnd"/>
    </w:p>
    <w:p w:rsidR="00D20F36" w:rsidRDefault="00D20F36" w:rsidP="00D20F36">
      <w:pPr>
        <w:spacing w:after="0" w:line="240" w:lineRule="auto"/>
        <w:ind w:left="2160" w:firstLine="720"/>
        <w:rPr>
          <w:rFonts w:ascii="Times New Roman" w:eastAsia="Times New Roman" w:hAnsi="Times New Roman" w:cs="Times New Roman"/>
          <w:b/>
          <w:color w:val="000000"/>
          <w:sz w:val="24"/>
          <w:szCs w:val="24"/>
          <w:lang w:eastAsia="en-GB"/>
        </w:rPr>
      </w:pPr>
    </w:p>
    <w:p w:rsidR="00D20F36" w:rsidRPr="001C45D2" w:rsidRDefault="00D20F36" w:rsidP="00D20F36">
      <w:pPr>
        <w:spacing w:after="0" w:line="240" w:lineRule="auto"/>
        <w:ind w:left="2160" w:firstLine="720"/>
        <w:rPr>
          <w:rFonts w:ascii="Times New Roman" w:eastAsia="Times New Roman" w:hAnsi="Times New Roman" w:cs="Times New Roman"/>
          <w:b/>
          <w:color w:val="000000"/>
          <w:sz w:val="24"/>
          <w:szCs w:val="24"/>
          <w:lang w:eastAsia="en-GB"/>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tbl>
      <w:tblPr>
        <w:tblW w:w="10648" w:type="dxa"/>
        <w:tblLook w:val="04A0" w:firstRow="1" w:lastRow="0" w:firstColumn="1" w:lastColumn="0" w:noHBand="0" w:noVBand="1"/>
      </w:tblPr>
      <w:tblGrid>
        <w:gridCol w:w="1065"/>
        <w:gridCol w:w="1065"/>
        <w:gridCol w:w="8518"/>
      </w:tblGrid>
      <w:tr w:rsidR="00D20F36" w:rsidRPr="00184E8B" w:rsidTr="0076468C">
        <w:trPr>
          <w:gridAfter w:val="1"/>
          <w:wAfter w:w="8518" w:type="dxa"/>
          <w:trHeight w:val="300"/>
        </w:trPr>
        <w:tc>
          <w:tcPr>
            <w:tcW w:w="1065" w:type="dxa"/>
            <w:tcBorders>
              <w:top w:val="nil"/>
              <w:left w:val="nil"/>
              <w:bottom w:val="nil"/>
              <w:right w:val="nil"/>
            </w:tcBorders>
            <w:shd w:val="clear" w:color="auto" w:fill="auto"/>
            <w:noWrap/>
            <w:vAlign w:val="bottom"/>
          </w:tcPr>
          <w:p w:rsidR="00D20F36" w:rsidRPr="00184E8B" w:rsidRDefault="00D20F36" w:rsidP="0076468C">
            <w:pPr>
              <w:rPr>
                <w:rFonts w:ascii="Calibri" w:eastAsia="Times New Roman" w:hAnsi="Calibri" w:cs="Times New Roman"/>
                <w:color w:val="000000"/>
                <w:lang w:eastAsia="en-GB"/>
              </w:rPr>
            </w:pPr>
          </w:p>
        </w:tc>
        <w:tc>
          <w:tcPr>
            <w:tcW w:w="1065" w:type="dxa"/>
            <w:tcBorders>
              <w:top w:val="nil"/>
              <w:left w:val="nil"/>
              <w:bottom w:val="nil"/>
              <w:right w:val="nil"/>
            </w:tcBorders>
            <w:shd w:val="clear" w:color="auto" w:fill="auto"/>
            <w:noWrap/>
            <w:vAlign w:val="bottom"/>
          </w:tcPr>
          <w:p w:rsidR="00D20F36" w:rsidRPr="00184E8B" w:rsidRDefault="00D20F36" w:rsidP="0076468C">
            <w:pPr>
              <w:spacing w:after="0" w:line="240" w:lineRule="auto"/>
              <w:jc w:val="both"/>
              <w:rPr>
                <w:rFonts w:ascii="Calibri" w:eastAsia="Times New Roman" w:hAnsi="Calibri" w:cs="Times New Roman"/>
                <w:color w:val="000000"/>
                <w:lang w:eastAsia="en-GB"/>
              </w:rPr>
            </w:pPr>
          </w:p>
        </w:tc>
      </w:tr>
      <w:tr w:rsidR="00D20F36" w:rsidRPr="00184E8B" w:rsidTr="0076468C">
        <w:trPr>
          <w:trHeight w:val="300"/>
        </w:trPr>
        <w:tc>
          <w:tcPr>
            <w:tcW w:w="1065" w:type="dxa"/>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p>
        </w:tc>
        <w:tc>
          <w:tcPr>
            <w:tcW w:w="9583" w:type="dxa"/>
            <w:gridSpan w:val="2"/>
            <w:tcBorders>
              <w:top w:val="nil"/>
              <w:left w:val="nil"/>
              <w:bottom w:val="nil"/>
              <w:right w:val="nil"/>
            </w:tcBorders>
            <w:shd w:val="clear" w:color="auto" w:fill="auto"/>
            <w:noWrap/>
            <w:vAlign w:val="bottom"/>
            <w:hideMark/>
          </w:tcPr>
          <w:p w:rsidR="00D20F36" w:rsidRPr="00184E8B" w:rsidRDefault="00D20F36" w:rsidP="0076468C">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3619500</wp:posOffset>
                      </wp:positionH>
                      <wp:positionV relativeFrom="paragraph">
                        <wp:posOffset>2781300</wp:posOffset>
                      </wp:positionV>
                      <wp:extent cx="769620" cy="2622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 cy="262255"/>
                              </a:xfrm>
                              <a:prstGeom prst="rect">
                                <a:avLst/>
                              </a:prstGeom>
                              <a:noFill/>
                              <a:ln>
                                <a:noFill/>
                              </a:ln>
                              <a:effectLst/>
                            </wps:spPr>
                            <wps:txbx>
                              <w:txbxContent>
                                <w:p w:rsidR="00D20F36" w:rsidRDefault="00D20F36" w:rsidP="00D20F36">
                                  <w:pPr>
                                    <w:pStyle w:val="NormalWeb"/>
                                    <w:spacing w:before="0" w:beforeAutospacing="0" w:after="0" w:afterAutospacing="0"/>
                                  </w:pPr>
                                  <w:proofErr w:type="gramStart"/>
                                  <w:r>
                                    <w:rPr>
                                      <w:rFonts w:asciiTheme="minorHAnsi" w:hAnsi="Calibri" w:cstheme="minorBidi"/>
                                      <w:color w:val="000000" w:themeColor="text1"/>
                                      <w:sz w:val="22"/>
                                      <w:szCs w:val="22"/>
                                    </w:rPr>
                                    <w:t>mole</w:t>
                                  </w:r>
                                  <w:proofErr w:type="gramEnd"/>
                                  <w:r>
                                    <w:rPr>
                                      <w:rFonts w:asciiTheme="minorHAnsi" w:hAnsi="Calibri" w:cstheme="minorBidi"/>
                                      <w:color w:val="000000" w:themeColor="text1"/>
                                      <w:sz w:val="22"/>
                                      <w:szCs w:val="22"/>
                                    </w:rPr>
                                    <w:t xml:space="preserve"> ratio</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85pt;margin-top:219pt;width:60.6pt;height:2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" filled="f" stroked="f">
                      <v:path arrowok="t"/>
                      <v:textbox style="mso-fit-shape-to-text:t">
                        <w:txbxContent>
                          <w:p w:rsidR="00D20F36" w:rsidRDefault="00D20F36" w:rsidP="00D20F36">
                            <w:pPr>
                              <w:pStyle w:val="NormalWeb"/>
                              <w:spacing w:before="0" w:beforeAutospacing="0" w:after="0" w:afterAutospacing="0"/>
                            </w:pPr>
                            <w:proofErr w:type="gramStart"/>
                            <w:r>
                              <w:rPr>
                                <w:rFonts w:asciiTheme="minorHAnsi" w:hAnsi="Calibri" w:cstheme="minorBidi"/>
                                <w:color w:val="000000" w:themeColor="text1"/>
                                <w:sz w:val="22"/>
                                <w:szCs w:val="22"/>
                              </w:rPr>
                              <w:t>mole</w:t>
                            </w:r>
                            <w:proofErr w:type="gramEnd"/>
                            <w:r>
                              <w:rPr>
                                <w:rFonts w:asciiTheme="minorHAnsi" w:hAnsi="Calibri" w:cstheme="minorBidi"/>
                                <w:color w:val="000000" w:themeColor="text1"/>
                                <w:sz w:val="22"/>
                                <w:szCs w:val="22"/>
                              </w:rPr>
                              <w:t xml:space="preserve"> ratio</w:t>
                            </w:r>
                          </w:p>
                        </w:txbxContent>
                      </v:textbox>
                    </v:shape>
                  </w:pict>
                </mc:Fallback>
              </mc:AlternateContent>
            </w:r>
          </w:p>
        </w:tc>
      </w:tr>
    </w:tbl>
    <w:p w:rsidR="00D20F36" w:rsidRDefault="00D20F36" w:rsidP="00D20F36">
      <w:pPr>
        <w:rPr>
          <w:rFonts w:ascii="Times New Roman" w:hAnsi="Times New Roman" w:cs="Times New Roman"/>
          <w:sz w:val="24"/>
          <w:szCs w:val="24"/>
        </w:rPr>
      </w:pPr>
    </w:p>
    <w:p w:rsidR="00D20F36" w:rsidRPr="00184E8B" w:rsidRDefault="00D20F36" w:rsidP="00D20F36">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3E94FA1F" wp14:editId="744C5CC9">
            <wp:simplePos x="0" y="0"/>
            <wp:positionH relativeFrom="column">
              <wp:posOffset>499745</wp:posOffset>
            </wp:positionH>
            <wp:positionV relativeFrom="paragraph">
              <wp:posOffset>234950</wp:posOffset>
            </wp:positionV>
            <wp:extent cx="4581525" cy="2762250"/>
            <wp:effectExtent l="19050" t="0" r="9525"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sz w:val="24"/>
          <w:szCs w:val="24"/>
        </w:rPr>
        <w:t>Absorbance</w:t>
      </w:r>
    </w:p>
    <w:p w:rsidR="00D20F36" w:rsidRPr="00184E8B"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b/>
          <w:sz w:val="18"/>
          <w:szCs w:val="18"/>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jc w:val="center"/>
        <w:rPr>
          <w:rFonts w:ascii="Times New Roman" w:hAnsi="Times New Roman" w:cs="Times New Roman"/>
          <w:b/>
          <w:sz w:val="24"/>
          <w:szCs w:val="24"/>
        </w:rPr>
      </w:pPr>
      <w:r>
        <w:rPr>
          <w:rFonts w:ascii="Times New Roman" w:hAnsi="Times New Roman" w:cs="Times New Roman"/>
          <w:b/>
          <w:sz w:val="24"/>
          <w:szCs w:val="24"/>
        </w:rPr>
        <w:t>Mole ratio</w:t>
      </w:r>
    </w:p>
    <w:p w:rsidR="00D20F36" w:rsidRDefault="00D20F36" w:rsidP="00D20F36">
      <w:pPr>
        <w:jc w:val="center"/>
        <w:rPr>
          <w:rFonts w:ascii="Times New Roman" w:hAnsi="Times New Roman" w:cs="Times New Roman"/>
          <w:b/>
          <w:sz w:val="24"/>
          <w:szCs w:val="24"/>
        </w:rPr>
      </w:pPr>
      <w:r w:rsidRPr="00B45AC7">
        <w:rPr>
          <w:rFonts w:ascii="Times New Roman" w:hAnsi="Times New Roman" w:cs="Times New Roman"/>
          <w:b/>
          <w:sz w:val="24"/>
          <w:szCs w:val="24"/>
        </w:rPr>
        <w:t xml:space="preserve">Figure 10: Job’s Curve </w:t>
      </w:r>
      <w:proofErr w:type="gramStart"/>
      <w:r w:rsidRPr="00B45AC7">
        <w:rPr>
          <w:rFonts w:ascii="Times New Roman" w:hAnsi="Times New Roman" w:cs="Times New Roman"/>
          <w:b/>
          <w:sz w:val="24"/>
          <w:szCs w:val="24"/>
        </w:rPr>
        <w:t>For</w:t>
      </w:r>
      <w:proofErr w:type="gramEnd"/>
      <w:r w:rsidRPr="00B45AC7">
        <w:rPr>
          <w:rFonts w:ascii="Times New Roman" w:hAnsi="Times New Roman" w:cs="Times New Roman"/>
          <w:b/>
          <w:sz w:val="24"/>
          <w:szCs w:val="24"/>
        </w:rPr>
        <w:t xml:space="preserve"> Mo</w:t>
      </w:r>
      <w:r w:rsidRPr="00B45AC7">
        <w:rPr>
          <w:rFonts w:ascii="Times New Roman" w:hAnsi="Times New Roman" w:cs="Times New Roman"/>
          <w:b/>
          <w:sz w:val="24"/>
          <w:szCs w:val="24"/>
          <w:vertAlign w:val="subscript"/>
        </w:rPr>
        <w:t>2</w:t>
      </w:r>
      <w:r w:rsidRPr="00B45AC7">
        <w:rPr>
          <w:rFonts w:ascii="Times New Roman" w:hAnsi="Times New Roman" w:cs="Times New Roman"/>
          <w:b/>
          <w:sz w:val="24"/>
          <w:szCs w:val="24"/>
        </w:rPr>
        <w:t>M</w:t>
      </w:r>
    </w:p>
    <w:p w:rsidR="00D20F36" w:rsidRPr="00B45AC7" w:rsidRDefault="00D20F36" w:rsidP="00D20F36">
      <w:pPr>
        <w:jc w:val="cente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Pr="00B45AC7"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Absorbance</w:t>
      </w:r>
      <w:r>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5D54DAE9" wp14:editId="1B5F0326">
            <wp:simplePos x="0" y="0"/>
            <wp:positionH relativeFrom="column">
              <wp:posOffset>633095</wp:posOffset>
            </wp:positionH>
            <wp:positionV relativeFrom="paragraph">
              <wp:posOffset>229235</wp:posOffset>
            </wp:positionV>
            <wp:extent cx="5048250" cy="3067050"/>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jc w:val="right"/>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tabs>
          <w:tab w:val="left" w:pos="7710"/>
        </w:tabs>
        <w:rPr>
          <w:rFonts w:ascii="Times New Roman" w:hAnsi="Times New Roman" w:cs="Times New Roman"/>
          <w:sz w:val="24"/>
          <w:szCs w:val="24"/>
        </w:rPr>
      </w:pPr>
      <w:r>
        <w:rPr>
          <w:rFonts w:ascii="Times New Roman" w:hAnsi="Times New Roman" w:cs="Times New Roman"/>
          <w:sz w:val="24"/>
          <w:szCs w:val="24"/>
        </w:rPr>
        <w:tab/>
      </w:r>
    </w:p>
    <w:p w:rsidR="00D20F36" w:rsidRDefault="00D20F36" w:rsidP="00D20F36">
      <w:pPr>
        <w:rPr>
          <w:rFonts w:ascii="Times New Roman" w:hAnsi="Times New Roman" w:cs="Times New Roman"/>
          <w:sz w:val="24"/>
          <w:szCs w:val="24"/>
        </w:rPr>
      </w:pPr>
    </w:p>
    <w:p w:rsidR="00D20F36" w:rsidRPr="00B45AC7" w:rsidRDefault="00D20F36" w:rsidP="00D20F36">
      <w:pPr>
        <w:jc w:val="center"/>
        <w:rPr>
          <w:rFonts w:ascii="Times New Roman" w:hAnsi="Times New Roman" w:cs="Times New Roman"/>
          <w:b/>
          <w:sz w:val="24"/>
          <w:szCs w:val="24"/>
        </w:rPr>
      </w:pPr>
      <w:r>
        <w:rPr>
          <w:rFonts w:ascii="Times New Roman" w:hAnsi="Times New Roman" w:cs="Times New Roman"/>
          <w:b/>
          <w:sz w:val="24"/>
          <w:szCs w:val="24"/>
        </w:rPr>
        <w:t xml:space="preserve">Figure 11: Job’s Curve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w:t>
      </w:r>
      <w:proofErr w:type="spellEnd"/>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Pr="000235B7" w:rsidRDefault="00D20F36" w:rsidP="00D20F36">
      <w:pPr>
        <w:rPr>
          <w:rFonts w:ascii="Times New Roman" w:hAnsi="Times New Roman" w:cs="Times New Roman"/>
          <w:sz w:val="20"/>
          <w:szCs w:val="20"/>
        </w:rPr>
      </w:pPr>
    </w:p>
    <w:tbl>
      <w:tblPr>
        <w:tblW w:w="9760" w:type="dxa"/>
        <w:tblInd w:w="108" w:type="dxa"/>
        <w:tblLook w:val="04A0" w:firstRow="1" w:lastRow="0" w:firstColumn="1" w:lastColumn="0" w:noHBand="0" w:noVBand="1"/>
      </w:tblPr>
      <w:tblGrid>
        <w:gridCol w:w="1277"/>
        <w:gridCol w:w="976"/>
        <w:gridCol w:w="976"/>
        <w:gridCol w:w="976"/>
        <w:gridCol w:w="976"/>
        <w:gridCol w:w="976"/>
        <w:gridCol w:w="976"/>
        <w:gridCol w:w="976"/>
        <w:gridCol w:w="976"/>
        <w:gridCol w:w="976"/>
      </w:tblGrid>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D20F36" w:rsidRPr="00D30C13" w:rsidTr="0076468C">
              <w:trPr>
                <w:trHeight w:val="300"/>
                <w:tblCellSpacing w:w="0" w:type="dxa"/>
              </w:trPr>
              <w:tc>
                <w:tcPr>
                  <w:tcW w:w="960"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bl>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Absorbance </w:t>
            </w: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63360" behindDoc="0" locked="0" layoutInCell="1" allowOverlap="1" wp14:anchorId="265028E7" wp14:editId="6C3DFC88">
                  <wp:simplePos x="0" y="0"/>
                  <wp:positionH relativeFrom="column">
                    <wp:posOffset>690245</wp:posOffset>
                  </wp:positionH>
                  <wp:positionV relativeFrom="paragraph">
                    <wp:posOffset>142875</wp:posOffset>
                  </wp:positionV>
                  <wp:extent cx="4581525" cy="2762250"/>
                  <wp:effectExtent l="19050" t="0" r="952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300"/>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r w:rsidR="00D20F36" w:rsidRPr="00D30C13" w:rsidTr="0076468C">
        <w:trPr>
          <w:trHeight w:val="206"/>
        </w:trPr>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20F36" w:rsidRPr="00D30C13" w:rsidRDefault="00D20F36" w:rsidP="0076468C">
            <w:pPr>
              <w:spacing w:after="0" w:line="240" w:lineRule="auto"/>
              <w:rPr>
                <w:rFonts w:ascii="Calibri" w:eastAsia="Times New Roman" w:hAnsi="Calibri" w:cs="Times New Roman"/>
                <w:color w:val="000000"/>
                <w:lang w:eastAsia="en-GB"/>
              </w:rPr>
            </w:pPr>
          </w:p>
        </w:tc>
      </w:tr>
    </w:tbl>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Mole ratio</w:t>
      </w:r>
    </w:p>
    <w:p w:rsidR="00D20F36" w:rsidRDefault="00D20F36" w:rsidP="00D20F36">
      <w:pPr>
        <w:rPr>
          <w:rFonts w:ascii="Times New Roman" w:hAnsi="Times New Roman" w:cs="Times New Roman"/>
          <w:sz w:val="24"/>
          <w:szCs w:val="24"/>
        </w:rPr>
      </w:pPr>
    </w:p>
    <w:p w:rsidR="00D20F36" w:rsidRPr="00B45AC7" w:rsidRDefault="00D20F36" w:rsidP="00D20F36">
      <w:pPr>
        <w:spacing w:after="0" w:line="240" w:lineRule="auto"/>
        <w:jc w:val="center"/>
        <w:rPr>
          <w:rFonts w:ascii="Times New Roman" w:eastAsia="Times New Roman" w:hAnsi="Times New Roman" w:cs="Times New Roman"/>
          <w:b/>
          <w:color w:val="000000"/>
          <w:sz w:val="24"/>
          <w:szCs w:val="24"/>
          <w:lang w:eastAsia="en-GB"/>
        </w:rPr>
      </w:pPr>
      <w:r w:rsidRPr="00B45AC7">
        <w:rPr>
          <w:rFonts w:ascii="Times New Roman" w:eastAsia="Times New Roman" w:hAnsi="Times New Roman" w:cs="Times New Roman"/>
          <w:b/>
          <w:color w:val="000000"/>
          <w:sz w:val="24"/>
          <w:szCs w:val="24"/>
          <w:lang w:eastAsia="en-GB"/>
        </w:rPr>
        <w:t xml:space="preserve">Figure 12: Job’s curve for </w:t>
      </w:r>
      <w:proofErr w:type="spellStart"/>
      <w:r w:rsidRPr="00B45AC7">
        <w:rPr>
          <w:rFonts w:ascii="Times New Roman" w:eastAsia="Times New Roman" w:hAnsi="Times New Roman" w:cs="Times New Roman"/>
          <w:b/>
          <w:color w:val="000000"/>
          <w:sz w:val="24"/>
          <w:szCs w:val="24"/>
          <w:lang w:eastAsia="en-GB"/>
        </w:rPr>
        <w:t>MnN</w:t>
      </w:r>
      <w:proofErr w:type="spellEnd"/>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14:anchorId="3CBB4141" wp14:editId="76C33D71">
            <wp:simplePos x="0" y="0"/>
            <wp:positionH relativeFrom="column">
              <wp:posOffset>404495</wp:posOffset>
            </wp:positionH>
            <wp:positionV relativeFrom="paragraph">
              <wp:posOffset>219075</wp:posOffset>
            </wp:positionV>
            <wp:extent cx="4581525" cy="2752725"/>
            <wp:effectExtent l="19050" t="0" r="9525"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cs="Times New Roman"/>
          <w:sz w:val="24"/>
          <w:szCs w:val="24"/>
        </w:rPr>
        <w:t xml:space="preserve">Absorbance </w:t>
      </w:r>
    </w:p>
    <w:tbl>
      <w:tblPr>
        <w:tblW w:w="9816" w:type="dxa"/>
        <w:tblInd w:w="108" w:type="dxa"/>
        <w:tblLook w:val="04A0" w:firstRow="1" w:lastRow="0" w:firstColumn="1" w:lastColumn="0" w:noHBand="0" w:noVBand="1"/>
      </w:tblPr>
      <w:tblGrid>
        <w:gridCol w:w="1176"/>
        <w:gridCol w:w="960"/>
        <w:gridCol w:w="960"/>
        <w:gridCol w:w="960"/>
        <w:gridCol w:w="960"/>
        <w:gridCol w:w="960"/>
        <w:gridCol w:w="960"/>
        <w:gridCol w:w="960"/>
        <w:gridCol w:w="960"/>
        <w:gridCol w:w="960"/>
      </w:tblGrid>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D20F36" w:rsidRPr="000235B7" w:rsidTr="0076468C">
              <w:trPr>
                <w:trHeight w:val="300"/>
                <w:tblCellSpacing w:w="0" w:type="dxa"/>
              </w:trPr>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bl>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r w:rsidR="00D20F36" w:rsidRPr="000235B7" w:rsidTr="0076468C">
        <w:trPr>
          <w:trHeight w:val="300"/>
        </w:trPr>
        <w:tc>
          <w:tcPr>
            <w:tcW w:w="1176"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D20F36" w:rsidRPr="000235B7" w:rsidRDefault="00D20F36" w:rsidP="0076468C">
            <w:pPr>
              <w:spacing w:after="0" w:line="240" w:lineRule="auto"/>
              <w:rPr>
                <w:rFonts w:ascii="Calibri" w:eastAsia="Times New Roman" w:hAnsi="Calibri" w:cs="Times New Roman"/>
                <w:color w:val="000000"/>
                <w:lang w:eastAsia="en-GB"/>
              </w:rPr>
            </w:pPr>
          </w:p>
        </w:tc>
      </w:tr>
    </w:tbl>
    <w:p w:rsidR="00D20F36" w:rsidRPr="00B45AC7" w:rsidRDefault="00D20F36" w:rsidP="00D20F36">
      <w:pPr>
        <w:ind w:left="2160" w:firstLine="720"/>
        <w:rPr>
          <w:rFonts w:ascii="Times New Roman" w:hAnsi="Times New Roman" w:cs="Times New Roman"/>
          <w:sz w:val="24"/>
          <w:szCs w:val="24"/>
        </w:rPr>
      </w:pPr>
      <w:r w:rsidRPr="00B45AC7">
        <w:rPr>
          <w:rFonts w:ascii="Times New Roman" w:hAnsi="Times New Roman" w:cs="Times New Roman"/>
          <w:b/>
          <w:sz w:val="24"/>
          <w:szCs w:val="24"/>
        </w:rPr>
        <w:t>Figure 13: Job’s curve for Mo</w:t>
      </w:r>
      <w:r w:rsidRPr="00B45AC7">
        <w:rPr>
          <w:rFonts w:ascii="Times New Roman" w:hAnsi="Times New Roman" w:cs="Times New Roman"/>
          <w:b/>
          <w:sz w:val="24"/>
          <w:szCs w:val="24"/>
          <w:vertAlign w:val="subscript"/>
        </w:rPr>
        <w:t>2</w:t>
      </w:r>
      <w:r w:rsidRPr="00B45AC7">
        <w:rPr>
          <w:rFonts w:ascii="Times New Roman" w:hAnsi="Times New Roman" w:cs="Times New Roman"/>
          <w:b/>
          <w:sz w:val="24"/>
          <w:szCs w:val="24"/>
        </w:rPr>
        <w:t>N</w:t>
      </w: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Pr="00DF6B0D" w:rsidRDefault="00D20F36" w:rsidP="00D20F36">
      <w:pPr>
        <w:rPr>
          <w:rFonts w:ascii="Times New Roman" w:hAnsi="Times New Roman" w:cs="Times New Roman"/>
          <w:b/>
          <w:sz w:val="24"/>
          <w:szCs w:val="24"/>
        </w:rPr>
      </w:pPr>
      <w:proofErr w:type="gramStart"/>
      <w:r>
        <w:rPr>
          <w:rFonts w:ascii="Times New Roman" w:hAnsi="Times New Roman" w:cs="Times New Roman"/>
          <w:b/>
          <w:sz w:val="24"/>
          <w:szCs w:val="24"/>
        </w:rPr>
        <w:t>TABLE 4.3.</w:t>
      </w:r>
      <w:proofErr w:type="gramEnd"/>
      <w:r>
        <w:rPr>
          <w:rFonts w:ascii="Times New Roman" w:hAnsi="Times New Roman" w:cs="Times New Roman"/>
          <w:b/>
          <w:sz w:val="24"/>
          <w:szCs w:val="24"/>
        </w:rPr>
        <w:t xml:space="preserve"> STOICHIOMETRY RESULTS</w:t>
      </w:r>
    </w:p>
    <w:tbl>
      <w:tblPr>
        <w:tblStyle w:val="TableGrid"/>
        <w:tblpPr w:leftFromText="180" w:rightFromText="180" w:vertAnchor="text" w:horzAnchor="page" w:tblpX="2428" w:tblpY="61"/>
        <w:tblOverlap w:val="never"/>
        <w:tblW w:w="0" w:type="auto"/>
        <w:tblLook w:val="04A0" w:firstRow="1" w:lastRow="0" w:firstColumn="1" w:lastColumn="0" w:noHBand="0" w:noVBand="1"/>
      </w:tblPr>
      <w:tblGrid>
        <w:gridCol w:w="1668"/>
        <w:gridCol w:w="3969"/>
      </w:tblGrid>
      <w:tr w:rsidR="00D20F36" w:rsidTr="0076468C">
        <w:tc>
          <w:tcPr>
            <w:tcW w:w="1668"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Complex</w:t>
            </w:r>
          </w:p>
          <w:p w:rsidR="00D20F36" w:rsidRDefault="00D20F36" w:rsidP="0076468C">
            <w:pPr>
              <w:jc w:val="center"/>
              <w:rPr>
                <w:rFonts w:ascii="Times New Roman" w:hAnsi="Times New Roman" w:cs="Times New Roman"/>
                <w:sz w:val="24"/>
                <w:szCs w:val="24"/>
              </w:rPr>
            </w:pPr>
          </w:p>
          <w:p w:rsidR="00D20F36" w:rsidRDefault="00D20F36" w:rsidP="0076468C">
            <w:pPr>
              <w:jc w:val="center"/>
              <w:rPr>
                <w:rFonts w:ascii="Times New Roman" w:hAnsi="Times New Roman" w:cs="Times New Roman"/>
                <w:sz w:val="24"/>
                <w:szCs w:val="24"/>
              </w:rPr>
            </w:pPr>
          </w:p>
        </w:tc>
        <w:tc>
          <w:tcPr>
            <w:tcW w:w="3969"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Metal to ligand mole ratio</w:t>
            </w:r>
          </w:p>
          <w:p w:rsidR="00D20F36" w:rsidRDefault="00D20F36" w:rsidP="0076468C">
            <w:pPr>
              <w:jc w:val="center"/>
              <w:rPr>
                <w:rFonts w:ascii="Times New Roman" w:hAnsi="Times New Roman" w:cs="Times New Roman"/>
                <w:sz w:val="24"/>
                <w:szCs w:val="24"/>
              </w:rPr>
            </w:pPr>
          </w:p>
        </w:tc>
      </w:tr>
      <w:tr w:rsidR="00D20F36" w:rsidTr="0076468C">
        <w:trPr>
          <w:trHeight w:val="610"/>
        </w:trPr>
        <w:tc>
          <w:tcPr>
            <w:tcW w:w="1668" w:type="dxa"/>
          </w:tcPr>
          <w:p w:rsidR="00D20F36" w:rsidRDefault="00D20F36" w:rsidP="0076468C">
            <w:pPr>
              <w:jc w:val="center"/>
              <w:rPr>
                <w:rFonts w:ascii="Times New Roman" w:hAnsi="Times New Roman" w:cs="Times New Roman"/>
                <w:sz w:val="24"/>
                <w:szCs w:val="24"/>
              </w:rPr>
            </w:pPr>
            <w:proofErr w:type="spellStart"/>
            <w:r>
              <w:rPr>
                <w:rFonts w:ascii="Times New Roman" w:hAnsi="Times New Roman" w:cs="Times New Roman"/>
                <w:sz w:val="24"/>
                <w:szCs w:val="24"/>
              </w:rPr>
              <w:t>CoM</w:t>
            </w:r>
            <w:proofErr w:type="spellEnd"/>
          </w:p>
        </w:tc>
        <w:tc>
          <w:tcPr>
            <w:tcW w:w="3969"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1:1 (ML)</w:t>
            </w:r>
          </w:p>
          <w:p w:rsidR="00D20F36" w:rsidRDefault="00D20F36" w:rsidP="0076468C">
            <w:pPr>
              <w:jc w:val="center"/>
              <w:rPr>
                <w:rFonts w:ascii="Times New Roman" w:hAnsi="Times New Roman" w:cs="Times New Roman"/>
                <w:sz w:val="24"/>
                <w:szCs w:val="24"/>
              </w:rPr>
            </w:pPr>
          </w:p>
          <w:p w:rsidR="00D20F36" w:rsidRDefault="00D20F36" w:rsidP="0076468C">
            <w:pPr>
              <w:jc w:val="center"/>
              <w:rPr>
                <w:rFonts w:ascii="Times New Roman" w:hAnsi="Times New Roman" w:cs="Times New Roman"/>
                <w:sz w:val="24"/>
                <w:szCs w:val="24"/>
              </w:rPr>
            </w:pPr>
          </w:p>
        </w:tc>
      </w:tr>
      <w:tr w:rsidR="00D20F36" w:rsidTr="0076468C">
        <w:tc>
          <w:tcPr>
            <w:tcW w:w="1668" w:type="dxa"/>
          </w:tcPr>
          <w:p w:rsidR="00D20F36" w:rsidRDefault="00D20F36" w:rsidP="0076468C">
            <w:pPr>
              <w:jc w:val="center"/>
              <w:rPr>
                <w:rFonts w:ascii="Times New Roman" w:hAnsi="Times New Roman" w:cs="Times New Roman"/>
                <w:sz w:val="24"/>
                <w:szCs w:val="24"/>
              </w:rPr>
            </w:pPr>
            <w:proofErr w:type="spellStart"/>
            <w:r>
              <w:rPr>
                <w:rFonts w:ascii="Times New Roman" w:hAnsi="Times New Roman" w:cs="Times New Roman"/>
                <w:sz w:val="24"/>
                <w:szCs w:val="24"/>
              </w:rPr>
              <w:t>MnM</w:t>
            </w:r>
            <w:proofErr w:type="spellEnd"/>
          </w:p>
        </w:tc>
        <w:tc>
          <w:tcPr>
            <w:tcW w:w="3969"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1:1 (ML)</w:t>
            </w:r>
          </w:p>
          <w:p w:rsidR="00D20F36" w:rsidRDefault="00D20F36" w:rsidP="0076468C">
            <w:pPr>
              <w:jc w:val="center"/>
              <w:rPr>
                <w:rFonts w:ascii="Times New Roman" w:hAnsi="Times New Roman" w:cs="Times New Roman"/>
                <w:sz w:val="24"/>
                <w:szCs w:val="24"/>
              </w:rPr>
            </w:pPr>
          </w:p>
        </w:tc>
      </w:tr>
      <w:tr w:rsidR="00D20F36" w:rsidTr="0076468C">
        <w:tc>
          <w:tcPr>
            <w:tcW w:w="1668"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Mo</w:t>
            </w:r>
            <w:r w:rsidRPr="00F01EED">
              <w:rPr>
                <w:rFonts w:ascii="Times New Roman" w:hAnsi="Times New Roman" w:cs="Times New Roman"/>
                <w:sz w:val="24"/>
                <w:szCs w:val="24"/>
                <w:vertAlign w:val="subscript"/>
              </w:rPr>
              <w:t>2</w:t>
            </w:r>
            <w:r>
              <w:rPr>
                <w:rFonts w:ascii="Times New Roman" w:hAnsi="Times New Roman" w:cs="Times New Roman"/>
                <w:sz w:val="24"/>
                <w:szCs w:val="24"/>
              </w:rPr>
              <w:t>M</w:t>
            </w:r>
          </w:p>
        </w:tc>
        <w:tc>
          <w:tcPr>
            <w:tcW w:w="3969"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1:2 (ML</w:t>
            </w:r>
            <w:r>
              <w:rPr>
                <w:rFonts w:ascii="Times New Roman" w:hAnsi="Times New Roman" w:cs="Times New Roman"/>
                <w:sz w:val="24"/>
                <w:szCs w:val="24"/>
                <w:vertAlign w:val="subscript"/>
              </w:rPr>
              <w:t>2</w:t>
            </w:r>
            <w:r>
              <w:rPr>
                <w:rFonts w:ascii="Times New Roman" w:hAnsi="Times New Roman" w:cs="Times New Roman"/>
                <w:sz w:val="24"/>
                <w:szCs w:val="24"/>
              </w:rPr>
              <w:t>)</w:t>
            </w:r>
          </w:p>
          <w:p w:rsidR="00D20F36" w:rsidRDefault="00D20F36" w:rsidP="0076468C">
            <w:pPr>
              <w:jc w:val="center"/>
              <w:rPr>
                <w:rFonts w:ascii="Times New Roman" w:hAnsi="Times New Roman" w:cs="Times New Roman"/>
                <w:sz w:val="24"/>
                <w:szCs w:val="24"/>
              </w:rPr>
            </w:pPr>
          </w:p>
        </w:tc>
      </w:tr>
      <w:tr w:rsidR="00D20F36" w:rsidTr="0076468C">
        <w:tc>
          <w:tcPr>
            <w:tcW w:w="1668" w:type="dxa"/>
          </w:tcPr>
          <w:p w:rsidR="00D20F36" w:rsidRDefault="00D20F36" w:rsidP="0076468C">
            <w:pPr>
              <w:jc w:val="center"/>
              <w:rPr>
                <w:rFonts w:ascii="Times New Roman" w:hAnsi="Times New Roman" w:cs="Times New Roman"/>
                <w:sz w:val="24"/>
                <w:szCs w:val="24"/>
              </w:rPr>
            </w:pPr>
            <w:proofErr w:type="spellStart"/>
            <w:r>
              <w:rPr>
                <w:rFonts w:ascii="Times New Roman" w:hAnsi="Times New Roman" w:cs="Times New Roman"/>
                <w:sz w:val="24"/>
                <w:szCs w:val="24"/>
              </w:rPr>
              <w:t>CoN</w:t>
            </w:r>
            <w:proofErr w:type="spellEnd"/>
          </w:p>
        </w:tc>
        <w:tc>
          <w:tcPr>
            <w:tcW w:w="3969" w:type="dxa"/>
          </w:tcPr>
          <w:p w:rsidR="00D20F36" w:rsidRDefault="00D20F36" w:rsidP="0076468C">
            <w:pPr>
              <w:jc w:val="center"/>
              <w:rPr>
                <w:rFonts w:ascii="Times New Roman" w:hAnsi="Times New Roman" w:cs="Times New Roman"/>
                <w:sz w:val="24"/>
                <w:szCs w:val="24"/>
              </w:rPr>
            </w:pPr>
          </w:p>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2:3 (M</w:t>
            </w:r>
            <w:r w:rsidRPr="00533091">
              <w:rPr>
                <w:rFonts w:ascii="Times New Roman" w:hAnsi="Times New Roman" w:cs="Times New Roman"/>
                <w:sz w:val="24"/>
                <w:szCs w:val="24"/>
                <w:vertAlign w:val="subscript"/>
              </w:rPr>
              <w:t>2</w:t>
            </w:r>
            <w:r>
              <w:rPr>
                <w:rFonts w:ascii="Times New Roman" w:hAnsi="Times New Roman" w:cs="Times New Roman"/>
                <w:sz w:val="24"/>
                <w:szCs w:val="24"/>
              </w:rPr>
              <w:t>L</w:t>
            </w:r>
            <w:r w:rsidRPr="00533091">
              <w:rPr>
                <w:rFonts w:ascii="Times New Roman" w:hAnsi="Times New Roman" w:cs="Times New Roman"/>
                <w:sz w:val="24"/>
                <w:szCs w:val="24"/>
                <w:vertAlign w:val="subscript"/>
              </w:rPr>
              <w:t>3</w:t>
            </w:r>
            <w:r>
              <w:rPr>
                <w:rFonts w:ascii="Times New Roman" w:hAnsi="Times New Roman" w:cs="Times New Roman"/>
                <w:sz w:val="24"/>
                <w:szCs w:val="24"/>
              </w:rPr>
              <w:t>)</w:t>
            </w:r>
          </w:p>
        </w:tc>
      </w:tr>
      <w:tr w:rsidR="00D20F36" w:rsidTr="0076468C">
        <w:trPr>
          <w:trHeight w:val="505"/>
        </w:trPr>
        <w:tc>
          <w:tcPr>
            <w:tcW w:w="1668" w:type="dxa"/>
          </w:tcPr>
          <w:p w:rsidR="00D20F36" w:rsidRDefault="00D20F36" w:rsidP="0076468C">
            <w:pPr>
              <w:jc w:val="center"/>
              <w:rPr>
                <w:rFonts w:ascii="Times New Roman" w:hAnsi="Times New Roman" w:cs="Times New Roman"/>
                <w:sz w:val="24"/>
                <w:szCs w:val="24"/>
              </w:rPr>
            </w:pPr>
            <w:proofErr w:type="spellStart"/>
            <w:r>
              <w:rPr>
                <w:rFonts w:ascii="Times New Roman" w:hAnsi="Times New Roman" w:cs="Times New Roman"/>
                <w:sz w:val="24"/>
                <w:szCs w:val="24"/>
              </w:rPr>
              <w:t>MnN</w:t>
            </w:r>
            <w:proofErr w:type="spellEnd"/>
          </w:p>
        </w:tc>
        <w:tc>
          <w:tcPr>
            <w:tcW w:w="3969" w:type="dxa"/>
          </w:tcPr>
          <w:p w:rsidR="00D20F36" w:rsidRDefault="00D20F36" w:rsidP="0076468C">
            <w:pPr>
              <w:jc w:val="center"/>
              <w:rPr>
                <w:rFonts w:ascii="Times New Roman" w:hAnsi="Times New Roman" w:cs="Times New Roman"/>
                <w:sz w:val="24"/>
                <w:szCs w:val="24"/>
              </w:rPr>
            </w:pPr>
          </w:p>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1:4 (ML</w:t>
            </w:r>
            <w:r w:rsidRPr="00533091">
              <w:rPr>
                <w:rFonts w:ascii="Times New Roman" w:hAnsi="Times New Roman" w:cs="Times New Roman"/>
                <w:sz w:val="24"/>
                <w:szCs w:val="24"/>
                <w:vertAlign w:val="subscript"/>
              </w:rPr>
              <w:t>4</w:t>
            </w:r>
            <w:r>
              <w:rPr>
                <w:rFonts w:ascii="Times New Roman" w:hAnsi="Times New Roman" w:cs="Times New Roman"/>
                <w:sz w:val="24"/>
                <w:szCs w:val="24"/>
              </w:rPr>
              <w:t>)</w:t>
            </w:r>
          </w:p>
        </w:tc>
      </w:tr>
      <w:tr w:rsidR="00D20F36" w:rsidTr="0076468C">
        <w:trPr>
          <w:trHeight w:val="641"/>
        </w:trPr>
        <w:tc>
          <w:tcPr>
            <w:tcW w:w="1668"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Mo</w:t>
            </w:r>
            <w:r w:rsidRPr="00F01EED">
              <w:rPr>
                <w:rFonts w:ascii="Times New Roman" w:hAnsi="Times New Roman" w:cs="Times New Roman"/>
                <w:sz w:val="24"/>
                <w:szCs w:val="24"/>
                <w:vertAlign w:val="subscript"/>
              </w:rPr>
              <w:t>2</w:t>
            </w:r>
            <w:r>
              <w:rPr>
                <w:rFonts w:ascii="Times New Roman" w:hAnsi="Times New Roman" w:cs="Times New Roman"/>
                <w:sz w:val="24"/>
                <w:szCs w:val="24"/>
              </w:rPr>
              <w:t>N</w:t>
            </w:r>
          </w:p>
        </w:tc>
        <w:tc>
          <w:tcPr>
            <w:tcW w:w="3969" w:type="dxa"/>
          </w:tcPr>
          <w:p w:rsidR="00D20F36" w:rsidRDefault="00D20F36" w:rsidP="0076468C">
            <w:pPr>
              <w:jc w:val="center"/>
              <w:rPr>
                <w:rFonts w:ascii="Times New Roman" w:hAnsi="Times New Roman" w:cs="Times New Roman"/>
                <w:sz w:val="24"/>
                <w:szCs w:val="24"/>
              </w:rPr>
            </w:pPr>
            <w:r>
              <w:rPr>
                <w:rFonts w:ascii="Times New Roman" w:hAnsi="Times New Roman" w:cs="Times New Roman"/>
                <w:sz w:val="24"/>
                <w:szCs w:val="24"/>
              </w:rPr>
              <w:t>1:1 (ML)</w:t>
            </w:r>
          </w:p>
        </w:tc>
      </w:tr>
    </w:tbl>
    <w:p w:rsidR="00D20F36" w:rsidRDefault="00D20F36" w:rsidP="00D20F36">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 complexes especially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MnM</w:t>
      </w:r>
      <w:proofErr w:type="spellEnd"/>
      <w:r>
        <w:rPr>
          <w:rFonts w:ascii="Times New Roman" w:hAnsi="Times New Roman" w:cs="Times New Roman"/>
          <w:sz w:val="24"/>
          <w:szCs w:val="24"/>
        </w:rPr>
        <w:t xml:space="preserve"> were found to have the same metal to ligand mole ratio of 1:1 while Mo</w:t>
      </w:r>
      <w:r w:rsidRPr="00F01EED">
        <w:rPr>
          <w:rFonts w:ascii="Times New Roman" w:hAnsi="Times New Roman" w:cs="Times New Roman"/>
          <w:sz w:val="24"/>
          <w:szCs w:val="24"/>
          <w:vertAlign w:val="subscript"/>
        </w:rPr>
        <w:t>2</w:t>
      </w:r>
      <w:r>
        <w:rPr>
          <w:rFonts w:ascii="Times New Roman" w:hAnsi="Times New Roman" w:cs="Times New Roman"/>
          <w:sz w:val="24"/>
          <w:szCs w:val="24"/>
        </w:rPr>
        <w:t>M mole ratio is 1:2.</w:t>
      </w: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Considering   N complexes,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mole ratio was 2:3 </w:t>
      </w:r>
      <w:proofErr w:type="gramStart"/>
      <w:r>
        <w:rPr>
          <w:rFonts w:ascii="Times New Roman" w:hAnsi="Times New Roman" w:cs="Times New Roman"/>
          <w:sz w:val="24"/>
          <w:szCs w:val="24"/>
        </w:rPr>
        <w:t>metal</w:t>
      </w:r>
      <w:proofErr w:type="gramEnd"/>
      <w:r>
        <w:rPr>
          <w:rFonts w:ascii="Times New Roman" w:hAnsi="Times New Roman" w:cs="Times New Roman"/>
          <w:sz w:val="24"/>
          <w:szCs w:val="24"/>
        </w:rPr>
        <w:t xml:space="preserve"> to ligand mole ratio while </w:t>
      </w:r>
      <w:proofErr w:type="spellStart"/>
      <w:r>
        <w:rPr>
          <w:rFonts w:ascii="Times New Roman" w:hAnsi="Times New Roman" w:cs="Times New Roman"/>
          <w:sz w:val="24"/>
          <w:szCs w:val="24"/>
        </w:rPr>
        <w:t>MnN</w:t>
      </w:r>
      <w:proofErr w:type="spellEnd"/>
      <w:r>
        <w:rPr>
          <w:rFonts w:ascii="Times New Roman" w:hAnsi="Times New Roman" w:cs="Times New Roman"/>
          <w:sz w:val="24"/>
          <w:szCs w:val="24"/>
        </w:rPr>
        <w:t xml:space="preserve"> exhibited 1:4 mole ratio and Mo</w:t>
      </w:r>
      <w:r w:rsidRPr="00F01EED">
        <w:rPr>
          <w:rFonts w:ascii="Times New Roman" w:hAnsi="Times New Roman" w:cs="Times New Roman"/>
          <w:sz w:val="24"/>
          <w:szCs w:val="24"/>
          <w:vertAlign w:val="subscript"/>
        </w:rPr>
        <w:t>2</w:t>
      </w:r>
      <w:r>
        <w:rPr>
          <w:rFonts w:ascii="Times New Roman" w:hAnsi="Times New Roman" w:cs="Times New Roman"/>
          <w:sz w:val="24"/>
          <w:szCs w:val="24"/>
        </w:rPr>
        <w:t>N a 1:1 mole ratio.</w:t>
      </w:r>
    </w:p>
    <w:p w:rsidR="00D20F36" w:rsidRPr="009A59E9"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These results generally, although quite tentative, would serve as a preliminary guide in establishing the structure for these complexes.</w:t>
      </w:r>
    </w:p>
    <w:p w:rsidR="00D20F36" w:rsidRDefault="00D20F36" w:rsidP="00D20F36">
      <w:pPr>
        <w:spacing w:line="480" w:lineRule="auto"/>
        <w:rPr>
          <w:rFonts w:ascii="Times New Roman" w:hAnsi="Times New Roman" w:cs="Times New Roman"/>
          <w:b/>
          <w:sz w:val="24"/>
          <w:szCs w:val="24"/>
        </w:rPr>
      </w:pPr>
    </w:p>
    <w:p w:rsidR="00D20F36" w:rsidRDefault="00D20F36" w:rsidP="00D20F36">
      <w:pPr>
        <w:spacing w:line="480" w:lineRule="auto"/>
        <w:rPr>
          <w:rFonts w:ascii="Times New Roman" w:hAnsi="Times New Roman" w:cs="Times New Roman"/>
          <w:b/>
          <w:sz w:val="24"/>
          <w:szCs w:val="24"/>
        </w:rPr>
      </w:pPr>
    </w:p>
    <w:p w:rsidR="00D20F36" w:rsidRDefault="00D20F36" w:rsidP="00D20F36">
      <w:pPr>
        <w:spacing w:line="480" w:lineRule="auto"/>
        <w:rPr>
          <w:rFonts w:ascii="Times New Roman" w:hAnsi="Times New Roman" w:cs="Times New Roman"/>
          <w:b/>
          <w:sz w:val="24"/>
          <w:szCs w:val="24"/>
        </w:rPr>
      </w:pPr>
    </w:p>
    <w:p w:rsidR="00D20F36" w:rsidRDefault="00D20F36" w:rsidP="00D20F36">
      <w:pPr>
        <w:spacing w:line="480" w:lineRule="auto"/>
        <w:rPr>
          <w:rFonts w:ascii="Times New Roman" w:hAnsi="Times New Roman" w:cs="Times New Roman"/>
          <w:b/>
          <w:sz w:val="24"/>
          <w:szCs w:val="24"/>
        </w:rPr>
      </w:pPr>
    </w:p>
    <w:p w:rsidR="00D20F36" w:rsidRPr="00010626" w:rsidRDefault="00D20F36" w:rsidP="00D20F36">
      <w:pPr>
        <w:spacing w:line="480" w:lineRule="auto"/>
        <w:rPr>
          <w:rFonts w:ascii="Times New Roman" w:hAnsi="Times New Roman" w:cs="Times New Roman"/>
          <w:b/>
          <w:sz w:val="24"/>
          <w:szCs w:val="24"/>
        </w:rPr>
      </w:pPr>
      <w:r>
        <w:rPr>
          <w:rFonts w:ascii="Times New Roman" w:hAnsi="Times New Roman" w:cs="Times New Roman"/>
          <w:b/>
          <w:sz w:val="24"/>
          <w:szCs w:val="24"/>
        </w:rPr>
        <w:t>4.4</w:t>
      </w:r>
      <w:r w:rsidRPr="00010626">
        <w:rPr>
          <w:rFonts w:ascii="Times New Roman" w:hAnsi="Times New Roman" w:cs="Times New Roman"/>
          <w:b/>
          <w:sz w:val="24"/>
          <w:szCs w:val="24"/>
        </w:rPr>
        <w:t xml:space="preserve"> REACTION SCHEME </w:t>
      </w: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t xml:space="preserve">Reaction scheme for </w:t>
      </w:r>
      <w:r w:rsidRPr="00EE4FB7">
        <w:rPr>
          <w:rFonts w:ascii="Times New Roman" w:hAnsi="Times New Roman" w:cs="Times New Roman"/>
          <w:sz w:val="24"/>
          <w:szCs w:val="24"/>
        </w:rPr>
        <w:t>N</w:t>
      </w:r>
      <w:proofErr w:type="gramStart"/>
      <w:r w:rsidRPr="00EE4FB7">
        <w:rPr>
          <w:rFonts w:ascii="Times New Roman" w:hAnsi="Times New Roman" w:cs="Times New Roman"/>
          <w:sz w:val="24"/>
          <w:szCs w:val="24"/>
        </w:rPr>
        <w:t>,N</w:t>
      </w:r>
      <w:proofErr w:type="gramEnd"/>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(2-hydroxylbenzylidene-1,4-phenylenedii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(M) </w:t>
      </w:r>
    </w:p>
    <w:p w:rsidR="00D20F36" w:rsidRDefault="00D20F36" w:rsidP="00D20F3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synthesis</w:t>
      </w:r>
      <w:proofErr w:type="gramEnd"/>
      <w:r>
        <w:rPr>
          <w:rFonts w:ascii="Times New Roman" w:hAnsi="Times New Roman" w:cs="Times New Roman"/>
          <w:sz w:val="24"/>
          <w:szCs w:val="24"/>
        </w:rPr>
        <w:t>. The synthesis for M is a condensation reaction between 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-phenylenediamine and 2-hydroxylbenzadehyde. </w:t>
      </w:r>
    </w:p>
    <w:p w:rsidR="00D20F36" w:rsidRDefault="00D20F36" w:rsidP="00D20F36">
      <w:pPr>
        <w:spacing w:line="480" w:lineRule="auto"/>
        <w:rPr>
          <w:rFonts w:ascii="Times New Roman" w:hAnsi="Times New Roman" w:cs="Times New Roman"/>
          <w:sz w:val="24"/>
          <w:szCs w:val="24"/>
        </w:rPr>
      </w:pPr>
    </w:p>
    <w:p w:rsidR="00D20F36" w:rsidRPr="001C6030" w:rsidRDefault="00D20F36" w:rsidP="00D20F36">
      <w:pPr>
        <w:spacing w:line="480" w:lineRule="auto"/>
        <w:rPr>
          <w:rFonts w:ascii="Times New Roman" w:hAnsi="Times New Roman" w:cs="Times New Roman"/>
          <w:sz w:val="24"/>
          <w:szCs w:val="24"/>
        </w:rPr>
      </w:pPr>
      <w:r>
        <w:object w:dxaOrig="7272" w:dyaOrig="3173">
          <v:shape id="_x0000_i1029" type="#_x0000_t75" style="width:363.6pt;height:158.15pt" o:ole="">
            <v:imagedata r:id="rId24" o:title=""/>
          </v:shape>
          <o:OLEObject Type="Embed" ProgID="ChemDraw.Document.6.0" ShapeID="_x0000_i1029" DrawAspect="Content" ObjectID="_1594646053" r:id="rId25"/>
        </w:object>
      </w:r>
    </w:p>
    <w:p w:rsidR="00D20F36" w:rsidRDefault="00D20F36" w:rsidP="00D20F36">
      <w:pPr>
        <w:spacing w:line="480" w:lineRule="auto"/>
      </w:pPr>
      <w:r>
        <w:object w:dxaOrig="9711" w:dyaOrig="2392">
          <v:shape id="_x0000_i1030" type="#_x0000_t75" style="width:452.05pt;height:111pt" o:ole="">
            <v:imagedata r:id="rId26" o:title=""/>
          </v:shape>
          <o:OLEObject Type="Embed" ProgID="ChemDraw.Document.6.0" ShapeID="_x0000_i1030" DrawAspect="Content" ObjectID="_1594646054" r:id="rId27"/>
        </w:object>
      </w:r>
    </w:p>
    <w:p w:rsidR="00D20F36" w:rsidRDefault="00D20F36" w:rsidP="00D20F36">
      <w:pPr>
        <w:spacing w:line="480" w:lineRule="auto"/>
      </w:pPr>
    </w:p>
    <w:p w:rsidR="00D20F36" w:rsidRPr="00037526" w:rsidRDefault="00D20F36" w:rsidP="00D20F36">
      <w:pPr>
        <w:spacing w:line="480" w:lineRule="auto"/>
        <w:rPr>
          <w:rFonts w:ascii="Times New Roman" w:hAnsi="Times New Roman" w:cs="Times New Roman"/>
          <w:b/>
          <w:sz w:val="24"/>
          <w:szCs w:val="24"/>
        </w:rPr>
      </w:pPr>
      <w:r w:rsidRPr="00037526">
        <w:rPr>
          <w:rFonts w:ascii="Times New Roman" w:hAnsi="Times New Roman" w:cs="Times New Roman"/>
          <w:b/>
          <w:sz w:val="24"/>
          <w:szCs w:val="24"/>
        </w:rPr>
        <w:t xml:space="preserve">Figure 14: </w:t>
      </w:r>
      <w:r>
        <w:rPr>
          <w:rFonts w:ascii="Times New Roman" w:hAnsi="Times New Roman" w:cs="Times New Roman"/>
          <w:b/>
          <w:sz w:val="24"/>
          <w:szCs w:val="24"/>
        </w:rPr>
        <w:t xml:space="preserve">The reaction scheme </w:t>
      </w:r>
      <w:r w:rsidRPr="00037526">
        <w:rPr>
          <w:rFonts w:ascii="Times New Roman" w:hAnsi="Times New Roman" w:cs="Times New Roman"/>
          <w:b/>
          <w:sz w:val="24"/>
          <w:szCs w:val="24"/>
        </w:rPr>
        <w:t>between 1</w:t>
      </w:r>
      <w:proofErr w:type="gramStart"/>
      <w:r w:rsidRPr="00037526">
        <w:rPr>
          <w:rFonts w:ascii="Times New Roman" w:hAnsi="Times New Roman" w:cs="Times New Roman"/>
          <w:b/>
          <w:sz w:val="24"/>
          <w:szCs w:val="24"/>
        </w:rPr>
        <w:t>,4</w:t>
      </w:r>
      <w:proofErr w:type="gramEnd"/>
      <w:r>
        <w:rPr>
          <w:rFonts w:ascii="Times New Roman" w:hAnsi="Times New Roman" w:cs="Times New Roman"/>
          <w:b/>
          <w:sz w:val="24"/>
          <w:szCs w:val="24"/>
        </w:rPr>
        <w:t>-phenylenediimine and 2-hydroxylbenzylidene</w:t>
      </w:r>
      <w:r w:rsidRPr="00037526">
        <w:rPr>
          <w:rFonts w:ascii="Times New Roman" w:hAnsi="Times New Roman" w:cs="Times New Roman"/>
          <w:b/>
          <w:sz w:val="24"/>
          <w:szCs w:val="24"/>
        </w:rPr>
        <w:t xml:space="preserve"> (M)</w:t>
      </w:r>
    </w:p>
    <w:p w:rsidR="00D20F36" w:rsidRDefault="00D20F36" w:rsidP="00D20F36">
      <w:pPr>
        <w:tabs>
          <w:tab w:val="left" w:pos="7905"/>
        </w:tabs>
        <w:spacing w:line="480" w:lineRule="auto"/>
        <w:rPr>
          <w:rFonts w:ascii="Times New Roman" w:hAnsi="Times New Roman" w:cs="Times New Roman"/>
          <w:sz w:val="24"/>
          <w:szCs w:val="24"/>
        </w:rPr>
      </w:pPr>
    </w:p>
    <w:p w:rsidR="00D20F36" w:rsidRDefault="00D20F36" w:rsidP="00D20F36">
      <w:pPr>
        <w:tabs>
          <w:tab w:val="left" w:pos="7905"/>
        </w:tabs>
        <w:spacing w:line="480" w:lineRule="auto"/>
        <w:rPr>
          <w:rFonts w:ascii="Times New Roman" w:hAnsi="Times New Roman" w:cs="Times New Roman"/>
          <w:sz w:val="24"/>
          <w:szCs w:val="24"/>
        </w:rPr>
      </w:pP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4.4.2</w:t>
      </w:r>
      <w:r>
        <w:rPr>
          <w:rFonts w:ascii="Times New Roman" w:hAnsi="Times New Roman" w:cs="Times New Roman"/>
          <w:sz w:val="24"/>
          <w:szCs w:val="24"/>
        </w:rPr>
        <w:tab/>
        <w:t xml:space="preserve">Reaction scheme for </w:t>
      </w:r>
      <w:r w:rsidRPr="00EE4FB7">
        <w:rPr>
          <w:rFonts w:ascii="Times New Roman" w:hAnsi="Times New Roman" w:cs="Times New Roman"/>
          <w:sz w:val="24"/>
          <w:szCs w:val="24"/>
        </w:rPr>
        <w:t>N</w:t>
      </w:r>
      <w:proofErr w:type="gramStart"/>
      <w:r w:rsidRPr="00EE4FB7">
        <w:rPr>
          <w:rFonts w:ascii="Times New Roman" w:hAnsi="Times New Roman" w:cs="Times New Roman"/>
          <w:sz w:val="24"/>
          <w:szCs w:val="24"/>
        </w:rPr>
        <w:t>,N</w:t>
      </w:r>
      <w:proofErr w:type="gramEnd"/>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(M) synthesis. The synthesis for M is a condensation reaction between 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-phenylenediamine and 4-dimethylaminobenzadehyde. </w:t>
      </w:r>
    </w:p>
    <w:p w:rsidR="00D20F36" w:rsidRDefault="00D20F36" w:rsidP="00D20F36">
      <w:pPr>
        <w:tabs>
          <w:tab w:val="left" w:pos="7905"/>
        </w:tabs>
        <w:spacing w:line="480" w:lineRule="auto"/>
        <w:rPr>
          <w:rFonts w:ascii="Times New Roman" w:hAnsi="Times New Roman" w:cs="Times New Roman"/>
          <w:sz w:val="24"/>
          <w:szCs w:val="24"/>
        </w:rPr>
      </w:pPr>
    </w:p>
    <w:p w:rsidR="00D20F36" w:rsidRDefault="00D20F36" w:rsidP="00D20F36">
      <w:pPr>
        <w:tabs>
          <w:tab w:val="left" w:pos="7905"/>
        </w:tabs>
        <w:spacing w:line="480" w:lineRule="auto"/>
        <w:rPr>
          <w:rFonts w:ascii="Times New Roman" w:hAnsi="Times New Roman" w:cs="Times New Roman"/>
          <w:sz w:val="24"/>
          <w:szCs w:val="24"/>
        </w:rPr>
      </w:pPr>
      <w:r w:rsidRPr="00EE4FB7">
        <w:rPr>
          <w:rFonts w:ascii="Times New Roman" w:hAnsi="Times New Roman" w:cs="Times New Roman"/>
          <w:sz w:val="24"/>
          <w:szCs w:val="24"/>
        </w:rPr>
        <w:t>N</w:t>
      </w:r>
      <w:proofErr w:type="gramStart"/>
      <w:r w:rsidRPr="00EE4FB7">
        <w:rPr>
          <w:rFonts w:ascii="Times New Roman" w:hAnsi="Times New Roman" w:cs="Times New Roman"/>
          <w:sz w:val="24"/>
          <w:szCs w:val="24"/>
        </w:rPr>
        <w:t>,N</w:t>
      </w:r>
      <w:proofErr w:type="gramEnd"/>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 +   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 N</w:t>
      </w:r>
    </w:p>
    <w:p w:rsidR="00D20F36" w:rsidRDefault="00D20F36" w:rsidP="00D20F36">
      <w:pPr>
        <w:spacing w:line="480" w:lineRule="auto"/>
        <w:rPr>
          <w:rFonts w:ascii="Times New Roman" w:hAnsi="Times New Roman" w:cs="Times New Roman"/>
          <w:b/>
          <w:sz w:val="24"/>
          <w:szCs w:val="24"/>
        </w:rPr>
      </w:pPr>
      <w:r>
        <w:object w:dxaOrig="6912" w:dyaOrig="4092">
          <v:shape id="_x0000_i1031" type="#_x0000_t75" style="width:398.15pt;height:218.3pt" o:ole="">
            <v:imagedata r:id="rId28" o:title=""/>
          </v:shape>
          <o:OLEObject Type="Embed" ProgID="ChemDraw.Document.6.0" ShapeID="_x0000_i1031" DrawAspect="Content" ObjectID="_1594646055" r:id="rId29"/>
        </w:object>
      </w:r>
    </w:p>
    <w:p w:rsidR="00D20F36" w:rsidRDefault="00D20F36" w:rsidP="00D20F36">
      <w:pPr>
        <w:spacing w:line="480" w:lineRule="auto"/>
        <w:rPr>
          <w:rFonts w:ascii="Times New Roman" w:hAnsi="Times New Roman" w:cs="Times New Roman"/>
          <w:b/>
          <w:sz w:val="24"/>
          <w:szCs w:val="24"/>
        </w:rPr>
      </w:pPr>
    </w:p>
    <w:p w:rsidR="00D20F36" w:rsidRDefault="00D20F36" w:rsidP="00D20F36">
      <w:pPr>
        <w:tabs>
          <w:tab w:val="left" w:pos="8205"/>
        </w:tabs>
      </w:pPr>
      <w:r>
        <w:object w:dxaOrig="10015" w:dyaOrig="2625">
          <v:shape id="_x0000_i1032" type="#_x0000_t75" style="width:450.7pt;height:118.5pt" o:ole="">
            <v:imagedata r:id="rId30" o:title=""/>
          </v:shape>
          <o:OLEObject Type="Embed" ProgID="ChemDraw.Document.6.0" ShapeID="_x0000_i1032" DrawAspect="Content" ObjectID="_1594646056" r:id="rId31"/>
        </w:object>
      </w:r>
    </w:p>
    <w:p w:rsidR="00D20F36" w:rsidRPr="00B03682" w:rsidRDefault="00D20F36" w:rsidP="00D20F36">
      <w:pPr>
        <w:tabs>
          <w:tab w:val="left" w:pos="8205"/>
        </w:tabs>
      </w:pPr>
      <w:r>
        <w:rPr>
          <w:rFonts w:ascii="Times New Roman" w:hAnsi="Times New Roman" w:cs="Times New Roman"/>
          <w:b/>
          <w:sz w:val="24"/>
          <w:szCs w:val="24"/>
        </w:rPr>
        <w:t xml:space="preserve">Figure 15: The reaction scheme </w:t>
      </w:r>
      <w:r w:rsidRPr="00037526">
        <w:rPr>
          <w:rFonts w:ascii="Times New Roman" w:hAnsi="Times New Roman" w:cs="Times New Roman"/>
          <w:b/>
          <w:sz w:val="24"/>
          <w:szCs w:val="24"/>
        </w:rPr>
        <w:t xml:space="preserve">between </w:t>
      </w:r>
      <w:r>
        <w:rPr>
          <w:rFonts w:ascii="Times New Roman" w:hAnsi="Times New Roman" w:cs="Times New Roman"/>
          <w:b/>
          <w:sz w:val="24"/>
          <w:szCs w:val="24"/>
        </w:rPr>
        <w:t>1</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-phenylenediimine and 4-Dimethylaminobenzylidene (N</w:t>
      </w:r>
      <w:r w:rsidRPr="00037526">
        <w:rPr>
          <w:rFonts w:ascii="Times New Roman" w:hAnsi="Times New Roman" w:cs="Times New Roman"/>
          <w:b/>
          <w:sz w:val="24"/>
          <w:szCs w:val="24"/>
        </w:rPr>
        <w:t>)</w:t>
      </w:r>
    </w:p>
    <w:p w:rsidR="00D20F36" w:rsidRDefault="00D20F36" w:rsidP="00D20F36">
      <w:pPr>
        <w:spacing w:line="480" w:lineRule="auto"/>
        <w:rPr>
          <w:rFonts w:ascii="Times New Roman" w:hAnsi="Times New Roman" w:cs="Times New Roman"/>
          <w:b/>
          <w:sz w:val="24"/>
          <w:szCs w:val="24"/>
        </w:rPr>
      </w:pPr>
    </w:p>
    <w:p w:rsidR="00D20F36" w:rsidRDefault="00D20F36" w:rsidP="00D20F36">
      <w:pPr>
        <w:spacing w:line="480" w:lineRule="auto"/>
        <w:rPr>
          <w:rFonts w:ascii="Times New Roman" w:hAnsi="Times New Roman" w:cs="Times New Roman"/>
          <w:b/>
          <w:sz w:val="24"/>
          <w:szCs w:val="24"/>
        </w:rPr>
      </w:pPr>
    </w:p>
    <w:p w:rsidR="00D20F36" w:rsidRPr="00045F8D" w:rsidRDefault="00D20F36" w:rsidP="00D20F3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Pr="00045F8D">
        <w:rPr>
          <w:rFonts w:ascii="Times New Roman" w:hAnsi="Times New Roman" w:cs="Times New Roman"/>
          <w:b/>
          <w:sz w:val="24"/>
          <w:szCs w:val="24"/>
        </w:rPr>
        <w:t>ELECTRONIC SPECTRA</w:t>
      </w: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electronic spectral data of these ligands and complexes as obtained from </w:t>
      </w:r>
      <w:proofErr w:type="spellStart"/>
      <w:r>
        <w:rPr>
          <w:rFonts w:ascii="Times New Roman" w:hAnsi="Times New Roman" w:cs="Times New Roman"/>
          <w:sz w:val="24"/>
          <w:szCs w:val="24"/>
        </w:rPr>
        <w:t>ethanolic</w:t>
      </w:r>
      <w:proofErr w:type="spellEnd"/>
      <w:r>
        <w:rPr>
          <w:rFonts w:ascii="Times New Roman" w:hAnsi="Times New Roman" w:cs="Times New Roman"/>
          <w:sz w:val="24"/>
          <w:szCs w:val="24"/>
        </w:rPr>
        <w:t xml:space="preserve"> solution are presented in table 4.5. The various absorption bands for each ligand with its complexes are grouped for better clarity.</w:t>
      </w:r>
    </w:p>
    <w:p w:rsidR="00D20F36" w:rsidRDefault="00D20F36" w:rsidP="00D20F36">
      <w:pPr>
        <w:spacing w:after="0" w:line="480" w:lineRule="auto"/>
        <w:rPr>
          <w:rFonts w:ascii="Times New Roman" w:hAnsi="Times New Roman" w:cs="Times New Roman"/>
          <w:sz w:val="24"/>
          <w:szCs w:val="24"/>
        </w:rPr>
      </w:pPr>
      <w:r>
        <w:rPr>
          <w:rFonts w:ascii="Times New Roman" w:hAnsi="Times New Roman" w:cs="Times New Roman"/>
          <w:sz w:val="24"/>
          <w:szCs w:val="24"/>
        </w:rPr>
        <w:t>Table 4.5: Electronic Spectral Data showing Wavelength (nm), Wave-number, (cm</w:t>
      </w:r>
      <w:r>
        <w:rPr>
          <w:rFonts w:ascii="Times New Roman" w:hAnsi="Times New Roman" w:cs="Times New Roman"/>
          <w:sz w:val="24"/>
          <w:szCs w:val="24"/>
          <w:vertAlign w:val="superscript"/>
        </w:rPr>
        <w:t>-</w:t>
      </w:r>
      <w:r w:rsidRPr="007C7152">
        <w:rPr>
          <w:rFonts w:ascii="Times New Roman" w:hAnsi="Times New Roman" w:cs="Times New Roman"/>
          <w:sz w:val="24"/>
          <w:szCs w:val="24"/>
          <w:vertAlign w:val="superscript"/>
        </w:rPr>
        <w:t>1</w:t>
      </w:r>
      <w:r>
        <w:rPr>
          <w:rFonts w:ascii="Times New Roman" w:hAnsi="Times New Roman" w:cs="Times New Roman"/>
          <w:sz w:val="24"/>
          <w:szCs w:val="24"/>
        </w:rPr>
        <w:t>) and Molar absorptivity (€)</w:t>
      </w:r>
    </w:p>
    <w:tbl>
      <w:tblPr>
        <w:tblStyle w:val="TableGrid"/>
        <w:tblW w:w="11994" w:type="dxa"/>
        <w:tblInd w:w="-885" w:type="dxa"/>
        <w:tblLayout w:type="fixed"/>
        <w:tblLook w:val="04A0" w:firstRow="1" w:lastRow="0" w:firstColumn="1" w:lastColumn="0" w:noHBand="0" w:noVBand="1"/>
      </w:tblPr>
      <w:tblGrid>
        <w:gridCol w:w="1250"/>
        <w:gridCol w:w="1303"/>
        <w:gridCol w:w="1559"/>
        <w:gridCol w:w="1417"/>
        <w:gridCol w:w="1701"/>
        <w:gridCol w:w="1418"/>
        <w:gridCol w:w="1417"/>
        <w:gridCol w:w="1929"/>
      </w:tblGrid>
      <w:tr w:rsidR="00D20F36" w:rsidRPr="004072E1" w:rsidTr="0076468C">
        <w:tc>
          <w:tcPr>
            <w:tcW w:w="1250"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 xml:space="preserve">Compounds </w:t>
            </w:r>
          </w:p>
        </w:tc>
        <w:tc>
          <w:tcPr>
            <w:tcW w:w="1303"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559"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417"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701"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418"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417"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c>
          <w:tcPr>
            <w:tcW w:w="1929" w:type="dxa"/>
          </w:tcPr>
          <w:p w:rsidR="00D20F36" w:rsidRPr="004072E1" w:rsidRDefault="00D20F36" w:rsidP="0076468C">
            <w:pPr>
              <w:rPr>
                <w:rFonts w:ascii="Times New Roman" w:hAnsi="Times New Roman" w:cs="Times New Roman"/>
                <w:b/>
                <w:sz w:val="16"/>
                <w:szCs w:val="16"/>
              </w:rPr>
            </w:pPr>
            <w:r w:rsidRPr="004072E1">
              <w:rPr>
                <w:rFonts w:ascii="Times New Roman" w:hAnsi="Times New Roman" w:cs="Times New Roman"/>
                <w:b/>
                <w:sz w:val="16"/>
                <w:szCs w:val="16"/>
              </w:rPr>
              <w:t>nm(cm</w:t>
            </w:r>
            <w:r w:rsidRPr="004072E1">
              <w:rPr>
                <w:rFonts w:ascii="Times New Roman" w:hAnsi="Times New Roman" w:cs="Times New Roman"/>
                <w:b/>
                <w:sz w:val="16"/>
                <w:szCs w:val="16"/>
                <w:vertAlign w:val="superscript"/>
              </w:rPr>
              <w:t>-1</w:t>
            </w:r>
            <w:r w:rsidRPr="004072E1">
              <w:rPr>
                <w:rFonts w:ascii="Times New Roman" w:hAnsi="Times New Roman" w:cs="Times New Roman"/>
                <w:b/>
                <w:sz w:val="16"/>
                <w:szCs w:val="16"/>
              </w:rPr>
              <w:t>)€</w:t>
            </w: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M</w:t>
            </w:r>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408m(24509.80)</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1.009691</w:t>
            </w: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356sh(28089.88)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0.81582</w:t>
            </w:r>
          </w:p>
        </w:tc>
        <w:tc>
          <w:tcPr>
            <w:tcW w:w="1418"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92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326sh(30674.84)</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0.76819</w:t>
            </w: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proofErr w:type="spellStart"/>
            <w:r w:rsidRPr="004072E1">
              <w:rPr>
                <w:rFonts w:ascii="Times New Roman" w:hAnsi="Times New Roman" w:cs="Times New Roman"/>
                <w:sz w:val="16"/>
                <w:szCs w:val="16"/>
              </w:rPr>
              <w:t>Co</w:t>
            </w:r>
            <w:r>
              <w:rPr>
                <w:rFonts w:ascii="Times New Roman" w:hAnsi="Times New Roman" w:cs="Times New Roman"/>
                <w:sz w:val="16"/>
                <w:szCs w:val="16"/>
              </w:rPr>
              <w:t>M</w:t>
            </w:r>
            <w:proofErr w:type="spellEnd"/>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92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332sh(30120.48)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0.181407</w:t>
            </w: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proofErr w:type="spellStart"/>
            <w:r w:rsidRPr="004072E1">
              <w:rPr>
                <w:rFonts w:ascii="Times New Roman" w:hAnsi="Times New Roman" w:cs="Times New Roman"/>
                <w:sz w:val="16"/>
                <w:szCs w:val="16"/>
              </w:rPr>
              <w:t>Mn</w:t>
            </w:r>
            <w:r>
              <w:rPr>
                <w:rFonts w:ascii="Times New Roman" w:hAnsi="Times New Roman" w:cs="Times New Roman"/>
                <w:sz w:val="16"/>
                <w:szCs w:val="16"/>
              </w:rPr>
              <w:t>M</w:t>
            </w:r>
            <w:proofErr w:type="spellEnd"/>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360m(27777.77)</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0.24792</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380s(26315.78)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0.26749</w:t>
            </w:r>
          </w:p>
        </w:tc>
        <w:tc>
          <w:tcPr>
            <w:tcW w:w="1417"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330m(30303.03)</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0.22659</w:t>
            </w:r>
          </w:p>
        </w:tc>
        <w:tc>
          <w:tcPr>
            <w:tcW w:w="1929" w:type="dxa"/>
          </w:tcPr>
          <w:p w:rsidR="00D20F36" w:rsidRPr="004072E1" w:rsidRDefault="00D20F36" w:rsidP="0076468C">
            <w:pPr>
              <w:rPr>
                <w:rFonts w:ascii="Times New Roman" w:hAnsi="Times New Roman" w:cs="Times New Roman"/>
                <w:sz w:val="16"/>
                <w:szCs w:val="16"/>
              </w:rPr>
            </w:pP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Mo</w:t>
            </w:r>
            <w:r w:rsidRPr="00F01EED">
              <w:rPr>
                <w:rFonts w:ascii="Times New Roman" w:hAnsi="Times New Roman" w:cs="Times New Roman"/>
                <w:sz w:val="16"/>
                <w:szCs w:val="16"/>
                <w:vertAlign w:val="subscript"/>
              </w:rPr>
              <w:t>2</w:t>
            </w:r>
            <w:r>
              <w:rPr>
                <w:rFonts w:ascii="Times New Roman" w:hAnsi="Times New Roman" w:cs="Times New Roman"/>
                <w:sz w:val="16"/>
                <w:szCs w:val="16"/>
              </w:rPr>
              <w:t>M</w:t>
            </w:r>
          </w:p>
        </w:tc>
        <w:tc>
          <w:tcPr>
            <w:tcW w:w="1303"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796b(12562.81)</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0.192475</w:t>
            </w:r>
          </w:p>
        </w:tc>
        <w:tc>
          <w:tcPr>
            <w:tcW w:w="1559"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336sh(29761.90)</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0.192612</w:t>
            </w:r>
          </w:p>
        </w:tc>
        <w:tc>
          <w:tcPr>
            <w:tcW w:w="1929" w:type="dxa"/>
          </w:tcPr>
          <w:p w:rsidR="00D20F36" w:rsidRPr="004072E1" w:rsidRDefault="00D20F36" w:rsidP="0076468C">
            <w:pPr>
              <w:rPr>
                <w:rFonts w:ascii="Times New Roman" w:hAnsi="Times New Roman" w:cs="Times New Roman"/>
                <w:sz w:val="16"/>
                <w:szCs w:val="16"/>
              </w:rPr>
            </w:pP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N</w:t>
            </w:r>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420s(23809.23)</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1.280546</w:t>
            </w: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360sh(27777.77)</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1.074571</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380m(26315.78)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1.280540</w:t>
            </w:r>
          </w:p>
        </w:tc>
        <w:tc>
          <w:tcPr>
            <w:tcW w:w="1417"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330sh(30303.03)</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1.025011</w:t>
            </w:r>
          </w:p>
        </w:tc>
        <w:tc>
          <w:tcPr>
            <w:tcW w:w="1929" w:type="dxa"/>
          </w:tcPr>
          <w:p w:rsidR="00D20F36" w:rsidRPr="004072E1" w:rsidRDefault="00D20F36" w:rsidP="0076468C">
            <w:pPr>
              <w:rPr>
                <w:rFonts w:ascii="Times New Roman" w:hAnsi="Times New Roman" w:cs="Times New Roman"/>
                <w:sz w:val="16"/>
                <w:szCs w:val="16"/>
              </w:rPr>
            </w:pP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proofErr w:type="spellStart"/>
            <w:r w:rsidRPr="004072E1">
              <w:rPr>
                <w:rFonts w:ascii="Times New Roman" w:hAnsi="Times New Roman" w:cs="Times New Roman"/>
                <w:sz w:val="16"/>
                <w:szCs w:val="16"/>
              </w:rPr>
              <w:t>Co</w:t>
            </w:r>
            <w:r>
              <w:rPr>
                <w:rFonts w:ascii="Times New Roman" w:hAnsi="Times New Roman" w:cs="Times New Roman"/>
                <w:sz w:val="16"/>
                <w:szCs w:val="16"/>
              </w:rPr>
              <w:t>N</w:t>
            </w:r>
            <w:proofErr w:type="spellEnd"/>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514</w:t>
            </w:r>
            <w:r>
              <w:rPr>
                <w:rFonts w:ascii="Times New Roman" w:hAnsi="Times New Roman" w:cs="Times New Roman"/>
                <w:sz w:val="16"/>
                <w:szCs w:val="16"/>
              </w:rPr>
              <w:t>s</w:t>
            </w:r>
            <w:r w:rsidRPr="004072E1">
              <w:rPr>
                <w:rFonts w:ascii="Times New Roman" w:hAnsi="Times New Roman" w:cs="Times New Roman"/>
                <w:sz w:val="16"/>
                <w:szCs w:val="16"/>
              </w:rPr>
              <w:t>(19455.28)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1.2915277</w:t>
            </w:r>
          </w:p>
        </w:tc>
        <w:tc>
          <w:tcPr>
            <w:tcW w:w="1417"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488</w:t>
            </w:r>
            <w:r>
              <w:rPr>
                <w:rFonts w:ascii="Times New Roman" w:hAnsi="Times New Roman" w:cs="Times New Roman"/>
                <w:sz w:val="16"/>
                <w:szCs w:val="16"/>
              </w:rPr>
              <w:t>s</w:t>
            </w:r>
            <w:r w:rsidRPr="004072E1">
              <w:rPr>
                <w:rFonts w:ascii="Times New Roman" w:hAnsi="Times New Roman" w:cs="Times New Roman"/>
                <w:sz w:val="16"/>
                <w:szCs w:val="16"/>
              </w:rPr>
              <w:t>(20491.80)</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1.275462</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420</w:t>
            </w:r>
            <w:r>
              <w:rPr>
                <w:rFonts w:ascii="Times New Roman" w:hAnsi="Times New Roman" w:cs="Times New Roman"/>
                <w:sz w:val="16"/>
                <w:szCs w:val="16"/>
              </w:rPr>
              <w:t>m</w:t>
            </w:r>
            <w:r w:rsidRPr="004072E1">
              <w:rPr>
                <w:rFonts w:ascii="Times New Roman" w:hAnsi="Times New Roman" w:cs="Times New Roman"/>
                <w:sz w:val="16"/>
                <w:szCs w:val="16"/>
              </w:rPr>
              <w:t>(23809.52)</w:t>
            </w:r>
          </w:p>
          <w:p w:rsidR="00D20F36"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1.2666203</w:t>
            </w:r>
          </w:p>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360</w:t>
            </w:r>
            <w:r>
              <w:rPr>
                <w:rFonts w:ascii="Times New Roman" w:hAnsi="Times New Roman" w:cs="Times New Roman"/>
                <w:sz w:val="16"/>
                <w:szCs w:val="16"/>
              </w:rPr>
              <w:t>s</w:t>
            </w:r>
            <w:r w:rsidRPr="004072E1">
              <w:rPr>
                <w:rFonts w:ascii="Times New Roman" w:hAnsi="Times New Roman" w:cs="Times New Roman"/>
                <w:sz w:val="16"/>
                <w:szCs w:val="16"/>
              </w:rPr>
              <w:t>(27777.77)</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0.93888</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375</w:t>
            </w:r>
            <w:r>
              <w:rPr>
                <w:rFonts w:ascii="Times New Roman" w:hAnsi="Times New Roman" w:cs="Times New Roman"/>
                <w:sz w:val="16"/>
                <w:szCs w:val="16"/>
              </w:rPr>
              <w:t>s</w:t>
            </w:r>
            <w:r w:rsidRPr="004072E1">
              <w:rPr>
                <w:rFonts w:ascii="Times New Roman" w:hAnsi="Times New Roman" w:cs="Times New Roman"/>
                <w:sz w:val="16"/>
                <w:szCs w:val="16"/>
              </w:rPr>
              <w:t>(26666.66)</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1.074074</w:t>
            </w:r>
          </w:p>
        </w:tc>
        <w:tc>
          <w:tcPr>
            <w:tcW w:w="1418"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929"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322</w:t>
            </w:r>
            <w:r>
              <w:rPr>
                <w:rFonts w:ascii="Times New Roman" w:hAnsi="Times New Roman" w:cs="Times New Roman"/>
                <w:sz w:val="16"/>
                <w:szCs w:val="16"/>
              </w:rPr>
              <w:t>sh</w:t>
            </w:r>
            <w:r w:rsidRPr="004072E1">
              <w:rPr>
                <w:rFonts w:ascii="Times New Roman" w:hAnsi="Times New Roman" w:cs="Times New Roman"/>
                <w:sz w:val="16"/>
                <w:szCs w:val="16"/>
              </w:rPr>
              <w:t>(30120.48)</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0.917129</w:t>
            </w: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proofErr w:type="spellStart"/>
            <w:r w:rsidRPr="004072E1">
              <w:rPr>
                <w:rFonts w:ascii="Times New Roman" w:hAnsi="Times New Roman" w:cs="Times New Roman"/>
                <w:sz w:val="16"/>
                <w:szCs w:val="16"/>
              </w:rPr>
              <w:t>Mn</w:t>
            </w:r>
            <w:r>
              <w:rPr>
                <w:rFonts w:ascii="Times New Roman" w:hAnsi="Times New Roman" w:cs="Times New Roman"/>
                <w:sz w:val="16"/>
                <w:szCs w:val="16"/>
              </w:rPr>
              <w:t>N</w:t>
            </w:r>
            <w:proofErr w:type="spellEnd"/>
          </w:p>
        </w:tc>
        <w:tc>
          <w:tcPr>
            <w:tcW w:w="1303" w:type="dxa"/>
          </w:tcPr>
          <w:p w:rsidR="00D20F36" w:rsidRPr="004072E1" w:rsidRDefault="00D20F36" w:rsidP="0076468C">
            <w:pPr>
              <w:rPr>
                <w:rFonts w:ascii="Times New Roman" w:hAnsi="Times New Roman" w:cs="Times New Roman"/>
                <w:sz w:val="16"/>
                <w:szCs w:val="16"/>
              </w:rPr>
            </w:pPr>
          </w:p>
        </w:tc>
        <w:tc>
          <w:tcPr>
            <w:tcW w:w="1559"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382</w:t>
            </w:r>
            <w:r>
              <w:rPr>
                <w:rFonts w:ascii="Times New Roman" w:hAnsi="Times New Roman" w:cs="Times New Roman"/>
                <w:sz w:val="16"/>
                <w:szCs w:val="16"/>
              </w:rPr>
              <w:t>sh</w:t>
            </w:r>
            <w:r w:rsidRPr="004072E1">
              <w:rPr>
                <w:rFonts w:ascii="Times New Roman" w:hAnsi="Times New Roman" w:cs="Times New Roman"/>
                <w:sz w:val="16"/>
                <w:szCs w:val="16"/>
              </w:rPr>
              <w:t>(26178.01)</w:t>
            </w:r>
          </w:p>
          <w:p w:rsidR="00D20F36"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0.8525</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352</w:t>
            </w:r>
            <w:r>
              <w:rPr>
                <w:rFonts w:ascii="Times New Roman" w:hAnsi="Times New Roman" w:cs="Times New Roman"/>
                <w:sz w:val="16"/>
                <w:szCs w:val="16"/>
              </w:rPr>
              <w:t>m</w:t>
            </w:r>
            <w:r w:rsidRPr="004072E1">
              <w:rPr>
                <w:rFonts w:ascii="Times New Roman" w:hAnsi="Times New Roman" w:cs="Times New Roman"/>
                <w:sz w:val="16"/>
                <w:szCs w:val="16"/>
              </w:rPr>
              <w:t>(28409.09)</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0.9667592</w:t>
            </w:r>
          </w:p>
          <w:p w:rsidR="00D20F36" w:rsidRPr="004072E1" w:rsidRDefault="00D20F36" w:rsidP="0076468C">
            <w:pPr>
              <w:rPr>
                <w:rFonts w:ascii="Times New Roman" w:hAnsi="Times New Roman" w:cs="Times New Roman"/>
                <w:sz w:val="16"/>
                <w:szCs w:val="16"/>
              </w:rPr>
            </w:pPr>
          </w:p>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929" w:type="dxa"/>
          </w:tcPr>
          <w:p w:rsidR="00D20F36" w:rsidRPr="004072E1" w:rsidRDefault="00D20F36" w:rsidP="0076468C">
            <w:pPr>
              <w:rPr>
                <w:rFonts w:ascii="Times New Roman" w:hAnsi="Times New Roman" w:cs="Times New Roman"/>
                <w:sz w:val="16"/>
                <w:szCs w:val="16"/>
              </w:rPr>
            </w:pPr>
          </w:p>
        </w:tc>
      </w:tr>
      <w:tr w:rsidR="00D20F36" w:rsidRPr="004072E1" w:rsidTr="0076468C">
        <w:tc>
          <w:tcPr>
            <w:tcW w:w="1250"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Mo</w:t>
            </w:r>
            <w:r w:rsidRPr="00F01EED">
              <w:rPr>
                <w:rFonts w:ascii="Times New Roman" w:hAnsi="Times New Roman" w:cs="Times New Roman"/>
                <w:sz w:val="16"/>
                <w:szCs w:val="16"/>
                <w:vertAlign w:val="subscript"/>
              </w:rPr>
              <w:t>2</w:t>
            </w:r>
            <w:r>
              <w:rPr>
                <w:rFonts w:ascii="Times New Roman" w:hAnsi="Times New Roman" w:cs="Times New Roman"/>
                <w:sz w:val="16"/>
                <w:szCs w:val="16"/>
              </w:rPr>
              <w:t>N</w:t>
            </w:r>
          </w:p>
        </w:tc>
        <w:tc>
          <w:tcPr>
            <w:tcW w:w="1303"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796</w:t>
            </w:r>
            <w:r>
              <w:rPr>
                <w:rFonts w:ascii="Times New Roman" w:hAnsi="Times New Roman" w:cs="Times New Roman"/>
                <w:sz w:val="16"/>
                <w:szCs w:val="16"/>
              </w:rPr>
              <w:t>b</w:t>
            </w:r>
            <w:r w:rsidRPr="004072E1">
              <w:rPr>
                <w:rFonts w:ascii="Times New Roman" w:hAnsi="Times New Roman" w:cs="Times New Roman"/>
                <w:sz w:val="16"/>
                <w:szCs w:val="16"/>
              </w:rPr>
              <w:t>(12562.81)</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0.1860185</w:t>
            </w:r>
          </w:p>
        </w:tc>
        <w:tc>
          <w:tcPr>
            <w:tcW w:w="1559"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p>
        </w:tc>
        <w:tc>
          <w:tcPr>
            <w:tcW w:w="1701" w:type="dxa"/>
          </w:tcPr>
          <w:p w:rsidR="00D20F36" w:rsidRPr="004072E1" w:rsidRDefault="00D20F36" w:rsidP="0076468C">
            <w:pPr>
              <w:rPr>
                <w:rFonts w:ascii="Times New Roman" w:hAnsi="Times New Roman" w:cs="Times New Roman"/>
                <w:sz w:val="16"/>
                <w:szCs w:val="16"/>
              </w:rPr>
            </w:pPr>
          </w:p>
        </w:tc>
        <w:tc>
          <w:tcPr>
            <w:tcW w:w="1418" w:type="dxa"/>
          </w:tcPr>
          <w:p w:rsidR="00D20F36" w:rsidRPr="004072E1" w:rsidRDefault="00D20F36" w:rsidP="0076468C">
            <w:pPr>
              <w:rPr>
                <w:rFonts w:ascii="Times New Roman" w:hAnsi="Times New Roman" w:cs="Times New Roman"/>
                <w:sz w:val="16"/>
                <w:szCs w:val="16"/>
              </w:rPr>
            </w:pPr>
          </w:p>
        </w:tc>
        <w:tc>
          <w:tcPr>
            <w:tcW w:w="1417" w:type="dxa"/>
          </w:tcPr>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346</w:t>
            </w:r>
            <w:r>
              <w:rPr>
                <w:rFonts w:ascii="Times New Roman" w:hAnsi="Times New Roman" w:cs="Times New Roman"/>
                <w:sz w:val="16"/>
                <w:szCs w:val="16"/>
              </w:rPr>
              <w:t>m</w:t>
            </w:r>
            <w:r w:rsidRPr="004072E1">
              <w:rPr>
                <w:rFonts w:ascii="Times New Roman" w:hAnsi="Times New Roman" w:cs="Times New Roman"/>
                <w:sz w:val="16"/>
                <w:szCs w:val="16"/>
              </w:rPr>
              <w:t>(28901.73)</w:t>
            </w:r>
          </w:p>
          <w:p w:rsidR="00D20F36" w:rsidRPr="004072E1" w:rsidRDefault="00D20F36" w:rsidP="0076468C">
            <w:pPr>
              <w:rPr>
                <w:rFonts w:ascii="Times New Roman" w:hAnsi="Times New Roman" w:cs="Times New Roman"/>
                <w:sz w:val="16"/>
                <w:szCs w:val="16"/>
              </w:rPr>
            </w:pPr>
            <w:r w:rsidRPr="004072E1">
              <w:rPr>
                <w:rFonts w:ascii="Times New Roman" w:hAnsi="Times New Roman" w:cs="Times New Roman"/>
                <w:sz w:val="16"/>
                <w:szCs w:val="16"/>
              </w:rPr>
              <w:t>0.578703</w:t>
            </w:r>
          </w:p>
        </w:tc>
        <w:tc>
          <w:tcPr>
            <w:tcW w:w="1929" w:type="dxa"/>
          </w:tcPr>
          <w:p w:rsidR="00D20F36" w:rsidRPr="004072E1" w:rsidRDefault="00D20F36" w:rsidP="0076468C">
            <w:pPr>
              <w:rPr>
                <w:rFonts w:ascii="Times New Roman" w:hAnsi="Times New Roman" w:cs="Times New Roman"/>
                <w:sz w:val="16"/>
                <w:szCs w:val="16"/>
              </w:rPr>
            </w:pPr>
          </w:p>
        </w:tc>
      </w:tr>
    </w:tbl>
    <w:p w:rsidR="00D20F36" w:rsidRPr="00C16E02"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S= strong,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=broad, m=moderate,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shoulder band</w:t>
      </w:r>
    </w:p>
    <w:p w:rsidR="00D20F36" w:rsidRPr="00EA4489" w:rsidRDefault="00D20F36" w:rsidP="00D20F36">
      <w:pPr>
        <w:spacing w:line="480" w:lineRule="auto"/>
        <w:jc w:val="both"/>
        <w:rPr>
          <w:rFonts w:ascii="Times New Roman" w:hAnsi="Times New Roman" w:cs="Times New Roman"/>
          <w:b/>
          <w:sz w:val="24"/>
          <w:szCs w:val="24"/>
        </w:rPr>
      </w:pPr>
      <w:r w:rsidRPr="00037526">
        <w:rPr>
          <w:rFonts w:ascii="Times New Roman" w:hAnsi="Times New Roman" w:cs="Times New Roman"/>
          <w:b/>
          <w:sz w:val="24"/>
          <w:szCs w:val="24"/>
        </w:rPr>
        <w:t>4.5.1 N</w:t>
      </w:r>
      <w:proofErr w:type="gramStart"/>
      <w:r w:rsidRPr="00037526">
        <w:rPr>
          <w:rFonts w:ascii="Times New Roman" w:hAnsi="Times New Roman" w:cs="Times New Roman"/>
          <w:b/>
          <w:sz w:val="24"/>
          <w:szCs w:val="24"/>
        </w:rPr>
        <w:t>,N</w:t>
      </w:r>
      <w:proofErr w:type="gramEnd"/>
      <w:r w:rsidRPr="00037526">
        <w:rPr>
          <w:rFonts w:ascii="Times New Roman" w:hAnsi="Times New Roman" w:cs="Times New Roman"/>
          <w:b/>
          <w:sz w:val="24"/>
          <w:szCs w:val="24"/>
          <w:vertAlign w:val="superscript"/>
        </w:rPr>
        <w:t>/</w:t>
      </w:r>
      <w:proofErr w:type="spellStart"/>
      <w:r w:rsidRPr="00037526">
        <w:rPr>
          <w:rFonts w:ascii="Times New Roman" w:hAnsi="Times New Roman" w:cs="Times New Roman"/>
          <w:b/>
          <w:sz w:val="24"/>
          <w:szCs w:val="24"/>
        </w:rPr>
        <w:t>Bis</w:t>
      </w:r>
      <w:proofErr w:type="spellEnd"/>
      <w:r w:rsidRPr="00037526">
        <w:rPr>
          <w:rFonts w:ascii="Times New Roman" w:hAnsi="Times New Roman" w:cs="Times New Roman"/>
          <w:b/>
          <w:sz w:val="24"/>
          <w:szCs w:val="24"/>
        </w:rPr>
        <w:t xml:space="preserve">(2-hydroxylbenzylidene-1,4-phenylenediimine)-M and their </w:t>
      </w:r>
      <w:proofErr w:type="spellStart"/>
      <w:r w:rsidRPr="00037526">
        <w:rPr>
          <w:rFonts w:ascii="Times New Roman" w:hAnsi="Times New Roman" w:cs="Times New Roman"/>
          <w:b/>
          <w:sz w:val="24"/>
          <w:szCs w:val="24"/>
        </w:rPr>
        <w:t>CoM</w:t>
      </w:r>
      <w:proofErr w:type="spellEnd"/>
      <w:r w:rsidRPr="00037526">
        <w:rPr>
          <w:rFonts w:ascii="Times New Roman" w:hAnsi="Times New Roman" w:cs="Times New Roman"/>
          <w:b/>
          <w:sz w:val="24"/>
          <w:szCs w:val="24"/>
        </w:rPr>
        <w:t xml:space="preserve">, </w:t>
      </w:r>
      <w:proofErr w:type="spellStart"/>
      <w:r w:rsidRPr="00037526">
        <w:rPr>
          <w:rFonts w:ascii="Times New Roman" w:hAnsi="Times New Roman" w:cs="Times New Roman"/>
          <w:b/>
          <w:sz w:val="24"/>
          <w:szCs w:val="24"/>
        </w:rPr>
        <w:t>MnM</w:t>
      </w:r>
      <w:proofErr w:type="spellEnd"/>
      <w:r w:rsidRPr="00037526">
        <w:rPr>
          <w:rFonts w:ascii="Times New Roman" w:hAnsi="Times New Roman" w:cs="Times New Roman"/>
          <w:b/>
          <w:sz w:val="24"/>
          <w:szCs w:val="24"/>
        </w:rPr>
        <w:t>,</w:t>
      </w:r>
      <w:r>
        <w:rPr>
          <w:rFonts w:ascii="Times New Roman" w:hAnsi="Times New Roman" w:cs="Times New Roman"/>
          <w:b/>
          <w:sz w:val="24"/>
          <w:szCs w:val="24"/>
        </w:rPr>
        <w:t xml:space="preserve"> </w:t>
      </w:r>
      <w:r w:rsidRPr="00EA4489">
        <w:rPr>
          <w:rFonts w:ascii="Times New Roman" w:hAnsi="Times New Roman" w:cs="Times New Roman"/>
          <w:b/>
          <w:sz w:val="24"/>
          <w:szCs w:val="24"/>
        </w:rPr>
        <w:t>Mo</w:t>
      </w:r>
      <w:r w:rsidRPr="003C6392">
        <w:rPr>
          <w:rFonts w:ascii="Times New Roman" w:hAnsi="Times New Roman" w:cs="Times New Roman"/>
          <w:b/>
          <w:sz w:val="24"/>
          <w:szCs w:val="24"/>
          <w:vertAlign w:val="subscript"/>
        </w:rPr>
        <w:t>2</w:t>
      </w:r>
      <w:r>
        <w:rPr>
          <w:rFonts w:ascii="Times New Roman" w:hAnsi="Times New Roman" w:cs="Times New Roman"/>
          <w:b/>
          <w:sz w:val="24"/>
          <w:szCs w:val="24"/>
        </w:rPr>
        <w:t>M</w:t>
      </w:r>
      <w:r w:rsidRPr="00EA4489">
        <w:rPr>
          <w:rFonts w:ascii="Times New Roman" w:hAnsi="Times New Roman" w:cs="Times New Roman"/>
          <w:b/>
          <w:sz w:val="24"/>
          <w:szCs w:val="24"/>
        </w:rPr>
        <w:t xml:space="preserve"> complexes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electron spectra of M with it complex (table 4.4) with regards to band position and intensity are quite similar to each other. The spectra of M (appendix 1) show moderate band at 408nm and shoulder band at 356nm and 326nm. These absorption bands observed is attached to be mainly due to </w:t>
      </w:r>
      <w:r w:rsidRPr="00AC7A6D">
        <w:rPr>
          <w:rFonts w:ascii="Times New Roman" w:hAnsi="Times New Roman" w:cs="Times New Roman"/>
          <w:sz w:val="24"/>
          <w:szCs w:val="24"/>
        </w:rPr>
        <w:t>π→π* transitions and n→ π* transitions o</w:t>
      </w:r>
      <w:r>
        <w:rPr>
          <w:rFonts w:ascii="Times New Roman" w:hAnsi="Times New Roman" w:cs="Times New Roman"/>
          <w:sz w:val="24"/>
          <w:szCs w:val="24"/>
        </w:rPr>
        <w:t>f the non-bonding in the ligand.</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spectra of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(appendix 2), one absorption band ranging at 332nm shoulder band intensity was observed in the case of a d</w:t>
      </w:r>
      <w:r>
        <w:rPr>
          <w:rFonts w:ascii="Times New Roman" w:hAnsi="Times New Roman" w:cs="Times New Roman"/>
          <w:sz w:val="24"/>
          <w:szCs w:val="24"/>
          <w:vertAlign w:val="superscript"/>
        </w:rPr>
        <w:t xml:space="preserve">7 </w:t>
      </w:r>
      <w:r>
        <w:rPr>
          <w:rFonts w:ascii="Times New Roman" w:hAnsi="Times New Roman" w:cs="Times New Roman"/>
          <w:sz w:val="24"/>
          <w:szCs w:val="24"/>
        </w:rPr>
        <w:t xml:space="preserve">complex. The colour (which is yellow) can give an insight into the geometry of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The value when compared to the ligand showed much difference.</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spectrum of </w:t>
      </w:r>
      <w:proofErr w:type="spellStart"/>
      <w:r>
        <w:rPr>
          <w:rFonts w:ascii="Times New Roman" w:hAnsi="Times New Roman" w:cs="Times New Roman"/>
          <w:sz w:val="24"/>
          <w:szCs w:val="24"/>
        </w:rPr>
        <w:t>MnM</w:t>
      </w:r>
      <w:proofErr w:type="spellEnd"/>
      <w:r>
        <w:rPr>
          <w:rFonts w:ascii="Times New Roman" w:hAnsi="Times New Roman" w:cs="Times New Roman"/>
          <w:sz w:val="24"/>
          <w:szCs w:val="24"/>
        </w:rPr>
        <w:t xml:space="preserve"> three absorbance ranging between 360nm, 380nm, 330nm (appendix 3) moderate, shoulder band, moderate were observed. Their </w:t>
      </w:r>
      <w:proofErr w:type="gramStart"/>
      <w:r>
        <w:rPr>
          <w:rFonts w:ascii="Times New Roman" w:hAnsi="Times New Roman" w:cs="Times New Roman"/>
          <w:sz w:val="24"/>
          <w:szCs w:val="24"/>
        </w:rPr>
        <w:t>absorbance were</w:t>
      </w:r>
      <w:proofErr w:type="gramEnd"/>
      <w:r>
        <w:rPr>
          <w:rFonts w:ascii="Times New Roman" w:hAnsi="Times New Roman" w:cs="Times New Roman"/>
          <w:sz w:val="24"/>
          <w:szCs w:val="24"/>
        </w:rPr>
        <w:t xml:space="preserve"> calculated as 2777.77, 26315.78, 30303.03. </w:t>
      </w:r>
      <w:r w:rsidRPr="007174F6">
        <w:rPr>
          <w:rFonts w:ascii="Times New Roman" w:eastAsia="Times New Roman" w:hAnsi="Times New Roman" w:cs="Times New Roman"/>
          <w:sz w:val="24"/>
          <w:szCs w:val="24"/>
          <w:lang w:val="en-US"/>
        </w:rPr>
        <w:t>It has been repor</w:t>
      </w:r>
      <w:r>
        <w:rPr>
          <w:rFonts w:ascii="Times New Roman" w:eastAsia="Times New Roman" w:hAnsi="Times New Roman" w:cs="Times New Roman"/>
          <w:sz w:val="24"/>
          <w:szCs w:val="24"/>
          <w:lang w:val="en-US"/>
        </w:rPr>
        <w:t xml:space="preserve">ted that </w:t>
      </w:r>
      <w:r w:rsidRPr="007174F6">
        <w:rPr>
          <w:rFonts w:ascii="Times New Roman" w:eastAsia="Times New Roman" w:hAnsi="Times New Roman" w:cs="Times New Roman"/>
          <w:sz w:val="24"/>
          <w:szCs w:val="24"/>
          <w:lang w:val="en-US"/>
        </w:rPr>
        <w:t>this complex, which is a d</w:t>
      </w:r>
      <w:r w:rsidRPr="007174F6">
        <w:rPr>
          <w:rFonts w:ascii="Times New Roman" w:eastAsia="Times New Roman" w:hAnsi="Times New Roman" w:cs="Times New Roman"/>
          <w:sz w:val="24"/>
          <w:szCs w:val="24"/>
          <w:vertAlign w:val="superscript"/>
          <w:lang w:val="en-US"/>
        </w:rPr>
        <w:t>5</w:t>
      </w:r>
      <w:r w:rsidRPr="007174F6">
        <w:rPr>
          <w:rFonts w:ascii="Times New Roman" w:eastAsia="Times New Roman" w:hAnsi="Times New Roman" w:cs="Times New Roman"/>
          <w:sz w:val="24"/>
          <w:szCs w:val="24"/>
          <w:lang w:val="en-US"/>
        </w:rPr>
        <w:t xml:space="preserve"> complex would have most of its transitions to be spin-forbidden.  Based on the Job’s continuous variation results, the transitions of this complex can be completed as an octahedral complex bec</w:t>
      </w:r>
      <w:r>
        <w:rPr>
          <w:rFonts w:ascii="Times New Roman" w:eastAsia="Times New Roman" w:hAnsi="Times New Roman" w:cs="Times New Roman"/>
          <w:sz w:val="24"/>
          <w:szCs w:val="24"/>
          <w:lang w:val="en-US"/>
        </w:rPr>
        <w:t xml:space="preserve">ause its absorptions is </w:t>
      </w:r>
      <w:proofErr w:type="spellStart"/>
      <w:r>
        <w:rPr>
          <w:rFonts w:ascii="Times New Roman" w:eastAsia="Times New Roman" w:hAnsi="Times New Roman" w:cs="Times New Roman"/>
          <w:sz w:val="24"/>
          <w:szCs w:val="24"/>
          <w:lang w:val="en-US"/>
        </w:rPr>
        <w:t>centred</w:t>
      </w:r>
      <w:proofErr w:type="spellEnd"/>
      <w:r>
        <w:rPr>
          <w:rFonts w:ascii="Times New Roman" w:eastAsia="Times New Roman" w:hAnsi="Times New Roman" w:cs="Times New Roman"/>
          <w:sz w:val="24"/>
          <w:szCs w:val="24"/>
          <w:lang w:val="en-US"/>
        </w:rPr>
        <w:t xml:space="preserve"> </w:t>
      </w:r>
      <w:r w:rsidRPr="007174F6">
        <w:rPr>
          <w:rFonts w:ascii="Times New Roman" w:eastAsia="Times New Roman" w:hAnsi="Times New Roman" w:cs="Times New Roman"/>
          <w:sz w:val="24"/>
          <w:szCs w:val="24"/>
          <w:lang w:val="en-US"/>
        </w:rPr>
        <w:t xml:space="preserve">around absorption bands of other octahedral </w:t>
      </w:r>
      <w:proofErr w:type="spellStart"/>
      <w:r w:rsidRPr="007174F6">
        <w:rPr>
          <w:rFonts w:ascii="Times New Roman" w:eastAsia="Times New Roman" w:hAnsi="Times New Roman" w:cs="Times New Roman"/>
          <w:sz w:val="24"/>
          <w:szCs w:val="24"/>
          <w:lang w:val="en-US"/>
        </w:rPr>
        <w:t>Mn</w:t>
      </w:r>
      <w:proofErr w:type="spellEnd"/>
      <w:r w:rsidRPr="007174F6">
        <w:rPr>
          <w:rFonts w:ascii="Times New Roman" w:eastAsia="Times New Roman" w:hAnsi="Times New Roman" w:cs="Times New Roman"/>
          <w:sz w:val="24"/>
          <w:szCs w:val="24"/>
          <w:lang w:val="en-US"/>
        </w:rPr>
        <w:t>(II) complexes reported</w:t>
      </w:r>
      <w:r>
        <w:rPr>
          <w:rFonts w:ascii="Times New Roman" w:hAnsi="Times New Roman" w:cs="Times New Roman"/>
          <w:sz w:val="24"/>
          <w:szCs w:val="24"/>
        </w:rPr>
        <w:t xml:space="preserve">these display a bathochromic shift when compared to the ligand. The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complexes therefore corresponds to    </w:t>
      </w:r>
      <w:r w:rsidRPr="003604CB">
        <w:rPr>
          <w:rFonts w:ascii="Times New Roman" w:hAnsi="Times New Roman" w:cs="Times New Roman"/>
          <w:sz w:val="24"/>
          <w:szCs w:val="24"/>
          <w:vertAlign w:val="superscript"/>
        </w:rPr>
        <w:t>6</w:t>
      </w:r>
      <w:r>
        <w:rPr>
          <w:rFonts w:ascii="Times New Roman" w:hAnsi="Times New Roman" w:cs="Times New Roman"/>
          <w:sz w:val="24"/>
          <w:szCs w:val="24"/>
        </w:rPr>
        <w:t>A</w:t>
      </w:r>
      <w:r w:rsidRPr="003604CB">
        <w:rPr>
          <w:rFonts w:ascii="Times New Roman" w:hAnsi="Times New Roman" w:cs="Times New Roman"/>
          <w:sz w:val="24"/>
          <w:szCs w:val="24"/>
          <w:vertAlign w:val="subscript"/>
        </w:rPr>
        <w:t>1g</w:t>
      </w:r>
      <w:r w:rsidRPr="00450371">
        <w:rPr>
          <w:rFonts w:ascii="Times New Roman" w:hAnsi="Times New Roman" w:cs="Times New Roman"/>
          <w:sz w:val="24"/>
          <w:szCs w:val="24"/>
        </w:rPr>
        <w:t xml:space="preserve">→ </w:t>
      </w:r>
      <w:proofErr w:type="gramStart"/>
      <w:r w:rsidRPr="003604CB">
        <w:rPr>
          <w:rFonts w:ascii="Times New Roman" w:hAnsi="Times New Roman" w:cs="Times New Roman"/>
          <w:sz w:val="24"/>
          <w:szCs w:val="24"/>
          <w:vertAlign w:val="superscript"/>
        </w:rPr>
        <w:t>4</w:t>
      </w:r>
      <w:r>
        <w:rPr>
          <w:rFonts w:ascii="Times New Roman" w:hAnsi="Times New Roman" w:cs="Times New Roman"/>
          <w:sz w:val="24"/>
          <w:szCs w:val="24"/>
        </w:rPr>
        <w:t>T</w:t>
      </w:r>
      <w:r w:rsidRPr="003604CB">
        <w:rPr>
          <w:rFonts w:ascii="Times New Roman" w:hAnsi="Times New Roman" w:cs="Times New Roman"/>
          <w:sz w:val="24"/>
          <w:szCs w:val="24"/>
          <w:vertAlign w:val="subscript"/>
        </w:rPr>
        <w:t>2g</w:t>
      </w:r>
      <w:r>
        <w:rPr>
          <w:rFonts w:ascii="Times New Roman" w:hAnsi="Times New Roman" w:cs="Times New Roman"/>
          <w:sz w:val="24"/>
          <w:szCs w:val="24"/>
        </w:rPr>
        <w:t>(</w:t>
      </w:r>
      <w:proofErr w:type="gramEnd"/>
      <w:r>
        <w:rPr>
          <w:rFonts w:ascii="Times New Roman" w:hAnsi="Times New Roman" w:cs="Times New Roman"/>
          <w:sz w:val="24"/>
          <w:szCs w:val="24"/>
        </w:rPr>
        <w:t xml:space="preserve">D) and </w:t>
      </w:r>
      <w:r w:rsidRPr="003604CB">
        <w:rPr>
          <w:rFonts w:ascii="Times New Roman" w:hAnsi="Times New Roman" w:cs="Times New Roman"/>
          <w:sz w:val="24"/>
          <w:szCs w:val="24"/>
          <w:vertAlign w:val="superscript"/>
        </w:rPr>
        <w:t>6</w:t>
      </w:r>
      <w:r>
        <w:rPr>
          <w:rFonts w:ascii="Times New Roman" w:hAnsi="Times New Roman" w:cs="Times New Roman"/>
          <w:sz w:val="24"/>
          <w:szCs w:val="24"/>
        </w:rPr>
        <w:t>A</w:t>
      </w:r>
      <w:r w:rsidRPr="003604CB">
        <w:rPr>
          <w:rFonts w:ascii="Times New Roman" w:hAnsi="Times New Roman" w:cs="Times New Roman"/>
          <w:sz w:val="24"/>
          <w:szCs w:val="24"/>
          <w:vertAlign w:val="subscript"/>
        </w:rPr>
        <w:t>1g</w:t>
      </w:r>
      <w:r w:rsidRPr="003604CB">
        <w:rPr>
          <w:rFonts w:ascii="Times New Roman" w:hAnsi="Times New Roman" w:cs="Times New Roman"/>
          <w:sz w:val="24"/>
          <w:szCs w:val="24"/>
        </w:rPr>
        <w:t xml:space="preserve">→ </w:t>
      </w:r>
      <w:r w:rsidRPr="003604CB">
        <w:rPr>
          <w:rFonts w:ascii="Times New Roman" w:hAnsi="Times New Roman" w:cs="Times New Roman"/>
          <w:sz w:val="24"/>
          <w:szCs w:val="24"/>
          <w:vertAlign w:val="superscript"/>
        </w:rPr>
        <w:t>4</w:t>
      </w:r>
      <w:r>
        <w:rPr>
          <w:rFonts w:ascii="Times New Roman" w:hAnsi="Times New Roman" w:cs="Times New Roman"/>
          <w:sz w:val="24"/>
          <w:szCs w:val="24"/>
        </w:rPr>
        <w:t>E</w:t>
      </w:r>
      <w:r w:rsidRPr="003604CB">
        <w:rPr>
          <w:rFonts w:ascii="Times New Roman" w:hAnsi="Times New Roman" w:cs="Times New Roman"/>
          <w:sz w:val="24"/>
          <w:szCs w:val="24"/>
          <w:vertAlign w:val="subscript"/>
        </w:rPr>
        <w:t>g</w:t>
      </w:r>
      <w:r>
        <w:rPr>
          <w:rFonts w:ascii="Times New Roman" w:hAnsi="Times New Roman" w:cs="Times New Roman"/>
          <w:sz w:val="24"/>
          <w:szCs w:val="24"/>
        </w:rPr>
        <w:t xml:space="preserve">(D) transitions in the order of increasing energy. </w:t>
      </w:r>
    </w:p>
    <w:p w:rsidR="00D20F36" w:rsidRPr="00A1121B"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absorbance </w:t>
      </w:r>
      <w:proofErr w:type="gramStart"/>
      <w:r>
        <w:rPr>
          <w:rFonts w:ascii="Times New Roman" w:hAnsi="Times New Roman" w:cs="Times New Roman"/>
          <w:sz w:val="24"/>
          <w:szCs w:val="24"/>
        </w:rPr>
        <w:t>band</w:t>
      </w:r>
      <w:proofErr w:type="gramEnd"/>
      <w:r>
        <w:rPr>
          <w:rFonts w:ascii="Times New Roman" w:hAnsi="Times New Roman" w:cs="Times New Roman"/>
          <w:sz w:val="24"/>
          <w:szCs w:val="24"/>
        </w:rPr>
        <w:t xml:space="preserve"> were observed in </w:t>
      </w:r>
      <w:proofErr w:type="spellStart"/>
      <w:r>
        <w:rPr>
          <w:rFonts w:ascii="Times New Roman" w:hAnsi="Times New Roman" w:cs="Times New Roman"/>
          <w:sz w:val="24"/>
          <w:szCs w:val="24"/>
        </w:rPr>
        <w:t>MoM</w:t>
      </w:r>
      <w:proofErr w:type="spellEnd"/>
      <w:r>
        <w:rPr>
          <w:rFonts w:ascii="Times New Roman" w:hAnsi="Times New Roman" w:cs="Times New Roman"/>
          <w:sz w:val="24"/>
          <w:szCs w:val="24"/>
        </w:rPr>
        <w:t xml:space="preserve"> (appendix 4) ranging from broad to shoulder band were observed at 796b, 336sh. It is a d</w:t>
      </w:r>
      <w:r w:rsidRPr="00BD1A96">
        <w:rPr>
          <w:rFonts w:ascii="Times New Roman" w:hAnsi="Times New Roman" w:cs="Times New Roman"/>
          <w:sz w:val="24"/>
          <w:szCs w:val="24"/>
          <w:vertAlign w:val="superscript"/>
        </w:rPr>
        <w:t>5</w:t>
      </w:r>
      <w:r>
        <w:rPr>
          <w:rFonts w:ascii="Times New Roman" w:hAnsi="Times New Roman" w:cs="Times New Roman"/>
          <w:sz w:val="24"/>
          <w:szCs w:val="24"/>
        </w:rPr>
        <w:t xml:space="preserve"> configuration as it applies to octahedral complexes and therefore corresponds to </w:t>
      </w:r>
      <w:r w:rsidRPr="00E977EC">
        <w:rPr>
          <w:rFonts w:ascii="Times New Roman" w:hAnsi="Times New Roman" w:cs="Times New Roman"/>
          <w:sz w:val="24"/>
          <w:szCs w:val="24"/>
          <w:vertAlign w:val="superscript"/>
        </w:rPr>
        <w:t>6</w:t>
      </w:r>
      <w:r>
        <w:rPr>
          <w:rFonts w:ascii="Times New Roman" w:hAnsi="Times New Roman" w:cs="Times New Roman"/>
          <w:sz w:val="24"/>
          <w:szCs w:val="24"/>
        </w:rPr>
        <w:t>A</w:t>
      </w:r>
      <w:r w:rsidRPr="00E977EC">
        <w:rPr>
          <w:rFonts w:ascii="Times New Roman" w:hAnsi="Times New Roman" w:cs="Times New Roman"/>
          <w:sz w:val="24"/>
          <w:szCs w:val="24"/>
          <w:vertAlign w:val="subscript"/>
        </w:rPr>
        <w:t>1g</w:t>
      </w:r>
      <w:r w:rsidRPr="00AC7A6D">
        <w:rPr>
          <w:rFonts w:ascii="Times New Roman" w:hAnsi="Times New Roman" w:cs="Times New Roman"/>
          <w:sz w:val="24"/>
          <w:szCs w:val="24"/>
        </w:rPr>
        <w:t xml:space="preserve">→ </w:t>
      </w:r>
      <w:r w:rsidRPr="00E977EC">
        <w:rPr>
          <w:rFonts w:ascii="Times New Roman" w:hAnsi="Times New Roman" w:cs="Times New Roman"/>
          <w:sz w:val="24"/>
          <w:szCs w:val="24"/>
          <w:vertAlign w:val="superscript"/>
        </w:rPr>
        <w:t>4</w:t>
      </w:r>
      <w:r>
        <w:rPr>
          <w:rFonts w:ascii="Times New Roman" w:hAnsi="Times New Roman" w:cs="Times New Roman"/>
          <w:sz w:val="24"/>
          <w:szCs w:val="24"/>
        </w:rPr>
        <w:t>E</w:t>
      </w:r>
      <w:r w:rsidRPr="00E977EC">
        <w:rPr>
          <w:rFonts w:ascii="Times New Roman" w:hAnsi="Times New Roman" w:cs="Times New Roman"/>
          <w:sz w:val="24"/>
          <w:szCs w:val="24"/>
          <w:vertAlign w:val="subscript"/>
        </w:rPr>
        <w:t>g</w:t>
      </w:r>
      <w:r>
        <w:rPr>
          <w:rFonts w:ascii="Times New Roman" w:hAnsi="Times New Roman" w:cs="Times New Roman"/>
          <w:sz w:val="24"/>
          <w:szCs w:val="24"/>
        </w:rPr>
        <w:t xml:space="preserve"> (D). </w:t>
      </w:r>
      <w:proofErr w:type="gramStart"/>
      <w:r>
        <w:rPr>
          <w:rFonts w:ascii="Times New Roman" w:eastAsia="Times New Roman" w:hAnsi="Times New Roman" w:cs="Times New Roman"/>
          <w:sz w:val="24"/>
          <w:szCs w:val="24"/>
          <w:lang w:val="en-US"/>
        </w:rPr>
        <w:t xml:space="preserve">The </w:t>
      </w:r>
      <w:r w:rsidRPr="007174F6">
        <w:rPr>
          <w:rFonts w:ascii="Times New Roman" w:eastAsia="Times New Roman" w:hAnsi="Times New Roman" w:cs="Times New Roman"/>
          <w:sz w:val="24"/>
          <w:szCs w:val="24"/>
          <w:lang w:val="en-US"/>
        </w:rPr>
        <w:t>complexes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MnM</w:t>
      </w:r>
      <w:proofErr w:type="spellEnd"/>
      <w:r>
        <w:rPr>
          <w:rFonts w:ascii="Times New Roman" w:eastAsia="Times New Roman" w:hAnsi="Times New Roman" w:cs="Times New Roman"/>
          <w:sz w:val="24"/>
          <w:szCs w:val="24"/>
          <w:lang w:val="en-US"/>
        </w:rPr>
        <w:t>, Mo</w:t>
      </w:r>
      <w:r w:rsidRPr="00406B0F">
        <w:rPr>
          <w:rFonts w:ascii="Times New Roman" w:eastAsia="Times New Roman" w:hAnsi="Times New Roman" w:cs="Times New Roman"/>
          <w:sz w:val="24"/>
          <w:szCs w:val="24"/>
          <w:vertAlign w:val="subscript"/>
          <w:lang w:val="en-US"/>
        </w:rPr>
        <w:t>2</w:t>
      </w:r>
      <w:r>
        <w:rPr>
          <w:rFonts w:ascii="Times New Roman" w:eastAsia="Times New Roman" w:hAnsi="Times New Roman" w:cs="Times New Roman"/>
          <w:sz w:val="24"/>
          <w:szCs w:val="24"/>
          <w:lang w:val="en-US"/>
        </w:rPr>
        <w:t xml:space="preserve">M when </w:t>
      </w:r>
      <w:r w:rsidRPr="007174F6">
        <w:rPr>
          <w:rFonts w:ascii="Times New Roman" w:eastAsia="Times New Roman" w:hAnsi="Times New Roman" w:cs="Times New Roman"/>
          <w:sz w:val="24"/>
          <w:szCs w:val="24"/>
          <w:lang w:val="en-US"/>
        </w:rPr>
        <w:t>reported</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displays a bathochromic shift when compared to the ligand M.</w:t>
      </w:r>
      <w:proofErr w:type="gramEnd"/>
      <w:r>
        <w:rPr>
          <w:rFonts w:ascii="Times New Roman" w:hAnsi="Times New Roman" w:cs="Times New Roman"/>
          <w:sz w:val="24"/>
          <w:szCs w:val="24"/>
        </w:rPr>
        <w:t xml:space="preserve"> </w:t>
      </w:r>
    </w:p>
    <w:p w:rsidR="00D20F36" w:rsidRDefault="00D20F36" w:rsidP="00D20F36">
      <w:pPr>
        <w:tabs>
          <w:tab w:val="left" w:pos="7905"/>
        </w:tabs>
        <w:spacing w:line="480" w:lineRule="auto"/>
        <w:rPr>
          <w:rFonts w:ascii="Times New Roman" w:hAnsi="Times New Roman" w:cs="Times New Roman"/>
          <w:sz w:val="24"/>
          <w:szCs w:val="24"/>
        </w:rPr>
      </w:pPr>
      <w:r w:rsidRPr="00B03682">
        <w:rPr>
          <w:rFonts w:ascii="Times New Roman" w:hAnsi="Times New Roman" w:cs="Times New Roman"/>
          <w:b/>
          <w:sz w:val="24"/>
          <w:szCs w:val="24"/>
        </w:rPr>
        <w:t xml:space="preserve"> 4.4.2. N</w:t>
      </w:r>
      <w:proofErr w:type="gramStart"/>
      <w:r w:rsidRPr="00B03682">
        <w:rPr>
          <w:rFonts w:ascii="Times New Roman" w:hAnsi="Times New Roman" w:cs="Times New Roman"/>
          <w:b/>
          <w:sz w:val="24"/>
          <w:szCs w:val="24"/>
        </w:rPr>
        <w:t>,N</w:t>
      </w:r>
      <w:proofErr w:type="gramEnd"/>
      <w:r w:rsidRPr="00B03682">
        <w:rPr>
          <w:rFonts w:ascii="Times New Roman" w:hAnsi="Times New Roman" w:cs="Times New Roman"/>
          <w:b/>
          <w:sz w:val="24"/>
          <w:szCs w:val="24"/>
          <w:vertAlign w:val="superscript"/>
        </w:rPr>
        <w:t>/</w:t>
      </w:r>
      <w:proofErr w:type="spellStart"/>
      <w:r w:rsidRPr="00B03682">
        <w:rPr>
          <w:rFonts w:ascii="Times New Roman" w:hAnsi="Times New Roman" w:cs="Times New Roman"/>
          <w:b/>
          <w:sz w:val="24"/>
          <w:szCs w:val="24"/>
        </w:rPr>
        <w:t>Bis</w:t>
      </w:r>
      <w:proofErr w:type="spellEnd"/>
      <w:r w:rsidRPr="00B03682">
        <w:rPr>
          <w:rFonts w:ascii="Times New Roman" w:hAnsi="Times New Roman" w:cs="Times New Roman"/>
          <w:b/>
          <w:sz w:val="24"/>
          <w:szCs w:val="24"/>
        </w:rPr>
        <w:t xml:space="preserve">(4-dimethylaminobenzylidene- 1,4-phenylenediimine)-N and their  </w:t>
      </w:r>
      <w:proofErr w:type="spellStart"/>
      <w:r w:rsidRPr="00B03682">
        <w:rPr>
          <w:rFonts w:ascii="Times New Roman" w:hAnsi="Times New Roman" w:cs="Times New Roman"/>
          <w:b/>
          <w:sz w:val="24"/>
          <w:szCs w:val="24"/>
        </w:rPr>
        <w:t>CoN</w:t>
      </w:r>
      <w:proofErr w:type="spellEnd"/>
      <w:r w:rsidRPr="00B0368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MnN</w:t>
      </w:r>
      <w:proofErr w:type="spellEnd"/>
      <w:r>
        <w:rPr>
          <w:rFonts w:ascii="Times New Roman" w:hAnsi="Times New Roman" w:cs="Times New Roman"/>
          <w:b/>
          <w:sz w:val="24"/>
          <w:szCs w:val="24"/>
        </w:rPr>
        <w:t>, Mo</w:t>
      </w:r>
      <w:r w:rsidRPr="002E3729">
        <w:rPr>
          <w:rFonts w:ascii="Times New Roman" w:hAnsi="Times New Roman" w:cs="Times New Roman"/>
          <w:b/>
          <w:sz w:val="24"/>
          <w:szCs w:val="24"/>
          <w:vertAlign w:val="subscript"/>
        </w:rPr>
        <w:t>2</w:t>
      </w:r>
      <w:r>
        <w:rPr>
          <w:rFonts w:ascii="Times New Roman" w:hAnsi="Times New Roman" w:cs="Times New Roman"/>
          <w:b/>
          <w:sz w:val="24"/>
          <w:szCs w:val="24"/>
        </w:rPr>
        <w:t xml:space="preserve">N complexes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electron spectra of N with its complex (appendix 5) is characterized by a total number of  four bands ranging strong, shoulder band, moderate, shoulder band  from 420nm, 380nm, 360nm, 330nm were observed as part of its absorption bands. It is attributed to be as a result of unreacted ligand (N) because of the same absorption band occurs for its ligand.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Six absorbance ranging from  strong, strong, moderate, strong, shoulder band were observed in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(appendix 6) the peak at 19455.28cm</w:t>
      </w:r>
      <w:r w:rsidRPr="00F51276">
        <w:rPr>
          <w:rFonts w:ascii="Times New Roman" w:hAnsi="Times New Roman" w:cs="Times New Roman"/>
          <w:sz w:val="24"/>
          <w:szCs w:val="24"/>
          <w:vertAlign w:val="superscript"/>
        </w:rPr>
        <w:t>-1</w:t>
      </w:r>
      <w:r>
        <w:rPr>
          <w:rFonts w:ascii="Times New Roman" w:hAnsi="Times New Roman" w:cs="Times New Roman"/>
          <w:sz w:val="24"/>
          <w:szCs w:val="24"/>
        </w:rPr>
        <w:t>, 2777,77cm</w:t>
      </w:r>
      <w:r w:rsidRPr="00F51276">
        <w:rPr>
          <w:rFonts w:ascii="Times New Roman" w:hAnsi="Times New Roman" w:cs="Times New Roman"/>
          <w:sz w:val="24"/>
          <w:szCs w:val="24"/>
          <w:vertAlign w:val="superscript"/>
        </w:rPr>
        <w:t>-1</w:t>
      </w:r>
      <w:r>
        <w:rPr>
          <w:rFonts w:ascii="Times New Roman" w:hAnsi="Times New Roman" w:cs="Times New Roman"/>
          <w:sz w:val="24"/>
          <w:szCs w:val="24"/>
        </w:rPr>
        <w:t>of this complex experience a bathochromic shift from 19455.28cm</w:t>
      </w:r>
      <w:r w:rsidRPr="00F51276">
        <w:rPr>
          <w:rFonts w:ascii="Times New Roman" w:hAnsi="Times New Roman" w:cs="Times New Roman"/>
          <w:sz w:val="24"/>
          <w:szCs w:val="24"/>
          <w:vertAlign w:val="superscript"/>
        </w:rPr>
        <w:t>-1</w:t>
      </w:r>
      <w:r>
        <w:rPr>
          <w:rFonts w:ascii="Times New Roman" w:hAnsi="Times New Roman" w:cs="Times New Roman"/>
          <w:sz w:val="24"/>
          <w:szCs w:val="24"/>
        </w:rPr>
        <w:t xml:space="preserve"> to 30120.48cm</w:t>
      </w:r>
      <w:r w:rsidRPr="00F51276">
        <w:rPr>
          <w:rFonts w:ascii="Times New Roman" w:hAnsi="Times New Roman" w:cs="Times New Roman"/>
          <w:sz w:val="24"/>
          <w:szCs w:val="24"/>
          <w:vertAlign w:val="superscript"/>
        </w:rPr>
        <w:t>-1</w:t>
      </w:r>
      <w:r>
        <w:rPr>
          <w:rFonts w:ascii="Times New Roman" w:hAnsi="Times New Roman" w:cs="Times New Roman"/>
          <w:sz w:val="24"/>
          <w:szCs w:val="24"/>
        </w:rPr>
        <w:t xml:space="preserve"> and ligand from 23809.23 to 30120.48cm</w:t>
      </w:r>
      <w:r w:rsidRPr="00F51276">
        <w:rPr>
          <w:rFonts w:ascii="Times New Roman" w:hAnsi="Times New Roman" w:cs="Times New Roman"/>
          <w:sz w:val="24"/>
          <w:szCs w:val="24"/>
          <w:vertAlign w:val="superscript"/>
        </w:rPr>
        <w:t>-1</w:t>
      </w:r>
      <w:r>
        <w:rPr>
          <w:rFonts w:ascii="Times New Roman" w:hAnsi="Times New Roman" w:cs="Times New Roman"/>
          <w:sz w:val="24"/>
          <w:szCs w:val="24"/>
        </w:rPr>
        <w:t xml:space="preserve"> respectively which serves as an evidence of </w:t>
      </w:r>
      <w:proofErr w:type="spellStart"/>
      <w:r>
        <w:rPr>
          <w:rFonts w:ascii="Times New Roman" w:hAnsi="Times New Roman" w:cs="Times New Roman"/>
          <w:sz w:val="24"/>
          <w:szCs w:val="24"/>
        </w:rPr>
        <w:t>complexation</w:t>
      </w:r>
      <w:proofErr w:type="spellEnd"/>
      <w:r>
        <w:rPr>
          <w:rFonts w:ascii="Times New Roman" w:hAnsi="Times New Roman" w:cs="Times New Roman"/>
          <w:sz w:val="24"/>
          <w:szCs w:val="24"/>
        </w:rPr>
        <w:t xml:space="preserve"> has occurred. </w:t>
      </w:r>
      <w:r w:rsidRPr="000A0A3B">
        <w:rPr>
          <w:rFonts w:ascii="Times New Roman" w:hAnsi="Times New Roman" w:cs="Times New Roman"/>
          <w:sz w:val="24"/>
          <w:szCs w:val="24"/>
        </w:rPr>
        <w:t>The colour (whic</w:t>
      </w:r>
      <w:r>
        <w:rPr>
          <w:rFonts w:ascii="Times New Roman" w:hAnsi="Times New Roman" w:cs="Times New Roman"/>
          <w:sz w:val="24"/>
          <w:szCs w:val="24"/>
        </w:rPr>
        <w:t>h is dark brown)</w:t>
      </w:r>
      <w:r w:rsidRPr="000A0A3B">
        <w:rPr>
          <w:rFonts w:ascii="Times New Roman" w:hAnsi="Times New Roman" w:cs="Times New Roman"/>
          <w:sz w:val="24"/>
          <w:szCs w:val="24"/>
        </w:rPr>
        <w:t xml:space="preserve"> can give a</w:t>
      </w:r>
      <w:r>
        <w:rPr>
          <w:rFonts w:ascii="Times New Roman" w:hAnsi="Times New Roman" w:cs="Times New Roman"/>
          <w:sz w:val="24"/>
          <w:szCs w:val="24"/>
        </w:rPr>
        <w:t xml:space="preserve">n insight into the geometry of </w:t>
      </w:r>
      <w:proofErr w:type="spellStart"/>
      <w:r w:rsidRPr="000A0A3B">
        <w:rPr>
          <w:rFonts w:ascii="Times New Roman" w:hAnsi="Times New Roman" w:cs="Times New Roman"/>
          <w:sz w:val="24"/>
          <w:szCs w:val="24"/>
        </w:rPr>
        <w:t>Co</w:t>
      </w:r>
      <w:r>
        <w:rPr>
          <w:rFonts w:ascii="Times New Roman" w:hAnsi="Times New Roman" w:cs="Times New Roman"/>
          <w:sz w:val="24"/>
          <w:szCs w:val="24"/>
        </w:rPr>
        <w:t>N.</w:t>
      </w:r>
      <w:proofErr w:type="spellEnd"/>
      <w:r>
        <w:rPr>
          <w:rFonts w:ascii="Times New Roman" w:hAnsi="Times New Roman" w:cs="Times New Roman"/>
          <w:sz w:val="24"/>
          <w:szCs w:val="24"/>
        </w:rPr>
        <w:t xml:space="preserve"> Th</w:t>
      </w:r>
      <w:r w:rsidRPr="000A0A3B">
        <w:rPr>
          <w:rFonts w:ascii="Times New Roman" w:hAnsi="Times New Roman" w:cs="Times New Roman"/>
          <w:sz w:val="24"/>
          <w:szCs w:val="24"/>
        </w:rPr>
        <w:t>e value when compared to the ligand showed much difference.</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the spectrum of </w:t>
      </w:r>
      <w:proofErr w:type="spellStart"/>
      <w:r>
        <w:rPr>
          <w:rFonts w:ascii="Times New Roman" w:hAnsi="Times New Roman" w:cs="Times New Roman"/>
          <w:sz w:val="24"/>
          <w:szCs w:val="24"/>
          <w:lang w:val="en-US"/>
        </w:rPr>
        <w:t>MnN</w:t>
      </w:r>
      <w:proofErr w:type="spellEnd"/>
      <w:r>
        <w:rPr>
          <w:rFonts w:ascii="Times New Roman" w:hAnsi="Times New Roman" w:cs="Times New Roman"/>
          <w:sz w:val="24"/>
          <w:szCs w:val="24"/>
          <w:lang w:val="en-US"/>
        </w:rPr>
        <w:t xml:space="preserve"> (appendix 7), two</w:t>
      </w:r>
      <w:r w:rsidRPr="00E30B18">
        <w:rPr>
          <w:rFonts w:ascii="Times New Roman" w:hAnsi="Times New Roman" w:cs="Times New Roman"/>
          <w:sz w:val="24"/>
          <w:szCs w:val="24"/>
          <w:lang w:val="en-US"/>
        </w:rPr>
        <w:t xml:space="preserve"> absorption bands (also including a doublet) ranging from </w:t>
      </w:r>
      <w:r>
        <w:rPr>
          <w:rFonts w:ascii="Times New Roman" w:hAnsi="Times New Roman" w:cs="Times New Roman"/>
          <w:sz w:val="24"/>
          <w:szCs w:val="24"/>
          <w:lang w:val="en-US"/>
        </w:rPr>
        <w:t xml:space="preserve">shoulder band to moderate </w:t>
      </w:r>
      <w:r w:rsidRPr="00E30B18">
        <w:rPr>
          <w:rFonts w:ascii="Times New Roman" w:hAnsi="Times New Roman" w:cs="Times New Roman"/>
          <w:sz w:val="24"/>
          <w:szCs w:val="24"/>
          <w:lang w:val="en-US"/>
        </w:rPr>
        <w:t>intensities was observed.  This is in contrast to reports on other manganese (II) complexes</w:t>
      </w:r>
      <w:r>
        <w:rPr>
          <w:rFonts w:ascii="Times New Roman" w:hAnsi="Times New Roman" w:cs="Times New Roman"/>
          <w:sz w:val="24"/>
          <w:szCs w:val="24"/>
          <w:lang w:val="en-US"/>
        </w:rPr>
        <w:t xml:space="preserve"> revealing a d</w:t>
      </w:r>
      <w:r w:rsidRPr="002E3729">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configuration</w:t>
      </w:r>
      <w:r w:rsidRPr="00E30B18">
        <w:rPr>
          <w:rFonts w:ascii="Times New Roman" w:hAnsi="Times New Roman" w:cs="Times New Roman"/>
          <w:sz w:val="24"/>
          <w:szCs w:val="24"/>
          <w:lang w:val="en-US"/>
        </w:rPr>
        <w:t xml:space="preserve">regardless of whether it is octahedral or tetrahedral in nature.  Based on Job’s continuous variation result and some spectral data, </w:t>
      </w:r>
      <w:proofErr w:type="spellStart"/>
      <w:r>
        <w:rPr>
          <w:rFonts w:ascii="Times New Roman" w:hAnsi="Times New Roman" w:cs="Times New Roman"/>
          <w:sz w:val="24"/>
          <w:szCs w:val="24"/>
          <w:lang w:val="en-US"/>
        </w:rPr>
        <w:t>MnN</w:t>
      </w:r>
      <w:proofErr w:type="spellEnd"/>
      <w:r>
        <w:rPr>
          <w:rFonts w:ascii="Times New Roman" w:hAnsi="Times New Roman" w:cs="Times New Roman"/>
          <w:sz w:val="24"/>
          <w:szCs w:val="24"/>
          <w:lang w:val="en-US"/>
        </w:rPr>
        <w:t xml:space="preserve"> is </w:t>
      </w:r>
      <w:r w:rsidRPr="00E30B18">
        <w:rPr>
          <w:rFonts w:ascii="Times New Roman" w:hAnsi="Times New Roman" w:cs="Times New Roman"/>
          <w:sz w:val="24"/>
          <w:szCs w:val="24"/>
          <w:lang w:val="en-US"/>
        </w:rPr>
        <w:t>an octahedral complex.  Therefore, its absor</w:t>
      </w:r>
      <w:r>
        <w:rPr>
          <w:rFonts w:ascii="Times New Roman" w:hAnsi="Times New Roman" w:cs="Times New Roman"/>
          <w:sz w:val="24"/>
          <w:szCs w:val="24"/>
          <w:lang w:val="en-US"/>
        </w:rPr>
        <w:t>ption bands centered at 26178.01</w:t>
      </w:r>
      <w:r w:rsidRPr="00E30B18">
        <w:rPr>
          <w:rFonts w:ascii="Times New Roman" w:hAnsi="Times New Roman" w:cs="Times New Roman"/>
          <w:sz w:val="24"/>
          <w:szCs w:val="24"/>
          <w:lang w:val="en-US"/>
        </w:rPr>
        <w:t>cm</w:t>
      </w:r>
      <w:r w:rsidRPr="00E30B18">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28409.09</w:t>
      </w:r>
      <w:r w:rsidRPr="00E30B18">
        <w:rPr>
          <w:rFonts w:ascii="Times New Roman" w:hAnsi="Times New Roman" w:cs="Times New Roman"/>
          <w:sz w:val="24"/>
          <w:szCs w:val="24"/>
          <w:lang w:val="en-US"/>
        </w:rPr>
        <w:t>cm</w:t>
      </w:r>
      <w:r w:rsidRPr="00E30B18">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E30B18">
        <w:rPr>
          <w:rFonts w:ascii="Times New Roman" w:hAnsi="Times New Roman" w:cs="Times New Roman"/>
          <w:sz w:val="24"/>
          <w:szCs w:val="24"/>
          <w:lang w:val="en-US"/>
        </w:rPr>
        <w:t xml:space="preserve"> can be interpreted to correspond to </w:t>
      </w:r>
      <w:r w:rsidRPr="00E30B18">
        <w:rPr>
          <w:rFonts w:ascii="Times New Roman" w:hAnsi="Times New Roman" w:cs="Times New Roman"/>
          <w:sz w:val="24"/>
          <w:szCs w:val="24"/>
          <w:vertAlign w:val="superscript"/>
          <w:lang w:val="en-US"/>
        </w:rPr>
        <w:t>6</w:t>
      </w:r>
      <w:r w:rsidRPr="00E30B18">
        <w:rPr>
          <w:rFonts w:ascii="Times New Roman" w:hAnsi="Times New Roman" w:cs="Times New Roman"/>
          <w:sz w:val="24"/>
          <w:szCs w:val="24"/>
          <w:lang w:val="en-US"/>
        </w:rPr>
        <w:t>A</w:t>
      </w:r>
      <w:r w:rsidRPr="00E30B18">
        <w:rPr>
          <w:rFonts w:ascii="Times New Roman" w:hAnsi="Times New Roman" w:cs="Times New Roman"/>
          <w:sz w:val="24"/>
          <w:szCs w:val="24"/>
          <w:vertAlign w:val="subscript"/>
          <w:lang w:val="en-US"/>
        </w:rPr>
        <w:t>1</w:t>
      </w:r>
      <w:r w:rsidRPr="00E30B18">
        <w:rPr>
          <w:rFonts w:ascii="Times New Roman" w:hAnsi="Times New Roman" w:cs="Times New Roman"/>
          <w:sz w:val="24"/>
          <w:szCs w:val="24"/>
          <w:lang w:val="en-US"/>
        </w:rPr>
        <w:t xml:space="preserve">g→ </w:t>
      </w:r>
      <w:r w:rsidRPr="00E30B18">
        <w:rPr>
          <w:rFonts w:ascii="Times New Roman" w:hAnsi="Times New Roman" w:cs="Times New Roman"/>
          <w:sz w:val="24"/>
          <w:szCs w:val="24"/>
          <w:vertAlign w:val="superscript"/>
          <w:lang w:val="en-US"/>
        </w:rPr>
        <w:t>4</w:t>
      </w:r>
      <w:r w:rsidRPr="00E30B18">
        <w:rPr>
          <w:rFonts w:ascii="Times New Roman" w:hAnsi="Times New Roman" w:cs="Times New Roman"/>
          <w:sz w:val="24"/>
          <w:szCs w:val="24"/>
          <w:lang w:val="en-US"/>
        </w:rPr>
        <w:t>T</w:t>
      </w:r>
      <w:r w:rsidRPr="00E30B18">
        <w:rPr>
          <w:rFonts w:ascii="Times New Roman" w:hAnsi="Times New Roman" w:cs="Times New Roman"/>
          <w:sz w:val="24"/>
          <w:szCs w:val="24"/>
          <w:vertAlign w:val="subscript"/>
          <w:lang w:val="en-US"/>
        </w:rPr>
        <w:t>1</w:t>
      </w:r>
      <w:r w:rsidRPr="00E30B18">
        <w:rPr>
          <w:rFonts w:ascii="Times New Roman" w:hAnsi="Times New Roman" w:cs="Times New Roman"/>
          <w:sz w:val="24"/>
          <w:szCs w:val="24"/>
          <w:lang w:val="en-US"/>
        </w:rPr>
        <w:t xml:space="preserve">g, </w:t>
      </w:r>
      <w:r w:rsidRPr="00E30B18">
        <w:rPr>
          <w:rFonts w:ascii="Times New Roman" w:hAnsi="Times New Roman" w:cs="Times New Roman"/>
          <w:sz w:val="24"/>
          <w:szCs w:val="24"/>
          <w:vertAlign w:val="superscript"/>
          <w:lang w:val="en-US"/>
        </w:rPr>
        <w:t>6</w:t>
      </w:r>
      <w:r w:rsidRPr="00E30B18">
        <w:rPr>
          <w:rFonts w:ascii="Times New Roman" w:hAnsi="Times New Roman" w:cs="Times New Roman"/>
          <w:sz w:val="24"/>
          <w:szCs w:val="24"/>
          <w:lang w:val="en-US"/>
        </w:rPr>
        <w:t>A</w:t>
      </w:r>
      <w:r w:rsidRPr="00E30B18">
        <w:rPr>
          <w:rFonts w:ascii="Times New Roman" w:hAnsi="Times New Roman" w:cs="Times New Roman"/>
          <w:sz w:val="24"/>
          <w:szCs w:val="24"/>
          <w:vertAlign w:val="subscript"/>
          <w:lang w:val="en-US"/>
        </w:rPr>
        <w:t>1</w:t>
      </w:r>
      <w:r w:rsidRPr="00E30B18">
        <w:rPr>
          <w:rFonts w:ascii="Times New Roman" w:hAnsi="Times New Roman" w:cs="Times New Roman"/>
          <w:sz w:val="24"/>
          <w:szCs w:val="24"/>
          <w:lang w:val="en-US"/>
        </w:rPr>
        <w:t xml:space="preserve">g→ </w:t>
      </w:r>
      <w:r w:rsidRPr="00E30B18">
        <w:rPr>
          <w:rFonts w:ascii="Times New Roman" w:hAnsi="Times New Roman" w:cs="Times New Roman"/>
          <w:sz w:val="24"/>
          <w:szCs w:val="24"/>
          <w:vertAlign w:val="superscript"/>
          <w:lang w:val="en-US"/>
        </w:rPr>
        <w:t>4</w:t>
      </w:r>
      <w:r w:rsidRPr="00E30B18">
        <w:rPr>
          <w:rFonts w:ascii="Times New Roman" w:hAnsi="Times New Roman" w:cs="Times New Roman"/>
          <w:sz w:val="24"/>
          <w:szCs w:val="24"/>
          <w:lang w:val="en-US"/>
        </w:rPr>
        <w:t>T</w:t>
      </w:r>
      <w:r w:rsidRPr="00E30B1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g and </w:t>
      </w:r>
      <w:r w:rsidRPr="00E30B18">
        <w:rPr>
          <w:rFonts w:ascii="Times New Roman" w:hAnsi="Times New Roman" w:cs="Times New Roman"/>
          <w:sz w:val="24"/>
          <w:szCs w:val="24"/>
          <w:vertAlign w:val="superscript"/>
          <w:lang w:val="en-US"/>
        </w:rPr>
        <w:t>6</w:t>
      </w:r>
      <w:r w:rsidRPr="00E30B18">
        <w:rPr>
          <w:rFonts w:ascii="Times New Roman" w:hAnsi="Times New Roman" w:cs="Times New Roman"/>
          <w:sz w:val="24"/>
          <w:szCs w:val="24"/>
          <w:lang w:val="en-US"/>
        </w:rPr>
        <w:t>A</w:t>
      </w:r>
      <w:r w:rsidRPr="00E30B18">
        <w:rPr>
          <w:rFonts w:ascii="Times New Roman" w:hAnsi="Times New Roman" w:cs="Times New Roman"/>
          <w:sz w:val="24"/>
          <w:szCs w:val="24"/>
          <w:vertAlign w:val="subscript"/>
          <w:lang w:val="en-US"/>
        </w:rPr>
        <w:t>1</w:t>
      </w:r>
      <w:r w:rsidRPr="00E30B18">
        <w:rPr>
          <w:rFonts w:ascii="Times New Roman" w:hAnsi="Times New Roman" w:cs="Times New Roman"/>
          <w:sz w:val="24"/>
          <w:szCs w:val="24"/>
          <w:lang w:val="en-US"/>
        </w:rPr>
        <w:t xml:space="preserve">g→ </w:t>
      </w:r>
      <w:r w:rsidRPr="00E30B18">
        <w:rPr>
          <w:rFonts w:ascii="Times New Roman" w:hAnsi="Times New Roman" w:cs="Times New Roman"/>
          <w:sz w:val="24"/>
          <w:szCs w:val="24"/>
          <w:vertAlign w:val="superscript"/>
          <w:lang w:val="en-US"/>
        </w:rPr>
        <w:t>4</w:t>
      </w:r>
      <w:r w:rsidRPr="00E30B18">
        <w:rPr>
          <w:rFonts w:ascii="Times New Roman" w:hAnsi="Times New Roman" w:cs="Times New Roman"/>
          <w:sz w:val="24"/>
          <w:szCs w:val="24"/>
          <w:lang w:val="en-US"/>
        </w:rPr>
        <w:t>T</w:t>
      </w:r>
      <w:r w:rsidRPr="00E30B18">
        <w:rPr>
          <w:rFonts w:ascii="Times New Roman" w:hAnsi="Times New Roman" w:cs="Times New Roman"/>
          <w:sz w:val="24"/>
          <w:szCs w:val="24"/>
          <w:vertAlign w:val="subscript"/>
          <w:lang w:val="en-US"/>
        </w:rPr>
        <w:t>2</w:t>
      </w:r>
      <w:r w:rsidRPr="00E30B18">
        <w:rPr>
          <w:rFonts w:ascii="Times New Roman" w:hAnsi="Times New Roman" w:cs="Times New Roman"/>
          <w:sz w:val="24"/>
          <w:szCs w:val="24"/>
          <w:lang w:val="en-US"/>
        </w:rPr>
        <w:t xml:space="preserve">g (D) transitions </w:t>
      </w:r>
      <w:r>
        <w:rPr>
          <w:rFonts w:ascii="Times New Roman" w:hAnsi="Times New Roman" w:cs="Times New Roman"/>
          <w:sz w:val="24"/>
          <w:szCs w:val="24"/>
          <w:lang w:val="en-US"/>
        </w:rPr>
        <w:t xml:space="preserve">respectively.  The second </w:t>
      </w:r>
      <w:r w:rsidRPr="00E30B18">
        <w:rPr>
          <w:rFonts w:ascii="Times New Roman" w:hAnsi="Times New Roman" w:cs="Times New Roman"/>
          <w:sz w:val="24"/>
          <w:szCs w:val="24"/>
          <w:lang w:val="en-US"/>
        </w:rPr>
        <w:t xml:space="preserve">absorption peak corresponding to </w:t>
      </w:r>
      <w:r w:rsidRPr="00E30B18">
        <w:rPr>
          <w:rFonts w:ascii="Times New Roman" w:hAnsi="Times New Roman" w:cs="Times New Roman"/>
          <w:sz w:val="24"/>
          <w:szCs w:val="24"/>
          <w:vertAlign w:val="superscript"/>
          <w:lang w:val="en-US"/>
        </w:rPr>
        <w:t>6</w:t>
      </w:r>
      <w:r w:rsidRPr="00E30B18">
        <w:rPr>
          <w:rFonts w:ascii="Times New Roman" w:hAnsi="Times New Roman" w:cs="Times New Roman"/>
          <w:sz w:val="24"/>
          <w:szCs w:val="24"/>
          <w:lang w:val="en-US"/>
        </w:rPr>
        <w:t>A</w:t>
      </w:r>
      <w:r w:rsidRPr="00E30B18">
        <w:rPr>
          <w:rFonts w:ascii="Times New Roman" w:hAnsi="Times New Roman" w:cs="Times New Roman"/>
          <w:sz w:val="24"/>
          <w:szCs w:val="24"/>
          <w:vertAlign w:val="subscript"/>
          <w:lang w:val="en-US"/>
        </w:rPr>
        <w:t>1</w:t>
      </w:r>
      <w:r w:rsidRPr="00E30B18">
        <w:rPr>
          <w:rFonts w:ascii="Times New Roman" w:hAnsi="Times New Roman" w:cs="Times New Roman"/>
          <w:sz w:val="24"/>
          <w:szCs w:val="24"/>
          <w:lang w:val="en-US"/>
        </w:rPr>
        <w:t xml:space="preserve">g→ </w:t>
      </w:r>
      <w:r w:rsidRPr="00E30B18">
        <w:rPr>
          <w:rFonts w:ascii="Times New Roman" w:hAnsi="Times New Roman" w:cs="Times New Roman"/>
          <w:sz w:val="24"/>
          <w:szCs w:val="24"/>
          <w:vertAlign w:val="superscript"/>
          <w:lang w:val="en-US"/>
        </w:rPr>
        <w:t>4</w:t>
      </w:r>
      <w:r w:rsidRPr="00E30B18">
        <w:rPr>
          <w:rFonts w:ascii="Times New Roman" w:hAnsi="Times New Roman" w:cs="Times New Roman"/>
          <w:sz w:val="24"/>
          <w:szCs w:val="24"/>
          <w:lang w:val="en-US"/>
        </w:rPr>
        <w:t>Eg</w:t>
      </w:r>
      <w:r>
        <w:rPr>
          <w:rFonts w:ascii="Times New Roman" w:hAnsi="Times New Roman" w:cs="Times New Roman"/>
          <w:sz w:val="24"/>
          <w:szCs w:val="24"/>
          <w:lang w:val="en-US"/>
        </w:rPr>
        <w:t xml:space="preserve"> (D).</w:t>
      </w:r>
      <w:r w:rsidRPr="00E30B18">
        <w:rPr>
          <w:rFonts w:ascii="Times New Roman" w:hAnsi="Times New Roman" w:cs="Times New Roman"/>
          <w:sz w:val="24"/>
          <w:szCs w:val="24"/>
          <w:lang w:val="en-US"/>
        </w:rPr>
        <w:t xml:space="preserve">All these transitions are likely due to charge transfer as well as d-d transition.  A very minute shift showing evidence of </w:t>
      </w:r>
      <w:proofErr w:type="spellStart"/>
      <w:r w:rsidRPr="00E30B18">
        <w:rPr>
          <w:rFonts w:ascii="Times New Roman" w:hAnsi="Times New Roman" w:cs="Times New Roman"/>
          <w:sz w:val="24"/>
          <w:szCs w:val="24"/>
          <w:lang w:val="en-US"/>
        </w:rPr>
        <w:t>complexation</w:t>
      </w:r>
      <w:proofErr w:type="spellEnd"/>
      <w:r w:rsidRPr="00E30B18">
        <w:rPr>
          <w:rFonts w:ascii="Times New Roman" w:hAnsi="Times New Roman" w:cs="Times New Roman"/>
          <w:sz w:val="24"/>
          <w:szCs w:val="24"/>
          <w:lang w:val="en-US"/>
        </w:rPr>
        <w:t xml:space="preserve"> was observed in the ligands spectrum in relation to the complex’s spectrum</w:t>
      </w:r>
    </w:p>
    <w:p w:rsidR="00D20F36" w:rsidRPr="00626534" w:rsidRDefault="00D20F36" w:rsidP="00D20F36">
      <w:pPr>
        <w:spacing w:line="480" w:lineRule="auto"/>
        <w:jc w:val="both"/>
        <w:rPr>
          <w:rFonts w:ascii="Times New Roman" w:hAnsi="Times New Roman" w:cs="Times New Roman"/>
          <w:sz w:val="24"/>
          <w:szCs w:val="24"/>
          <w:lang w:val="en-US"/>
        </w:rPr>
      </w:pPr>
      <w:r w:rsidRPr="00AE0B21">
        <w:rPr>
          <w:rFonts w:ascii="Times New Roman" w:hAnsi="Times New Roman" w:cs="Times New Roman"/>
          <w:sz w:val="24"/>
          <w:szCs w:val="24"/>
          <w:lang w:val="en-US"/>
        </w:rPr>
        <w:t xml:space="preserve">Two absorption </w:t>
      </w:r>
      <w:r>
        <w:rPr>
          <w:rFonts w:ascii="Times New Roman" w:hAnsi="Times New Roman" w:cs="Times New Roman"/>
          <w:sz w:val="24"/>
          <w:szCs w:val="24"/>
          <w:lang w:val="en-US"/>
        </w:rPr>
        <w:t>peaks ranging between</w:t>
      </w:r>
      <w:r w:rsidRPr="00AE0B21">
        <w:rPr>
          <w:rFonts w:ascii="Times New Roman" w:hAnsi="Times New Roman" w:cs="Times New Roman"/>
          <w:sz w:val="24"/>
          <w:szCs w:val="24"/>
          <w:lang w:val="en-US"/>
        </w:rPr>
        <w:t xml:space="preserve"> broad </w:t>
      </w:r>
      <w:r>
        <w:rPr>
          <w:rFonts w:ascii="Times New Roman" w:hAnsi="Times New Roman" w:cs="Times New Roman"/>
          <w:sz w:val="24"/>
          <w:szCs w:val="24"/>
          <w:lang w:val="en-US"/>
        </w:rPr>
        <w:t xml:space="preserve">and moderate </w:t>
      </w:r>
      <w:r w:rsidRPr="00AE0B21">
        <w:rPr>
          <w:rFonts w:ascii="Times New Roman" w:hAnsi="Times New Roman" w:cs="Times New Roman"/>
          <w:sz w:val="24"/>
          <w:szCs w:val="24"/>
          <w:lang w:val="en-US"/>
        </w:rPr>
        <w:t>i</w:t>
      </w:r>
      <w:r>
        <w:rPr>
          <w:rFonts w:ascii="Times New Roman" w:hAnsi="Times New Roman" w:cs="Times New Roman"/>
          <w:sz w:val="24"/>
          <w:szCs w:val="24"/>
          <w:lang w:val="en-US"/>
        </w:rPr>
        <w:t>ntensities were observed for Mo</w:t>
      </w:r>
      <w:r w:rsidRPr="000C542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N (appendix 8). </w:t>
      </w:r>
      <w:r w:rsidRPr="00AE0B21">
        <w:rPr>
          <w:rFonts w:ascii="Times New Roman" w:hAnsi="Times New Roman" w:cs="Times New Roman"/>
          <w:sz w:val="24"/>
          <w:szCs w:val="24"/>
          <w:lang w:val="en-US"/>
        </w:rPr>
        <w:t>Its absor</w:t>
      </w:r>
      <w:r>
        <w:rPr>
          <w:rFonts w:ascii="Times New Roman" w:hAnsi="Times New Roman" w:cs="Times New Roman"/>
          <w:sz w:val="24"/>
          <w:szCs w:val="24"/>
          <w:lang w:val="en-US"/>
        </w:rPr>
        <w:t>ption bands centered at 1256.81</w:t>
      </w:r>
      <w:r w:rsidRPr="00AE0B21">
        <w:rPr>
          <w:rFonts w:ascii="Times New Roman" w:hAnsi="Times New Roman" w:cs="Times New Roman"/>
          <w:sz w:val="24"/>
          <w:szCs w:val="24"/>
          <w:lang w:val="en-US"/>
        </w:rPr>
        <w:t>cm</w:t>
      </w:r>
      <w:r w:rsidRPr="00AE0B2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28901.73</w:t>
      </w:r>
      <w:r w:rsidRPr="00AE0B21">
        <w:rPr>
          <w:rFonts w:ascii="Times New Roman" w:hAnsi="Times New Roman" w:cs="Times New Roman"/>
          <w:sz w:val="24"/>
          <w:szCs w:val="24"/>
          <w:lang w:val="en-US"/>
        </w:rPr>
        <w:t>cm</w:t>
      </w:r>
      <w:r w:rsidRPr="00AE0B21">
        <w:rPr>
          <w:rFonts w:ascii="Times New Roman" w:hAnsi="Times New Roman" w:cs="Times New Roman"/>
          <w:sz w:val="24"/>
          <w:szCs w:val="24"/>
          <w:vertAlign w:val="superscript"/>
          <w:lang w:val="en-US"/>
        </w:rPr>
        <w:t>-1</w:t>
      </w:r>
      <w:r w:rsidRPr="00AE0B21">
        <w:rPr>
          <w:rFonts w:ascii="Times New Roman" w:hAnsi="Times New Roman" w:cs="Times New Roman"/>
          <w:sz w:val="24"/>
          <w:szCs w:val="24"/>
          <w:lang w:val="en-US"/>
        </w:rPr>
        <w:t xml:space="preserve"> is attributed to be due </w:t>
      </w:r>
      <w:r>
        <w:rPr>
          <w:rFonts w:ascii="Times New Roman" w:hAnsi="Times New Roman" w:cs="Times New Roman"/>
          <w:sz w:val="24"/>
          <w:szCs w:val="24"/>
          <w:lang w:val="en-US"/>
        </w:rPr>
        <w:t>to charge transfer.</w:t>
      </w:r>
      <w:r w:rsidRPr="00AE0B21">
        <w:rPr>
          <w:rFonts w:ascii="Times New Roman" w:hAnsi="Times New Roman" w:cs="Times New Roman"/>
          <w:sz w:val="24"/>
          <w:szCs w:val="24"/>
          <w:lang w:val="en-US"/>
        </w:rPr>
        <w:t xml:space="preserve"> Considering the Job’s stoichiometric result, these absorption bands is</w:t>
      </w:r>
      <w:r>
        <w:rPr>
          <w:rFonts w:ascii="Times New Roman" w:hAnsi="Times New Roman" w:cs="Times New Roman"/>
          <w:sz w:val="24"/>
          <w:szCs w:val="24"/>
          <w:lang w:val="en-US"/>
        </w:rPr>
        <w:t xml:space="preserve"> in agreement with </w:t>
      </w:r>
      <w:r w:rsidRPr="00AE0B21">
        <w:rPr>
          <w:rFonts w:ascii="Times New Roman" w:hAnsi="Times New Roman" w:cs="Times New Roman"/>
          <w:sz w:val="24"/>
          <w:szCs w:val="24"/>
          <w:lang w:val="en-US"/>
        </w:rPr>
        <w:t>octahedral</w:t>
      </w:r>
      <w:r>
        <w:rPr>
          <w:rFonts w:ascii="Times New Roman" w:hAnsi="Times New Roman" w:cs="Times New Roman"/>
          <w:sz w:val="24"/>
          <w:szCs w:val="24"/>
          <w:lang w:val="en-US"/>
        </w:rPr>
        <w:t xml:space="preserve"> and tetrahedral complexes.  Therefore 28901.73</w:t>
      </w:r>
      <w:r w:rsidRPr="00AE0B21">
        <w:rPr>
          <w:rFonts w:ascii="Times New Roman" w:hAnsi="Times New Roman" w:cs="Times New Roman"/>
          <w:sz w:val="24"/>
          <w:szCs w:val="24"/>
          <w:lang w:val="en-US"/>
        </w:rPr>
        <w:t>cm</w:t>
      </w:r>
      <w:r w:rsidRPr="00AE0B2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absorption bands correspond</w:t>
      </w:r>
      <w:r w:rsidRPr="00AE0B21">
        <w:rPr>
          <w:rFonts w:ascii="Times New Roman" w:hAnsi="Times New Roman" w:cs="Times New Roman"/>
          <w:sz w:val="24"/>
          <w:szCs w:val="24"/>
          <w:lang w:val="en-US"/>
        </w:rPr>
        <w:t>to</w:t>
      </w:r>
      <w:r w:rsidRPr="00253C45">
        <w:rPr>
          <w:rFonts w:ascii="Times New Roman" w:hAnsi="Times New Roman" w:cs="Times New Roman"/>
          <w:sz w:val="24"/>
          <w:szCs w:val="24"/>
          <w:vertAlign w:val="superscript"/>
          <w:lang w:val="en-US"/>
        </w:rPr>
        <w:t>6</w:t>
      </w:r>
      <w:r w:rsidRPr="00253C45">
        <w:rPr>
          <w:rFonts w:ascii="Times New Roman" w:hAnsi="Times New Roman" w:cs="Times New Roman"/>
          <w:sz w:val="24"/>
          <w:szCs w:val="24"/>
          <w:lang w:val="en-US"/>
        </w:rPr>
        <w:t>A</w:t>
      </w:r>
      <w:r w:rsidRPr="00253C45">
        <w:rPr>
          <w:rFonts w:ascii="Times New Roman" w:hAnsi="Times New Roman" w:cs="Times New Roman"/>
          <w:sz w:val="24"/>
          <w:szCs w:val="24"/>
          <w:vertAlign w:val="subscript"/>
          <w:lang w:val="en-US"/>
        </w:rPr>
        <w:t>1</w:t>
      </w:r>
      <w:r w:rsidRPr="00253C45">
        <w:rPr>
          <w:rFonts w:ascii="Times New Roman" w:hAnsi="Times New Roman" w:cs="Times New Roman"/>
          <w:sz w:val="24"/>
          <w:szCs w:val="24"/>
          <w:lang w:val="en-US"/>
        </w:rPr>
        <w:t xml:space="preserve">g→ </w:t>
      </w:r>
      <w:r w:rsidRPr="00253C45">
        <w:rPr>
          <w:rFonts w:ascii="Times New Roman" w:hAnsi="Times New Roman" w:cs="Times New Roman"/>
          <w:sz w:val="24"/>
          <w:szCs w:val="24"/>
          <w:vertAlign w:val="superscript"/>
          <w:lang w:val="en-US"/>
        </w:rPr>
        <w:t>4</w:t>
      </w:r>
      <w:r w:rsidRPr="00253C45">
        <w:rPr>
          <w:rFonts w:ascii="Times New Roman" w:hAnsi="Times New Roman" w:cs="Times New Roman"/>
          <w:sz w:val="24"/>
          <w:szCs w:val="24"/>
          <w:lang w:val="en-US"/>
        </w:rPr>
        <w:t xml:space="preserve">Eg (D) </w:t>
      </w:r>
      <w:r>
        <w:rPr>
          <w:rFonts w:ascii="Times New Roman" w:hAnsi="Times New Roman" w:cs="Times New Roman"/>
          <w:sz w:val="24"/>
          <w:szCs w:val="24"/>
          <w:lang w:val="en-US"/>
        </w:rPr>
        <w:t>transitions respectively.</w:t>
      </w: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r>
        <w:rPr>
          <w:rFonts w:ascii="Times New Roman" w:hAnsi="Times New Roman" w:cs="Times New Roman"/>
          <w:b/>
          <w:sz w:val="24"/>
          <w:szCs w:val="24"/>
        </w:rPr>
        <w:lastRenderedPageBreak/>
        <w:t xml:space="preserve">4.6 INFRARED SPECTRA </w:t>
      </w:r>
    </w:p>
    <w:p w:rsidR="00D20F36" w:rsidRPr="00B03682" w:rsidRDefault="00D20F36" w:rsidP="00D20F36">
      <w:pPr>
        <w:spacing w:after="0"/>
        <w:jc w:val="both"/>
        <w:rPr>
          <w:rFonts w:ascii="Times New Roman" w:hAnsi="Times New Roman" w:cs="Times New Roman"/>
          <w:sz w:val="24"/>
          <w:szCs w:val="24"/>
        </w:rPr>
      </w:pPr>
      <w:r w:rsidRPr="00B03682">
        <w:rPr>
          <w:rFonts w:ascii="Times New Roman" w:hAnsi="Times New Roman" w:cs="Times New Roman"/>
          <w:sz w:val="24"/>
          <w:szCs w:val="24"/>
        </w:rPr>
        <w:t xml:space="preserve"> Table 4.6: Infrared absorption frequencies (cm</w:t>
      </w:r>
      <w:r w:rsidRPr="00B03682">
        <w:rPr>
          <w:rFonts w:ascii="Times New Roman" w:hAnsi="Times New Roman" w:cs="Times New Roman"/>
          <w:sz w:val="24"/>
          <w:szCs w:val="24"/>
          <w:vertAlign w:val="superscript"/>
        </w:rPr>
        <w:t>-1</w:t>
      </w:r>
      <w:r w:rsidRPr="00B03682">
        <w:rPr>
          <w:rFonts w:ascii="Times New Roman" w:hAnsi="Times New Roman" w:cs="Times New Roman"/>
          <w:sz w:val="24"/>
          <w:szCs w:val="24"/>
        </w:rPr>
        <w:t>) of N</w:t>
      </w:r>
      <w:proofErr w:type="gramStart"/>
      <w:r w:rsidRPr="00B03682">
        <w:rPr>
          <w:rFonts w:ascii="Times New Roman" w:hAnsi="Times New Roman" w:cs="Times New Roman"/>
          <w:sz w:val="24"/>
          <w:szCs w:val="24"/>
        </w:rPr>
        <w:t>,N</w:t>
      </w:r>
      <w:proofErr w:type="gramEnd"/>
      <w:r w:rsidRPr="00B03682">
        <w:rPr>
          <w:rFonts w:ascii="Times New Roman" w:hAnsi="Times New Roman" w:cs="Times New Roman"/>
          <w:sz w:val="24"/>
          <w:szCs w:val="24"/>
          <w:vertAlign w:val="superscript"/>
        </w:rPr>
        <w:t>/</w:t>
      </w:r>
      <w:proofErr w:type="spellStart"/>
      <w:r w:rsidRPr="00B03682">
        <w:rPr>
          <w:rFonts w:ascii="Times New Roman" w:hAnsi="Times New Roman" w:cs="Times New Roman"/>
          <w:sz w:val="24"/>
          <w:szCs w:val="24"/>
        </w:rPr>
        <w:t>Bis</w:t>
      </w:r>
      <w:proofErr w:type="spellEnd"/>
      <w:r w:rsidRPr="00B03682">
        <w:rPr>
          <w:rFonts w:ascii="Times New Roman" w:hAnsi="Times New Roman" w:cs="Times New Roman"/>
          <w:sz w:val="24"/>
          <w:szCs w:val="24"/>
        </w:rPr>
        <w:t xml:space="preserve">(2-hydroxylbenzylidene-1,4-phenylenediimine)-M and their </w:t>
      </w:r>
      <w:proofErr w:type="spellStart"/>
      <w:r w:rsidRPr="00B03682">
        <w:rPr>
          <w:rFonts w:ascii="Times New Roman" w:hAnsi="Times New Roman" w:cs="Times New Roman"/>
          <w:sz w:val="24"/>
          <w:szCs w:val="24"/>
        </w:rPr>
        <w:t>CoM</w:t>
      </w:r>
      <w:proofErr w:type="spellEnd"/>
      <w:r w:rsidRPr="00B03682">
        <w:rPr>
          <w:rFonts w:ascii="Times New Roman" w:hAnsi="Times New Roman" w:cs="Times New Roman"/>
          <w:sz w:val="24"/>
          <w:szCs w:val="24"/>
        </w:rPr>
        <w:t xml:space="preserve">, </w:t>
      </w:r>
      <w:proofErr w:type="spellStart"/>
      <w:r w:rsidRPr="00B03682">
        <w:rPr>
          <w:rFonts w:ascii="Times New Roman" w:hAnsi="Times New Roman" w:cs="Times New Roman"/>
          <w:sz w:val="24"/>
          <w:szCs w:val="24"/>
        </w:rPr>
        <w:t>MnM</w:t>
      </w:r>
      <w:proofErr w:type="spellEnd"/>
      <w:r w:rsidRPr="00B03682">
        <w:rPr>
          <w:rFonts w:ascii="Times New Roman" w:hAnsi="Times New Roman" w:cs="Times New Roman"/>
          <w:sz w:val="24"/>
          <w:szCs w:val="24"/>
        </w:rPr>
        <w:t>, Mo</w:t>
      </w:r>
      <w:r w:rsidRPr="00B03682">
        <w:rPr>
          <w:rFonts w:ascii="Times New Roman" w:hAnsi="Times New Roman" w:cs="Times New Roman"/>
          <w:sz w:val="24"/>
          <w:szCs w:val="24"/>
          <w:vertAlign w:val="subscript"/>
        </w:rPr>
        <w:t>2</w:t>
      </w:r>
      <w:r w:rsidRPr="00B03682">
        <w:rPr>
          <w:rFonts w:ascii="Times New Roman" w:hAnsi="Times New Roman" w:cs="Times New Roman"/>
          <w:sz w:val="24"/>
          <w:szCs w:val="24"/>
        </w:rPr>
        <w:t xml:space="preserve">M complexes </w:t>
      </w:r>
    </w:p>
    <w:tbl>
      <w:tblPr>
        <w:tblStyle w:val="TableGrid"/>
        <w:tblW w:w="0" w:type="auto"/>
        <w:tblLook w:val="04A0" w:firstRow="1" w:lastRow="0" w:firstColumn="1" w:lastColumn="0" w:noHBand="0" w:noVBand="1"/>
      </w:tblPr>
      <w:tblGrid>
        <w:gridCol w:w="1852"/>
        <w:gridCol w:w="1853"/>
        <w:gridCol w:w="1853"/>
        <w:gridCol w:w="1853"/>
        <w:gridCol w:w="1628"/>
      </w:tblGrid>
      <w:tr w:rsidR="00D20F36" w:rsidTr="0076468C">
        <w:tc>
          <w:tcPr>
            <w:tcW w:w="1852" w:type="dxa"/>
          </w:tcPr>
          <w:p w:rsidR="00D20F36" w:rsidRDefault="00D20F36" w:rsidP="0076468C">
            <w:pPr>
              <w:rPr>
                <w:rFonts w:ascii="Times New Roman" w:hAnsi="Times New Roman" w:cs="Times New Roman"/>
                <w:b/>
                <w:sz w:val="24"/>
                <w:szCs w:val="24"/>
              </w:rPr>
            </w:pPr>
            <w:r w:rsidRPr="00B56B84">
              <w:rPr>
                <w:rFonts w:ascii="Times New Roman" w:hAnsi="Times New Roman" w:cs="Times New Roman"/>
                <w:b/>
                <w:sz w:val="24"/>
                <w:szCs w:val="24"/>
              </w:rPr>
              <w:t>M</w:t>
            </w:r>
          </w:p>
        </w:tc>
        <w:tc>
          <w:tcPr>
            <w:tcW w:w="1853" w:type="dxa"/>
          </w:tcPr>
          <w:p w:rsidR="00D20F36" w:rsidRDefault="00D20F36" w:rsidP="0076468C">
            <w:pPr>
              <w:rPr>
                <w:rFonts w:ascii="Times New Roman" w:hAnsi="Times New Roman" w:cs="Times New Roman"/>
                <w:b/>
                <w:sz w:val="24"/>
                <w:szCs w:val="24"/>
              </w:rPr>
            </w:pPr>
            <w:proofErr w:type="spellStart"/>
            <w:r w:rsidRPr="00B56B84">
              <w:rPr>
                <w:rFonts w:ascii="Times New Roman" w:hAnsi="Times New Roman" w:cs="Times New Roman"/>
                <w:b/>
                <w:sz w:val="24"/>
                <w:szCs w:val="24"/>
              </w:rPr>
              <w:t>Co</w:t>
            </w:r>
            <w:r>
              <w:rPr>
                <w:rFonts w:ascii="Times New Roman" w:hAnsi="Times New Roman" w:cs="Times New Roman"/>
                <w:b/>
                <w:sz w:val="24"/>
                <w:szCs w:val="24"/>
              </w:rPr>
              <w:t>M</w:t>
            </w:r>
            <w:proofErr w:type="spellEnd"/>
          </w:p>
        </w:tc>
        <w:tc>
          <w:tcPr>
            <w:tcW w:w="1853" w:type="dxa"/>
          </w:tcPr>
          <w:p w:rsidR="00D20F36" w:rsidRDefault="00D20F36" w:rsidP="0076468C">
            <w:pPr>
              <w:rPr>
                <w:rFonts w:ascii="Times New Roman" w:hAnsi="Times New Roman" w:cs="Times New Roman"/>
                <w:b/>
                <w:sz w:val="24"/>
                <w:szCs w:val="24"/>
              </w:rPr>
            </w:pPr>
            <w:proofErr w:type="spellStart"/>
            <w:r w:rsidRPr="00B56B84">
              <w:rPr>
                <w:rFonts w:ascii="Times New Roman" w:hAnsi="Times New Roman" w:cs="Times New Roman"/>
                <w:b/>
                <w:sz w:val="24"/>
                <w:szCs w:val="24"/>
              </w:rPr>
              <w:t>Mn</w:t>
            </w:r>
            <w:r>
              <w:rPr>
                <w:rFonts w:ascii="Times New Roman" w:hAnsi="Times New Roman" w:cs="Times New Roman"/>
                <w:b/>
                <w:sz w:val="24"/>
                <w:szCs w:val="24"/>
              </w:rPr>
              <w:t>M</w:t>
            </w:r>
            <w:proofErr w:type="spellEnd"/>
          </w:p>
        </w:tc>
        <w:tc>
          <w:tcPr>
            <w:tcW w:w="1853" w:type="dxa"/>
          </w:tcPr>
          <w:p w:rsidR="00D20F36" w:rsidRDefault="00D20F36" w:rsidP="0076468C">
            <w:pPr>
              <w:rPr>
                <w:rFonts w:ascii="Times New Roman" w:hAnsi="Times New Roman" w:cs="Times New Roman"/>
                <w:b/>
                <w:sz w:val="24"/>
                <w:szCs w:val="24"/>
              </w:rPr>
            </w:pPr>
            <w:r w:rsidRPr="00B56B84">
              <w:rPr>
                <w:rFonts w:ascii="Times New Roman" w:hAnsi="Times New Roman" w:cs="Times New Roman"/>
                <w:b/>
                <w:sz w:val="24"/>
                <w:szCs w:val="24"/>
              </w:rPr>
              <w:t>Mo</w:t>
            </w:r>
            <w:r w:rsidRPr="00D66A79">
              <w:rPr>
                <w:rFonts w:ascii="Times New Roman" w:hAnsi="Times New Roman" w:cs="Times New Roman"/>
                <w:b/>
                <w:sz w:val="24"/>
                <w:szCs w:val="24"/>
                <w:vertAlign w:val="subscript"/>
              </w:rPr>
              <w:t>2</w:t>
            </w:r>
            <w:r>
              <w:rPr>
                <w:rFonts w:ascii="Times New Roman" w:hAnsi="Times New Roman" w:cs="Times New Roman"/>
                <w:b/>
                <w:sz w:val="24"/>
                <w:szCs w:val="24"/>
              </w:rPr>
              <w:t>M</w:t>
            </w:r>
          </w:p>
        </w:tc>
        <w:tc>
          <w:tcPr>
            <w:tcW w:w="1628" w:type="dxa"/>
          </w:tcPr>
          <w:p w:rsidR="00D20F36" w:rsidRDefault="00D20F36" w:rsidP="0076468C">
            <w:pPr>
              <w:rPr>
                <w:rFonts w:ascii="Times New Roman" w:hAnsi="Times New Roman" w:cs="Times New Roman"/>
                <w:b/>
                <w:sz w:val="24"/>
                <w:szCs w:val="24"/>
              </w:rPr>
            </w:pPr>
            <w:r w:rsidRPr="00B56B84">
              <w:rPr>
                <w:rFonts w:ascii="Times New Roman" w:hAnsi="Times New Roman" w:cs="Times New Roman"/>
                <w:b/>
                <w:sz w:val="24"/>
                <w:szCs w:val="24"/>
              </w:rPr>
              <w:t>Assignments</w:t>
            </w:r>
          </w:p>
        </w:tc>
      </w:tr>
      <w:tr w:rsidR="00D20F36" w:rsidTr="0076468C">
        <w:tc>
          <w:tcPr>
            <w:tcW w:w="1852" w:type="dxa"/>
          </w:tcPr>
          <w:p w:rsidR="00D20F36" w:rsidRPr="00B56B84" w:rsidRDefault="00D20F36" w:rsidP="0076468C">
            <w:pPr>
              <w:rPr>
                <w:rFonts w:ascii="Times New Roman" w:hAnsi="Times New Roman" w:cs="Times New Roman"/>
                <w:sz w:val="20"/>
                <w:szCs w:val="20"/>
              </w:rPr>
            </w:pPr>
            <w:r>
              <w:rPr>
                <w:rFonts w:ascii="Times New Roman" w:hAnsi="Times New Roman" w:cs="Times New Roman"/>
                <w:sz w:val="20"/>
                <w:szCs w:val="20"/>
              </w:rPr>
              <w:t>3413.85br</w:t>
            </w:r>
          </w:p>
        </w:tc>
        <w:tc>
          <w:tcPr>
            <w:tcW w:w="1853" w:type="dxa"/>
          </w:tcPr>
          <w:p w:rsidR="00D20F36" w:rsidRPr="00B56B84" w:rsidRDefault="00D20F36" w:rsidP="0076468C">
            <w:pPr>
              <w:rPr>
                <w:rFonts w:ascii="Times New Roman" w:hAnsi="Times New Roman" w:cs="Times New Roman"/>
                <w:sz w:val="20"/>
                <w:szCs w:val="20"/>
              </w:rPr>
            </w:pPr>
            <w:r>
              <w:rPr>
                <w:rFonts w:ascii="Times New Roman" w:hAnsi="Times New Roman" w:cs="Times New Roman"/>
                <w:b/>
                <w:sz w:val="20"/>
                <w:szCs w:val="20"/>
              </w:rPr>
              <w:t>3420.32</w:t>
            </w:r>
            <w:r>
              <w:rPr>
                <w:rFonts w:ascii="Times New Roman" w:hAnsi="Times New Roman" w:cs="Times New Roman"/>
                <w:sz w:val="20"/>
                <w:szCs w:val="20"/>
              </w:rPr>
              <w:t>br</w:t>
            </w:r>
          </w:p>
        </w:tc>
        <w:tc>
          <w:tcPr>
            <w:tcW w:w="1853" w:type="dxa"/>
          </w:tcPr>
          <w:p w:rsidR="00D20F36" w:rsidRPr="00B56B84" w:rsidRDefault="00D20F36" w:rsidP="0076468C">
            <w:pPr>
              <w:rPr>
                <w:rFonts w:ascii="Times New Roman" w:hAnsi="Times New Roman" w:cs="Times New Roman"/>
                <w:sz w:val="20"/>
                <w:szCs w:val="20"/>
              </w:rPr>
            </w:pPr>
            <w:r>
              <w:rPr>
                <w:rFonts w:ascii="Times New Roman" w:hAnsi="Times New Roman" w:cs="Times New Roman"/>
                <w:sz w:val="20"/>
                <w:szCs w:val="20"/>
              </w:rPr>
              <w:t>3400br</w:t>
            </w:r>
          </w:p>
        </w:tc>
        <w:tc>
          <w:tcPr>
            <w:tcW w:w="1853" w:type="dxa"/>
          </w:tcPr>
          <w:p w:rsidR="00D20F36" w:rsidRPr="00B56B84" w:rsidRDefault="00D20F36" w:rsidP="0076468C">
            <w:pPr>
              <w:rPr>
                <w:rFonts w:ascii="Times New Roman" w:hAnsi="Times New Roman" w:cs="Times New Roman"/>
                <w:sz w:val="20"/>
                <w:szCs w:val="20"/>
              </w:rPr>
            </w:pPr>
            <w:r>
              <w:rPr>
                <w:rFonts w:ascii="Times New Roman" w:hAnsi="Times New Roman" w:cs="Times New Roman"/>
                <w:b/>
                <w:sz w:val="20"/>
                <w:szCs w:val="20"/>
              </w:rPr>
              <w:t>3141.36b</w:t>
            </w:r>
            <w:r>
              <w:rPr>
                <w:rFonts w:ascii="Times New Roman" w:hAnsi="Times New Roman" w:cs="Times New Roman"/>
                <w:sz w:val="20"/>
                <w:szCs w:val="20"/>
              </w:rPr>
              <w:t>r</w:t>
            </w:r>
          </w:p>
        </w:tc>
        <w:tc>
          <w:tcPr>
            <w:tcW w:w="1628" w:type="dxa"/>
          </w:tcPr>
          <w:p w:rsidR="00D20F36" w:rsidRPr="00B56B84" w:rsidRDefault="00D20F36" w:rsidP="0076468C">
            <w:pPr>
              <w:rPr>
                <w:rFonts w:ascii="Times New Roman" w:hAnsi="Times New Roman" w:cs="Times New Roman"/>
                <w:sz w:val="24"/>
                <w:szCs w:val="24"/>
              </w:rPr>
            </w:pPr>
            <w:r w:rsidRPr="00A8170A">
              <w:rPr>
                <w:rFonts w:ascii="Times New Roman" w:hAnsi="Times New Roman" w:cs="Times New Roman"/>
                <w:sz w:val="24"/>
                <w:szCs w:val="24"/>
                <w:lang w:val="en-US"/>
              </w:rPr>
              <w:t>ν</w:t>
            </w:r>
            <w:r>
              <w:rPr>
                <w:rFonts w:ascii="Times New Roman" w:hAnsi="Times New Roman" w:cs="Times New Roman"/>
                <w:sz w:val="24"/>
                <w:szCs w:val="24"/>
              </w:rPr>
              <w:t>(OH)</w:t>
            </w:r>
          </w:p>
        </w:tc>
      </w:tr>
      <w:tr w:rsidR="00D20F36" w:rsidTr="0076468C">
        <w:tc>
          <w:tcPr>
            <w:tcW w:w="1852" w:type="dxa"/>
          </w:tcPr>
          <w:p w:rsidR="00D20F36" w:rsidRPr="007D65BD" w:rsidRDefault="00D20F36" w:rsidP="0076468C">
            <w:pPr>
              <w:rPr>
                <w:rFonts w:ascii="Times New Roman" w:hAnsi="Times New Roman" w:cs="Times New Roman"/>
                <w:sz w:val="18"/>
                <w:szCs w:val="18"/>
              </w:rPr>
            </w:pPr>
            <w:r w:rsidRPr="007D65BD">
              <w:rPr>
                <w:rFonts w:ascii="Times New Roman" w:hAnsi="Times New Roman" w:cs="Times New Roman"/>
                <w:sz w:val="18"/>
                <w:szCs w:val="18"/>
              </w:rPr>
              <w:t>1617.11s</w:t>
            </w:r>
          </w:p>
        </w:tc>
        <w:tc>
          <w:tcPr>
            <w:tcW w:w="1853" w:type="dxa"/>
          </w:tcPr>
          <w:p w:rsidR="00D20F36" w:rsidRPr="007D65BD" w:rsidRDefault="00D20F36" w:rsidP="0076468C">
            <w:pPr>
              <w:rPr>
                <w:rFonts w:ascii="Times New Roman" w:hAnsi="Times New Roman" w:cs="Times New Roman"/>
                <w:sz w:val="18"/>
                <w:szCs w:val="18"/>
              </w:rPr>
            </w:pPr>
            <w:r w:rsidRPr="007D65BD">
              <w:rPr>
                <w:rFonts w:ascii="Times New Roman" w:hAnsi="Times New Roman" w:cs="Times New Roman"/>
                <w:b/>
                <w:sz w:val="18"/>
                <w:szCs w:val="18"/>
              </w:rPr>
              <w:t>1647.14s</w:t>
            </w:r>
          </w:p>
        </w:tc>
        <w:tc>
          <w:tcPr>
            <w:tcW w:w="1853" w:type="dxa"/>
          </w:tcPr>
          <w:p w:rsidR="00D20F36" w:rsidRPr="007D65BD" w:rsidRDefault="00D20F36" w:rsidP="0076468C">
            <w:pPr>
              <w:rPr>
                <w:rFonts w:ascii="Times New Roman" w:hAnsi="Times New Roman" w:cs="Times New Roman"/>
                <w:b/>
                <w:sz w:val="18"/>
                <w:szCs w:val="18"/>
              </w:rPr>
            </w:pPr>
            <w:r w:rsidRPr="007D65BD">
              <w:rPr>
                <w:rFonts w:ascii="Times New Roman" w:hAnsi="Times New Roman" w:cs="Times New Roman"/>
                <w:b/>
                <w:sz w:val="18"/>
                <w:szCs w:val="18"/>
              </w:rPr>
              <w:t>1690.10s</w:t>
            </w:r>
          </w:p>
        </w:tc>
        <w:tc>
          <w:tcPr>
            <w:tcW w:w="1853" w:type="dxa"/>
          </w:tcPr>
          <w:p w:rsidR="00D20F36" w:rsidRPr="007D65BD" w:rsidRDefault="00D20F36" w:rsidP="0076468C">
            <w:pPr>
              <w:rPr>
                <w:rFonts w:ascii="Times New Roman" w:hAnsi="Times New Roman" w:cs="Times New Roman"/>
                <w:b/>
                <w:sz w:val="18"/>
                <w:szCs w:val="18"/>
              </w:rPr>
            </w:pPr>
            <w:r w:rsidRPr="007D65BD">
              <w:rPr>
                <w:rFonts w:ascii="Times New Roman" w:hAnsi="Times New Roman" w:cs="Times New Roman"/>
                <w:b/>
                <w:sz w:val="18"/>
                <w:szCs w:val="18"/>
              </w:rPr>
              <w:t>1639.94w</w:t>
            </w:r>
          </w:p>
        </w:tc>
        <w:tc>
          <w:tcPr>
            <w:tcW w:w="1628" w:type="dxa"/>
          </w:tcPr>
          <w:p w:rsidR="00D20F36" w:rsidRDefault="00D20F36" w:rsidP="0076468C">
            <w:pPr>
              <w:rPr>
                <w:rFonts w:ascii="Times New Roman" w:hAnsi="Times New Roman" w:cs="Times New Roman"/>
                <w:b/>
                <w:sz w:val="24"/>
                <w:szCs w:val="24"/>
              </w:rPr>
            </w:pPr>
            <w:r w:rsidRPr="005B6F1B">
              <w:rPr>
                <w:rFonts w:ascii="Times New Roman" w:eastAsia="Times New Roman" w:hAnsi="Times New Roman" w:cs="Times New Roman"/>
                <w:sz w:val="20"/>
                <w:szCs w:val="20"/>
                <w:lang w:val="en-US"/>
              </w:rPr>
              <w:t>ν(C=C) aromatic</w:t>
            </w:r>
          </w:p>
        </w:tc>
      </w:tr>
      <w:tr w:rsidR="00D20F36" w:rsidTr="0076468C">
        <w:tc>
          <w:tcPr>
            <w:tcW w:w="1852" w:type="dxa"/>
          </w:tcPr>
          <w:p w:rsidR="00D20F36" w:rsidRPr="007D65BD" w:rsidRDefault="00D20F36" w:rsidP="0076468C">
            <w:pPr>
              <w:rPr>
                <w:rFonts w:ascii="Times New Roman" w:hAnsi="Times New Roman" w:cs="Times New Roman"/>
                <w:b/>
                <w:sz w:val="18"/>
                <w:szCs w:val="18"/>
              </w:rPr>
            </w:pPr>
            <w:r>
              <w:rPr>
                <w:rFonts w:ascii="Times New Roman" w:hAnsi="Times New Roman" w:cs="Times New Roman"/>
                <w:b/>
                <w:sz w:val="18"/>
                <w:szCs w:val="18"/>
              </w:rPr>
              <w:t>1636.32</w:t>
            </w:r>
            <w:r>
              <w:rPr>
                <w:rFonts w:ascii="Times New Roman" w:hAnsi="Times New Roman" w:cs="Times New Roman"/>
                <w:sz w:val="18"/>
                <w:szCs w:val="18"/>
              </w:rPr>
              <w:t>w</w:t>
            </w:r>
          </w:p>
        </w:tc>
        <w:tc>
          <w:tcPr>
            <w:tcW w:w="1853" w:type="dxa"/>
          </w:tcPr>
          <w:p w:rsidR="00D20F36" w:rsidRPr="007D65BD" w:rsidRDefault="00D20F36" w:rsidP="0076468C">
            <w:pPr>
              <w:rPr>
                <w:rFonts w:ascii="Times New Roman" w:hAnsi="Times New Roman" w:cs="Times New Roman"/>
                <w:b/>
                <w:sz w:val="18"/>
                <w:szCs w:val="18"/>
              </w:rPr>
            </w:pPr>
            <w:r>
              <w:rPr>
                <w:rFonts w:ascii="Times New Roman" w:hAnsi="Times New Roman" w:cs="Times New Roman"/>
                <w:b/>
                <w:sz w:val="18"/>
                <w:szCs w:val="18"/>
              </w:rPr>
              <w:t>1636.27s</w:t>
            </w:r>
          </w:p>
        </w:tc>
        <w:tc>
          <w:tcPr>
            <w:tcW w:w="1853" w:type="dxa"/>
          </w:tcPr>
          <w:p w:rsidR="00D20F36" w:rsidRPr="007D65BD" w:rsidRDefault="00D20F36" w:rsidP="0076468C">
            <w:pPr>
              <w:rPr>
                <w:rFonts w:ascii="Times New Roman" w:hAnsi="Times New Roman" w:cs="Times New Roman"/>
                <w:b/>
                <w:sz w:val="18"/>
                <w:szCs w:val="18"/>
              </w:rPr>
            </w:pPr>
            <w:r>
              <w:rPr>
                <w:rFonts w:ascii="Times New Roman" w:hAnsi="Times New Roman" w:cs="Times New Roman"/>
                <w:b/>
                <w:sz w:val="18"/>
                <w:szCs w:val="18"/>
              </w:rPr>
              <w:t>1636.38s</w:t>
            </w:r>
          </w:p>
        </w:tc>
        <w:tc>
          <w:tcPr>
            <w:tcW w:w="1853" w:type="dxa"/>
          </w:tcPr>
          <w:p w:rsidR="00D20F36" w:rsidRPr="007D65BD" w:rsidRDefault="00D20F36" w:rsidP="0076468C">
            <w:pPr>
              <w:rPr>
                <w:rFonts w:ascii="Times New Roman" w:hAnsi="Times New Roman" w:cs="Times New Roman"/>
                <w:b/>
                <w:sz w:val="18"/>
                <w:szCs w:val="18"/>
              </w:rPr>
            </w:pPr>
            <w:r>
              <w:rPr>
                <w:rFonts w:ascii="Times New Roman" w:hAnsi="Times New Roman" w:cs="Times New Roman"/>
                <w:b/>
                <w:sz w:val="18"/>
                <w:szCs w:val="18"/>
              </w:rPr>
              <w:t>1639.94m</w:t>
            </w:r>
          </w:p>
        </w:tc>
        <w:tc>
          <w:tcPr>
            <w:tcW w:w="1628" w:type="dxa"/>
          </w:tcPr>
          <w:p w:rsidR="00D20F36" w:rsidRDefault="00D20F36" w:rsidP="0076468C">
            <w:pPr>
              <w:rPr>
                <w:rFonts w:ascii="Times New Roman" w:hAnsi="Times New Roman" w:cs="Times New Roman"/>
                <w:b/>
                <w:sz w:val="24"/>
                <w:szCs w:val="24"/>
              </w:rPr>
            </w:pPr>
            <w:r>
              <w:rPr>
                <w:rFonts w:ascii="Times New Roman" w:eastAsia="Times New Roman" w:hAnsi="Times New Roman" w:cs="Times New Roman"/>
                <w:sz w:val="24"/>
                <w:szCs w:val="24"/>
                <w:lang w:val="en-US"/>
              </w:rPr>
              <w:t>ν(C=</w:t>
            </w:r>
            <w:r w:rsidRPr="00B60AC4">
              <w:rPr>
                <w:rFonts w:ascii="Times New Roman" w:eastAsia="Times New Roman" w:hAnsi="Times New Roman" w:cs="Times New Roman"/>
                <w:sz w:val="24"/>
                <w:szCs w:val="24"/>
                <w:lang w:val="en-US"/>
              </w:rPr>
              <w:t>N)</w:t>
            </w:r>
          </w:p>
        </w:tc>
      </w:tr>
      <w:tr w:rsidR="00D20F36" w:rsidTr="0076468C">
        <w:tc>
          <w:tcPr>
            <w:tcW w:w="1852" w:type="dxa"/>
          </w:tcPr>
          <w:p w:rsidR="00D20F36" w:rsidRPr="005B6F1B" w:rsidRDefault="00D20F36" w:rsidP="0076468C">
            <w:pPr>
              <w:rPr>
                <w:rFonts w:ascii="Times New Roman" w:hAnsi="Times New Roman" w:cs="Times New Roman"/>
                <w:b/>
                <w:sz w:val="20"/>
                <w:szCs w:val="20"/>
              </w:rPr>
            </w:pPr>
            <w:r>
              <w:rPr>
                <w:rFonts w:ascii="Times New Roman" w:hAnsi="Times New Roman" w:cs="Times New Roman"/>
                <w:b/>
                <w:sz w:val="20"/>
                <w:szCs w:val="20"/>
              </w:rPr>
              <w:t>481.87w</w:t>
            </w:r>
          </w:p>
        </w:tc>
        <w:tc>
          <w:tcPr>
            <w:tcW w:w="1853" w:type="dxa"/>
          </w:tcPr>
          <w:p w:rsidR="00D20F36" w:rsidRPr="005B6F1B" w:rsidRDefault="00D20F36" w:rsidP="0076468C">
            <w:pPr>
              <w:rPr>
                <w:rFonts w:ascii="Times New Roman" w:hAnsi="Times New Roman" w:cs="Times New Roman"/>
                <w:b/>
                <w:sz w:val="20"/>
                <w:szCs w:val="20"/>
              </w:rPr>
            </w:pPr>
            <w:r>
              <w:rPr>
                <w:rFonts w:ascii="Times New Roman" w:hAnsi="Times New Roman" w:cs="Times New Roman"/>
                <w:b/>
                <w:sz w:val="20"/>
                <w:szCs w:val="20"/>
              </w:rPr>
              <w:t>419.10w</w:t>
            </w:r>
          </w:p>
        </w:tc>
        <w:tc>
          <w:tcPr>
            <w:tcW w:w="1853" w:type="dxa"/>
          </w:tcPr>
          <w:p w:rsidR="00D20F36" w:rsidRPr="005B6F1B" w:rsidRDefault="00D20F36" w:rsidP="0076468C">
            <w:pPr>
              <w:rPr>
                <w:rFonts w:ascii="Times New Roman" w:hAnsi="Times New Roman" w:cs="Times New Roman"/>
                <w:b/>
                <w:sz w:val="20"/>
                <w:szCs w:val="20"/>
              </w:rPr>
            </w:pPr>
            <w:r>
              <w:rPr>
                <w:rFonts w:ascii="Times New Roman" w:hAnsi="Times New Roman" w:cs="Times New Roman"/>
                <w:b/>
                <w:sz w:val="20"/>
                <w:szCs w:val="20"/>
              </w:rPr>
              <w:t>444.64w</w:t>
            </w:r>
          </w:p>
        </w:tc>
        <w:tc>
          <w:tcPr>
            <w:tcW w:w="1853" w:type="dxa"/>
          </w:tcPr>
          <w:p w:rsidR="00D20F36" w:rsidRPr="005B6F1B" w:rsidRDefault="00D20F36" w:rsidP="0076468C">
            <w:pPr>
              <w:rPr>
                <w:rFonts w:ascii="Times New Roman" w:hAnsi="Times New Roman" w:cs="Times New Roman"/>
                <w:b/>
                <w:sz w:val="20"/>
                <w:szCs w:val="20"/>
              </w:rPr>
            </w:pPr>
            <w:r>
              <w:rPr>
                <w:rFonts w:ascii="Times New Roman" w:hAnsi="Times New Roman" w:cs="Times New Roman"/>
                <w:b/>
                <w:sz w:val="20"/>
                <w:szCs w:val="20"/>
              </w:rPr>
              <w:t>481.94w</w:t>
            </w:r>
          </w:p>
        </w:tc>
        <w:tc>
          <w:tcPr>
            <w:tcW w:w="1628" w:type="dxa"/>
          </w:tcPr>
          <w:p w:rsidR="00D20F36" w:rsidRPr="005B6F1B" w:rsidRDefault="00D20F36" w:rsidP="0076468C">
            <w:pPr>
              <w:rPr>
                <w:rFonts w:ascii="Times New Roman" w:hAnsi="Times New Roman" w:cs="Times New Roman"/>
                <w:b/>
                <w:sz w:val="20"/>
                <w:szCs w:val="20"/>
              </w:rPr>
            </w:pPr>
            <w:r w:rsidRPr="00CC10B6">
              <w:rPr>
                <w:rFonts w:ascii="Times New Roman" w:eastAsia="Times New Roman" w:hAnsi="Times New Roman" w:cs="Times New Roman"/>
                <w:sz w:val="24"/>
                <w:szCs w:val="24"/>
                <w:lang w:val="en-US"/>
              </w:rPr>
              <w:t>γ(C–C) ring</w:t>
            </w:r>
          </w:p>
        </w:tc>
      </w:tr>
    </w:tbl>
    <w:p w:rsidR="00D20F36" w:rsidRDefault="00D20F36" w:rsidP="00D20F36">
      <w:pPr>
        <w:rPr>
          <w:rFonts w:ascii="Times New Roman" w:hAnsi="Times New Roman" w:cs="Times New Roman"/>
          <w:b/>
          <w:sz w:val="24"/>
          <w:szCs w:val="24"/>
        </w:rPr>
      </w:pPr>
    </w:p>
    <w:p w:rsidR="00D20F36" w:rsidRPr="009A59E9"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The infrared spectra of M and its complexes are presented in table 4.6. The spectrum of M (appendix 9) was much as expected. A strong bond formation were revealed by the presence of absorption band at 1617.11cm</w:t>
      </w:r>
      <w:r w:rsidRPr="00CA166B">
        <w:rPr>
          <w:rFonts w:ascii="Times New Roman" w:hAnsi="Times New Roman" w:cs="Times New Roman"/>
          <w:sz w:val="24"/>
          <w:szCs w:val="24"/>
          <w:vertAlign w:val="superscript"/>
        </w:rPr>
        <w:t>-1</w:t>
      </w:r>
      <w:r>
        <w:rPr>
          <w:rFonts w:ascii="Times New Roman" w:hAnsi="Times New Roman" w:cs="Times New Roman"/>
          <w:sz w:val="24"/>
          <w:szCs w:val="24"/>
        </w:rPr>
        <w:t xml:space="preserve"> region of the spectrum which is assigned to (C=C) aromatic stretching. Bands assignable to (C-C) ring absorption bands at 481.87cm</w:t>
      </w:r>
      <w:r>
        <w:rPr>
          <w:rFonts w:ascii="Times New Roman" w:hAnsi="Times New Roman" w:cs="Times New Roman"/>
          <w:sz w:val="24"/>
          <w:szCs w:val="24"/>
          <w:vertAlign w:val="superscript"/>
        </w:rPr>
        <w:t>-1</w:t>
      </w:r>
      <w:r>
        <w:rPr>
          <w:rFonts w:ascii="Times New Roman" w:hAnsi="Times New Roman" w:cs="Times New Roman"/>
          <w:sz w:val="24"/>
          <w:szCs w:val="24"/>
        </w:rPr>
        <w:t>.Bands assignable to (O-H) ring stretching were still observed to be 3413.85cm</w:t>
      </w:r>
      <w:r w:rsidRPr="00A11C50">
        <w:rPr>
          <w:rFonts w:ascii="Times New Roman" w:hAnsi="Times New Roman" w:cs="Times New Roman"/>
          <w:sz w:val="24"/>
          <w:szCs w:val="24"/>
          <w:vertAlign w:val="superscript"/>
        </w:rPr>
        <w:t>-1</w:t>
      </w:r>
      <w:r>
        <w:rPr>
          <w:rFonts w:ascii="Times New Roman" w:hAnsi="Times New Roman" w:cs="Times New Roman"/>
          <w:sz w:val="24"/>
          <w:szCs w:val="24"/>
        </w:rPr>
        <w:t>. Bond formations were revealed by the presence of absorption bands at 1636.32cm</w:t>
      </w:r>
      <w:r w:rsidRPr="00E7671B">
        <w:rPr>
          <w:rFonts w:ascii="Times New Roman" w:hAnsi="Times New Roman" w:cs="Times New Roman"/>
          <w:sz w:val="24"/>
          <w:szCs w:val="24"/>
          <w:vertAlign w:val="superscript"/>
        </w:rPr>
        <w:t>-1</w:t>
      </w:r>
      <w:r>
        <w:rPr>
          <w:rFonts w:ascii="Times New Roman" w:hAnsi="Times New Roman" w:cs="Times New Roman"/>
          <w:sz w:val="24"/>
          <w:szCs w:val="24"/>
        </w:rPr>
        <w:t xml:space="preserve"> region of the spectrum which is assigned to C=N stretching frequency. The spectrum for </w:t>
      </w:r>
      <w:proofErr w:type="spellStart"/>
      <w:proofErr w:type="gramStart"/>
      <w:r>
        <w:rPr>
          <w:rFonts w:ascii="Times New Roman" w:hAnsi="Times New Roman" w:cs="Times New Roman"/>
          <w:sz w:val="24"/>
          <w:szCs w:val="24"/>
        </w:rPr>
        <w:t>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MnM</w:t>
      </w:r>
      <w:proofErr w:type="spellEnd"/>
      <w:proofErr w:type="gramEnd"/>
      <w:r>
        <w:rPr>
          <w:rFonts w:ascii="Times New Roman" w:hAnsi="Times New Roman" w:cs="Times New Roman"/>
          <w:sz w:val="24"/>
          <w:szCs w:val="24"/>
        </w:rPr>
        <w:t>, Mo</w:t>
      </w:r>
      <w:r w:rsidRPr="007C034F">
        <w:rPr>
          <w:rFonts w:ascii="Times New Roman" w:hAnsi="Times New Roman" w:cs="Times New Roman"/>
          <w:sz w:val="24"/>
          <w:szCs w:val="24"/>
          <w:vertAlign w:val="subscript"/>
        </w:rPr>
        <w:t>2</w:t>
      </w:r>
      <w:r>
        <w:rPr>
          <w:rFonts w:ascii="Times New Roman" w:hAnsi="Times New Roman" w:cs="Times New Roman"/>
          <w:sz w:val="24"/>
          <w:szCs w:val="24"/>
        </w:rPr>
        <w:t>M (appendix 10,11,12)</w:t>
      </w:r>
    </w:p>
    <w:p w:rsidR="00D20F36" w:rsidRPr="00B11AE5" w:rsidRDefault="00D20F36" w:rsidP="00D20F36">
      <w:pPr>
        <w:tabs>
          <w:tab w:val="left" w:pos="7905"/>
        </w:tabs>
        <w:spacing w:line="480" w:lineRule="auto"/>
        <w:rPr>
          <w:rFonts w:ascii="Times New Roman" w:hAnsi="Times New Roman" w:cs="Times New Roman"/>
          <w:b/>
          <w:sz w:val="24"/>
          <w:szCs w:val="24"/>
        </w:rPr>
      </w:pPr>
      <w:r w:rsidRPr="00B11AE5">
        <w:rPr>
          <w:rFonts w:ascii="Times New Roman" w:hAnsi="Times New Roman" w:cs="Times New Roman"/>
          <w:b/>
          <w:sz w:val="24"/>
          <w:szCs w:val="24"/>
        </w:rPr>
        <w:t>Table: 4.7 Infrared absorption frequencies (cm</w:t>
      </w:r>
      <w:r w:rsidRPr="00B11AE5">
        <w:rPr>
          <w:rFonts w:ascii="Times New Roman" w:hAnsi="Times New Roman" w:cs="Times New Roman"/>
          <w:b/>
          <w:sz w:val="24"/>
          <w:szCs w:val="24"/>
          <w:vertAlign w:val="superscript"/>
        </w:rPr>
        <w:t>-1</w:t>
      </w:r>
      <w:r w:rsidRPr="00B11AE5">
        <w:rPr>
          <w:rFonts w:ascii="Times New Roman" w:hAnsi="Times New Roman" w:cs="Times New Roman"/>
          <w:b/>
          <w:sz w:val="24"/>
          <w:szCs w:val="24"/>
        </w:rPr>
        <w:t>) of N</w:t>
      </w:r>
      <w:proofErr w:type="gramStart"/>
      <w:r w:rsidRPr="00B11AE5">
        <w:rPr>
          <w:rFonts w:ascii="Times New Roman" w:hAnsi="Times New Roman" w:cs="Times New Roman"/>
          <w:b/>
          <w:sz w:val="24"/>
          <w:szCs w:val="24"/>
        </w:rPr>
        <w:t>,N</w:t>
      </w:r>
      <w:proofErr w:type="gramEnd"/>
      <w:r w:rsidRPr="00B11AE5">
        <w:rPr>
          <w:rFonts w:ascii="Times New Roman" w:hAnsi="Times New Roman" w:cs="Times New Roman"/>
          <w:b/>
          <w:sz w:val="24"/>
          <w:szCs w:val="24"/>
          <w:vertAlign w:val="superscript"/>
        </w:rPr>
        <w:t>/</w:t>
      </w:r>
      <w:proofErr w:type="spellStart"/>
      <w:r w:rsidRPr="00B11AE5">
        <w:rPr>
          <w:rFonts w:ascii="Times New Roman" w:hAnsi="Times New Roman" w:cs="Times New Roman"/>
          <w:b/>
          <w:sz w:val="24"/>
          <w:szCs w:val="24"/>
        </w:rPr>
        <w:t>Bis</w:t>
      </w:r>
      <w:proofErr w:type="spellEnd"/>
      <w:r w:rsidRPr="00B11AE5">
        <w:rPr>
          <w:rFonts w:ascii="Times New Roman" w:hAnsi="Times New Roman" w:cs="Times New Roman"/>
          <w:b/>
          <w:sz w:val="24"/>
          <w:szCs w:val="24"/>
        </w:rPr>
        <w:t xml:space="preserve"> (4-dimethylaminobenzylidene -1,4-phenylenediimine)-N</w:t>
      </w:r>
    </w:p>
    <w:tbl>
      <w:tblPr>
        <w:tblStyle w:val="TableGrid"/>
        <w:tblW w:w="0" w:type="auto"/>
        <w:tblLook w:val="04A0" w:firstRow="1" w:lastRow="0" w:firstColumn="1" w:lastColumn="0" w:noHBand="0" w:noVBand="1"/>
      </w:tblPr>
      <w:tblGrid>
        <w:gridCol w:w="1549"/>
        <w:gridCol w:w="1549"/>
        <w:gridCol w:w="1549"/>
        <w:gridCol w:w="1549"/>
        <w:gridCol w:w="1544"/>
      </w:tblGrid>
      <w:tr w:rsidR="00D20F36" w:rsidTr="0076468C">
        <w:tc>
          <w:tcPr>
            <w:tcW w:w="1549" w:type="dxa"/>
          </w:tcPr>
          <w:p w:rsidR="00D20F36" w:rsidRDefault="00D20F36" w:rsidP="0076468C">
            <w:pPr>
              <w:rPr>
                <w:rFonts w:ascii="Times New Roman" w:hAnsi="Times New Roman" w:cs="Times New Roman"/>
                <w:b/>
                <w:sz w:val="24"/>
                <w:szCs w:val="24"/>
              </w:rPr>
            </w:pPr>
            <w:r w:rsidRPr="005B6F1B">
              <w:rPr>
                <w:rFonts w:ascii="Times New Roman" w:hAnsi="Times New Roman" w:cs="Times New Roman"/>
                <w:b/>
                <w:sz w:val="20"/>
                <w:szCs w:val="20"/>
              </w:rPr>
              <w:t>N</w:t>
            </w:r>
          </w:p>
        </w:tc>
        <w:tc>
          <w:tcPr>
            <w:tcW w:w="1549" w:type="dxa"/>
          </w:tcPr>
          <w:p w:rsidR="00D20F36" w:rsidRDefault="00D20F36" w:rsidP="0076468C">
            <w:pPr>
              <w:rPr>
                <w:rFonts w:ascii="Times New Roman" w:hAnsi="Times New Roman" w:cs="Times New Roman"/>
                <w:b/>
                <w:sz w:val="24"/>
                <w:szCs w:val="24"/>
              </w:rPr>
            </w:pPr>
            <w:proofErr w:type="spellStart"/>
            <w:r w:rsidRPr="00A11C50">
              <w:rPr>
                <w:rFonts w:ascii="Times New Roman" w:hAnsi="Times New Roman" w:cs="Times New Roman"/>
                <w:b/>
                <w:sz w:val="24"/>
                <w:szCs w:val="24"/>
              </w:rPr>
              <w:t>Co</w:t>
            </w:r>
            <w:r>
              <w:rPr>
                <w:rFonts w:ascii="Times New Roman" w:hAnsi="Times New Roman" w:cs="Times New Roman"/>
                <w:b/>
                <w:sz w:val="24"/>
                <w:szCs w:val="24"/>
              </w:rPr>
              <w:t>N</w:t>
            </w:r>
            <w:proofErr w:type="spellEnd"/>
          </w:p>
        </w:tc>
        <w:tc>
          <w:tcPr>
            <w:tcW w:w="1549" w:type="dxa"/>
          </w:tcPr>
          <w:p w:rsidR="00D20F36" w:rsidRDefault="00D20F36" w:rsidP="0076468C">
            <w:pPr>
              <w:rPr>
                <w:rFonts w:ascii="Times New Roman" w:hAnsi="Times New Roman" w:cs="Times New Roman"/>
                <w:b/>
                <w:sz w:val="24"/>
                <w:szCs w:val="24"/>
              </w:rPr>
            </w:pPr>
            <w:proofErr w:type="spellStart"/>
            <w:r w:rsidRPr="00A11C50">
              <w:rPr>
                <w:rFonts w:ascii="Times New Roman" w:hAnsi="Times New Roman" w:cs="Times New Roman"/>
                <w:b/>
                <w:sz w:val="24"/>
                <w:szCs w:val="24"/>
              </w:rPr>
              <w:t>Mn</w:t>
            </w:r>
            <w:r>
              <w:rPr>
                <w:rFonts w:ascii="Times New Roman" w:hAnsi="Times New Roman" w:cs="Times New Roman"/>
                <w:b/>
                <w:sz w:val="24"/>
                <w:szCs w:val="24"/>
              </w:rPr>
              <w:t>N</w:t>
            </w:r>
            <w:proofErr w:type="spellEnd"/>
          </w:p>
        </w:tc>
        <w:tc>
          <w:tcPr>
            <w:tcW w:w="1549" w:type="dxa"/>
          </w:tcPr>
          <w:p w:rsidR="00D20F36" w:rsidRDefault="00D20F36" w:rsidP="0076468C">
            <w:pPr>
              <w:rPr>
                <w:rFonts w:ascii="Times New Roman" w:hAnsi="Times New Roman" w:cs="Times New Roman"/>
                <w:b/>
                <w:sz w:val="24"/>
                <w:szCs w:val="24"/>
              </w:rPr>
            </w:pPr>
            <w:r w:rsidRPr="00A11C50">
              <w:rPr>
                <w:rFonts w:ascii="Times New Roman" w:hAnsi="Times New Roman" w:cs="Times New Roman"/>
                <w:b/>
                <w:sz w:val="24"/>
                <w:szCs w:val="24"/>
              </w:rPr>
              <w:t>Mo</w:t>
            </w:r>
            <w:r w:rsidRPr="00D66A79">
              <w:rPr>
                <w:rFonts w:ascii="Times New Roman" w:hAnsi="Times New Roman" w:cs="Times New Roman"/>
                <w:b/>
                <w:sz w:val="24"/>
                <w:szCs w:val="24"/>
                <w:vertAlign w:val="subscript"/>
              </w:rPr>
              <w:t>2</w:t>
            </w:r>
            <w:r>
              <w:rPr>
                <w:rFonts w:ascii="Times New Roman" w:hAnsi="Times New Roman" w:cs="Times New Roman"/>
                <w:b/>
                <w:sz w:val="24"/>
                <w:szCs w:val="24"/>
              </w:rPr>
              <w:t>N</w:t>
            </w:r>
          </w:p>
        </w:tc>
        <w:tc>
          <w:tcPr>
            <w:tcW w:w="1544" w:type="dxa"/>
          </w:tcPr>
          <w:p w:rsidR="00D20F36" w:rsidRDefault="00D20F36" w:rsidP="0076468C">
            <w:pPr>
              <w:rPr>
                <w:rFonts w:ascii="Times New Roman" w:hAnsi="Times New Roman" w:cs="Times New Roman"/>
                <w:b/>
                <w:sz w:val="24"/>
                <w:szCs w:val="24"/>
              </w:rPr>
            </w:pPr>
            <w:r w:rsidRPr="00A11C50">
              <w:rPr>
                <w:rFonts w:ascii="Times New Roman" w:hAnsi="Times New Roman" w:cs="Times New Roman"/>
                <w:b/>
                <w:sz w:val="24"/>
                <w:szCs w:val="24"/>
              </w:rPr>
              <w:t>Assignments</w:t>
            </w:r>
          </w:p>
        </w:tc>
      </w:tr>
      <w:tr w:rsidR="00D20F36" w:rsidTr="0076468C">
        <w:tc>
          <w:tcPr>
            <w:tcW w:w="1549" w:type="dxa"/>
          </w:tcPr>
          <w:p w:rsidR="00D20F36" w:rsidRPr="0014264D" w:rsidRDefault="00D20F36" w:rsidP="0076468C">
            <w:pPr>
              <w:rPr>
                <w:rFonts w:ascii="Times New Roman" w:hAnsi="Times New Roman" w:cs="Times New Roman"/>
                <w:sz w:val="20"/>
                <w:szCs w:val="20"/>
              </w:rPr>
            </w:pPr>
            <w:r w:rsidRPr="0014264D">
              <w:rPr>
                <w:rFonts w:ascii="Times New Roman" w:hAnsi="Times New Roman" w:cs="Times New Roman"/>
                <w:sz w:val="20"/>
                <w:szCs w:val="20"/>
              </w:rPr>
              <w:t>3415.87br</w:t>
            </w:r>
          </w:p>
        </w:tc>
        <w:tc>
          <w:tcPr>
            <w:tcW w:w="1549" w:type="dxa"/>
          </w:tcPr>
          <w:p w:rsidR="00D20F36" w:rsidRPr="0014264D" w:rsidRDefault="00D20F36" w:rsidP="0076468C">
            <w:pPr>
              <w:rPr>
                <w:rFonts w:ascii="Times New Roman" w:hAnsi="Times New Roman" w:cs="Times New Roman"/>
                <w:sz w:val="20"/>
                <w:szCs w:val="20"/>
              </w:rPr>
            </w:pPr>
            <w:r w:rsidRPr="0014264D">
              <w:rPr>
                <w:rFonts w:ascii="Times New Roman" w:hAnsi="Times New Roman" w:cs="Times New Roman"/>
                <w:sz w:val="20"/>
                <w:szCs w:val="20"/>
              </w:rPr>
              <w:t>3376.79br</w:t>
            </w:r>
          </w:p>
        </w:tc>
        <w:tc>
          <w:tcPr>
            <w:tcW w:w="1549" w:type="dxa"/>
          </w:tcPr>
          <w:p w:rsidR="00D20F36" w:rsidRPr="0014264D" w:rsidRDefault="00D20F36" w:rsidP="0076468C">
            <w:pPr>
              <w:rPr>
                <w:rFonts w:ascii="Times New Roman" w:hAnsi="Times New Roman" w:cs="Times New Roman"/>
                <w:sz w:val="20"/>
                <w:szCs w:val="20"/>
              </w:rPr>
            </w:pPr>
            <w:r w:rsidRPr="0014264D">
              <w:rPr>
                <w:rFonts w:ascii="Times New Roman" w:hAnsi="Times New Roman" w:cs="Times New Roman"/>
                <w:sz w:val="20"/>
                <w:szCs w:val="20"/>
              </w:rPr>
              <w:t>3447.53br</w:t>
            </w:r>
          </w:p>
        </w:tc>
        <w:tc>
          <w:tcPr>
            <w:tcW w:w="1549" w:type="dxa"/>
          </w:tcPr>
          <w:p w:rsidR="00D20F36" w:rsidRPr="0014264D" w:rsidRDefault="00D20F36" w:rsidP="0076468C">
            <w:pPr>
              <w:rPr>
                <w:rFonts w:ascii="Times New Roman" w:hAnsi="Times New Roman" w:cs="Times New Roman"/>
                <w:sz w:val="20"/>
                <w:szCs w:val="20"/>
              </w:rPr>
            </w:pPr>
            <w:r w:rsidRPr="0014264D">
              <w:rPr>
                <w:rFonts w:ascii="Times New Roman" w:hAnsi="Times New Roman" w:cs="Times New Roman"/>
                <w:sz w:val="20"/>
                <w:szCs w:val="20"/>
              </w:rPr>
              <w:t>3415.48br</w:t>
            </w:r>
          </w:p>
        </w:tc>
        <w:tc>
          <w:tcPr>
            <w:tcW w:w="1544" w:type="dxa"/>
          </w:tcPr>
          <w:p w:rsidR="00D20F36" w:rsidRPr="0014264D" w:rsidRDefault="00D20F36" w:rsidP="0076468C">
            <w:pPr>
              <w:rPr>
                <w:rFonts w:ascii="Times New Roman" w:hAnsi="Times New Roman" w:cs="Times New Roman"/>
                <w:sz w:val="20"/>
                <w:szCs w:val="20"/>
              </w:rPr>
            </w:pPr>
            <w:r w:rsidRPr="0014264D">
              <w:rPr>
                <w:rFonts w:ascii="Times New Roman" w:eastAsia="Times New Roman" w:hAnsi="Times New Roman" w:cs="Times New Roman"/>
                <w:sz w:val="20"/>
                <w:szCs w:val="20"/>
                <w:lang w:val="en-US"/>
              </w:rPr>
              <w:t>ν</w:t>
            </w:r>
            <w:r w:rsidRPr="0014264D">
              <w:rPr>
                <w:rFonts w:ascii="Times New Roman" w:hAnsi="Times New Roman" w:cs="Times New Roman"/>
                <w:sz w:val="20"/>
                <w:szCs w:val="20"/>
              </w:rPr>
              <w:t xml:space="preserve"> (H</w:t>
            </w:r>
            <w:r w:rsidRPr="0014264D">
              <w:rPr>
                <w:rFonts w:ascii="Times New Roman" w:hAnsi="Times New Roman" w:cs="Times New Roman"/>
                <w:sz w:val="20"/>
                <w:szCs w:val="20"/>
                <w:vertAlign w:val="subscript"/>
              </w:rPr>
              <w:t>2</w:t>
            </w:r>
            <w:r w:rsidRPr="0014264D">
              <w:rPr>
                <w:rFonts w:ascii="Times New Roman" w:hAnsi="Times New Roman" w:cs="Times New Roman"/>
                <w:sz w:val="20"/>
                <w:szCs w:val="20"/>
              </w:rPr>
              <w:t>0)</w:t>
            </w:r>
          </w:p>
        </w:tc>
      </w:tr>
      <w:tr w:rsidR="00D20F36" w:rsidTr="0076468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1636.45m</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1647.10w</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1647.56s</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1604.14m</w:t>
            </w:r>
          </w:p>
        </w:tc>
        <w:tc>
          <w:tcPr>
            <w:tcW w:w="1544" w:type="dxa"/>
          </w:tcPr>
          <w:p w:rsidR="00D20F36" w:rsidRPr="0014264D" w:rsidRDefault="00D20F36" w:rsidP="0076468C">
            <w:pPr>
              <w:rPr>
                <w:rFonts w:ascii="Times New Roman" w:hAnsi="Times New Roman" w:cs="Times New Roman"/>
                <w:sz w:val="20"/>
                <w:szCs w:val="20"/>
              </w:rPr>
            </w:pPr>
            <w:r w:rsidRPr="0014264D">
              <w:rPr>
                <w:rFonts w:ascii="Times New Roman" w:eastAsia="Times New Roman" w:hAnsi="Times New Roman" w:cs="Times New Roman"/>
                <w:sz w:val="20"/>
                <w:szCs w:val="20"/>
                <w:lang w:val="en-US"/>
              </w:rPr>
              <w:t>ν(C=C) aromatic</w:t>
            </w:r>
          </w:p>
        </w:tc>
      </w:tr>
      <w:tr w:rsidR="00D20F36" w:rsidTr="0076468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2853.81w</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2925w</w:t>
            </w:r>
          </w:p>
        </w:tc>
        <w:tc>
          <w:tcPr>
            <w:tcW w:w="1544" w:type="dxa"/>
          </w:tcPr>
          <w:p w:rsidR="00D20F36" w:rsidRPr="0014264D" w:rsidRDefault="00D20F36" w:rsidP="0076468C">
            <w:pPr>
              <w:rPr>
                <w:rFonts w:ascii="Times New Roman" w:hAnsi="Times New Roman" w:cs="Times New Roman"/>
                <w:sz w:val="20"/>
                <w:szCs w:val="20"/>
              </w:rPr>
            </w:pPr>
            <w:r w:rsidRPr="0014264D">
              <w:t>ρ(C–H)</w:t>
            </w:r>
          </w:p>
        </w:tc>
      </w:tr>
      <w:tr w:rsidR="00D20F36" w:rsidTr="0076468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18"/>
                <w:szCs w:val="18"/>
              </w:rPr>
              <w:t>1595.71s</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20"/>
                <w:szCs w:val="20"/>
              </w:rPr>
              <w:t>1550.55s</w:t>
            </w:r>
          </w:p>
        </w:tc>
        <w:tc>
          <w:tcPr>
            <w:tcW w:w="1549" w:type="dxa"/>
          </w:tcPr>
          <w:p w:rsidR="00D20F36" w:rsidRPr="0014264D" w:rsidRDefault="00D20F36" w:rsidP="0076468C">
            <w:pPr>
              <w:rPr>
                <w:rFonts w:ascii="Times New Roman" w:hAnsi="Times New Roman" w:cs="Times New Roman"/>
                <w:sz w:val="18"/>
                <w:szCs w:val="18"/>
              </w:rPr>
            </w:pPr>
            <w:r w:rsidRPr="00C33CCD">
              <w:rPr>
                <w:rFonts w:ascii="Times New Roman" w:hAnsi="Times New Roman" w:cs="Times New Roman"/>
                <w:sz w:val="18"/>
                <w:szCs w:val="18"/>
              </w:rPr>
              <w:t>1522.25s</w:t>
            </w:r>
          </w:p>
        </w:tc>
        <w:tc>
          <w:tcPr>
            <w:tcW w:w="1549" w:type="dxa"/>
          </w:tcPr>
          <w:p w:rsidR="00D20F36" w:rsidRPr="0014264D" w:rsidRDefault="00D20F36" w:rsidP="0076468C">
            <w:pPr>
              <w:rPr>
                <w:rFonts w:ascii="Times New Roman" w:hAnsi="Times New Roman" w:cs="Times New Roman"/>
                <w:sz w:val="18"/>
                <w:szCs w:val="18"/>
              </w:rPr>
            </w:pPr>
            <w:r w:rsidRPr="0014264D">
              <w:rPr>
                <w:rFonts w:ascii="Times New Roman" w:hAnsi="Times New Roman" w:cs="Times New Roman"/>
                <w:sz w:val="20"/>
                <w:szCs w:val="20"/>
              </w:rPr>
              <w:t>1547.72s</w:t>
            </w:r>
          </w:p>
        </w:tc>
        <w:tc>
          <w:tcPr>
            <w:tcW w:w="1544" w:type="dxa"/>
          </w:tcPr>
          <w:p w:rsidR="00D20F36" w:rsidRPr="0014264D" w:rsidRDefault="00D20F36" w:rsidP="0076468C">
            <w:pPr>
              <w:rPr>
                <w:rFonts w:ascii="Times New Roman" w:hAnsi="Times New Roman" w:cs="Times New Roman"/>
                <w:sz w:val="20"/>
                <w:szCs w:val="20"/>
              </w:rPr>
            </w:pPr>
            <w:r w:rsidRPr="0014264D">
              <w:rPr>
                <w:rFonts w:ascii="Times New Roman" w:eastAsia="Times New Roman" w:hAnsi="Times New Roman" w:cs="Times New Roman"/>
                <w:sz w:val="24"/>
                <w:szCs w:val="24"/>
                <w:lang w:val="en-US"/>
              </w:rPr>
              <w:t>ν(C=N)</w:t>
            </w:r>
          </w:p>
        </w:tc>
      </w:tr>
      <w:tr w:rsidR="00D20F36" w:rsidTr="0076468C">
        <w:tblPrEx>
          <w:tblLook w:val="0000" w:firstRow="0" w:lastRow="0" w:firstColumn="0" w:lastColumn="0" w:noHBand="0" w:noVBand="0"/>
        </w:tblPrEx>
        <w:trPr>
          <w:trHeight w:val="340"/>
        </w:trPr>
        <w:tc>
          <w:tcPr>
            <w:tcW w:w="1549" w:type="dxa"/>
          </w:tcPr>
          <w:p w:rsidR="00D20F36" w:rsidRPr="0014264D" w:rsidRDefault="00D20F36" w:rsidP="0076468C">
            <w:pPr>
              <w:spacing w:after="200" w:line="276" w:lineRule="auto"/>
              <w:ind w:left="108"/>
              <w:rPr>
                <w:rFonts w:ascii="Times New Roman" w:hAnsi="Times New Roman" w:cs="Times New Roman"/>
                <w:sz w:val="24"/>
                <w:szCs w:val="24"/>
              </w:rPr>
            </w:pPr>
            <w:r w:rsidRPr="0014264D">
              <w:rPr>
                <w:rFonts w:ascii="Times New Roman" w:hAnsi="Times New Roman" w:cs="Times New Roman"/>
                <w:sz w:val="24"/>
                <w:szCs w:val="24"/>
              </w:rPr>
              <w:t>-</w:t>
            </w:r>
          </w:p>
        </w:tc>
        <w:tc>
          <w:tcPr>
            <w:tcW w:w="1549" w:type="dxa"/>
          </w:tcPr>
          <w:p w:rsidR="00D20F36" w:rsidRPr="0014264D" w:rsidRDefault="00D20F36" w:rsidP="0076468C">
            <w:pPr>
              <w:ind w:left="108"/>
              <w:rPr>
                <w:rFonts w:ascii="Times New Roman" w:hAnsi="Times New Roman" w:cs="Times New Roman"/>
                <w:sz w:val="24"/>
                <w:szCs w:val="24"/>
              </w:rPr>
            </w:pPr>
            <w:r w:rsidRPr="0014264D">
              <w:rPr>
                <w:rFonts w:ascii="Times New Roman" w:hAnsi="Times New Roman" w:cs="Times New Roman"/>
                <w:sz w:val="24"/>
                <w:szCs w:val="24"/>
              </w:rPr>
              <w:t>-</w:t>
            </w:r>
          </w:p>
        </w:tc>
        <w:tc>
          <w:tcPr>
            <w:tcW w:w="1549" w:type="dxa"/>
          </w:tcPr>
          <w:p w:rsidR="00D20F36" w:rsidRPr="0014264D" w:rsidRDefault="00D20F36" w:rsidP="0076468C">
            <w:pPr>
              <w:ind w:left="108"/>
              <w:rPr>
                <w:rFonts w:ascii="Times New Roman" w:hAnsi="Times New Roman" w:cs="Times New Roman"/>
                <w:sz w:val="24"/>
                <w:szCs w:val="24"/>
              </w:rPr>
            </w:pPr>
            <w:r w:rsidRPr="0014264D">
              <w:rPr>
                <w:rFonts w:ascii="Times New Roman" w:hAnsi="Times New Roman" w:cs="Times New Roman"/>
                <w:sz w:val="24"/>
                <w:szCs w:val="24"/>
              </w:rPr>
              <w:t>-</w:t>
            </w:r>
          </w:p>
        </w:tc>
        <w:tc>
          <w:tcPr>
            <w:tcW w:w="1549" w:type="dxa"/>
          </w:tcPr>
          <w:p w:rsidR="00D20F36" w:rsidRPr="0014264D" w:rsidRDefault="00D20F36" w:rsidP="0076468C">
            <w:pPr>
              <w:ind w:left="108"/>
              <w:rPr>
                <w:rFonts w:ascii="Times New Roman" w:hAnsi="Times New Roman" w:cs="Times New Roman"/>
                <w:sz w:val="24"/>
                <w:szCs w:val="24"/>
              </w:rPr>
            </w:pPr>
            <w:r w:rsidRPr="0014264D">
              <w:rPr>
                <w:rFonts w:ascii="Times New Roman" w:hAnsi="Times New Roman" w:cs="Times New Roman"/>
                <w:sz w:val="24"/>
                <w:szCs w:val="24"/>
              </w:rPr>
              <w:t>410.56w</w:t>
            </w:r>
          </w:p>
        </w:tc>
        <w:tc>
          <w:tcPr>
            <w:tcW w:w="1544" w:type="dxa"/>
          </w:tcPr>
          <w:p w:rsidR="00D20F36" w:rsidRPr="0014264D" w:rsidRDefault="00D20F36" w:rsidP="0076468C">
            <w:pPr>
              <w:ind w:left="108"/>
              <w:rPr>
                <w:rFonts w:ascii="Times New Roman" w:hAnsi="Times New Roman" w:cs="Times New Roman"/>
                <w:sz w:val="24"/>
                <w:szCs w:val="24"/>
              </w:rPr>
            </w:pPr>
            <w:r w:rsidRPr="0014264D">
              <w:rPr>
                <w:rFonts w:ascii="Times New Roman" w:hAnsi="Times New Roman" w:cs="Times New Roman"/>
                <w:sz w:val="24"/>
                <w:szCs w:val="24"/>
                <w:lang w:val="en-US"/>
              </w:rPr>
              <w:t>γ(C–C) ring</w:t>
            </w:r>
          </w:p>
        </w:tc>
      </w:tr>
    </w:tbl>
    <w:p w:rsidR="00D20F36" w:rsidRDefault="00D20F36" w:rsidP="00D20F36">
      <w:pPr>
        <w:spacing w:line="480" w:lineRule="auto"/>
        <w:rPr>
          <w:rFonts w:ascii="Times New Roman" w:hAnsi="Times New Roman" w:cs="Times New Roman"/>
          <w:sz w:val="24"/>
          <w:szCs w:val="24"/>
        </w:rPr>
      </w:pPr>
    </w:p>
    <w:p w:rsidR="00D20F36" w:rsidRPr="00AC6D50" w:rsidRDefault="00D20F36" w:rsidP="00D20F36">
      <w:pPr>
        <w:spacing w:line="480" w:lineRule="auto"/>
        <w:jc w:val="both"/>
        <w:rPr>
          <w:rFonts w:ascii="Times New Roman" w:hAnsi="Times New Roman" w:cs="Times New Roman"/>
          <w:sz w:val="24"/>
          <w:szCs w:val="24"/>
        </w:rPr>
      </w:pPr>
      <w:r w:rsidRPr="00AC6D50">
        <w:rPr>
          <w:rFonts w:ascii="Times New Roman" w:hAnsi="Times New Roman" w:cs="Times New Roman"/>
          <w:sz w:val="24"/>
          <w:szCs w:val="24"/>
        </w:rPr>
        <w:t>The infrared spectra of N and its complexes are represe</w:t>
      </w:r>
      <w:r>
        <w:rPr>
          <w:rFonts w:ascii="Times New Roman" w:hAnsi="Times New Roman" w:cs="Times New Roman"/>
          <w:sz w:val="24"/>
          <w:szCs w:val="24"/>
        </w:rPr>
        <w:t>nted in table 4.7</w:t>
      </w:r>
      <w:r w:rsidRPr="00AC6D50">
        <w:rPr>
          <w:rFonts w:ascii="Times New Roman" w:hAnsi="Times New Roman" w:cs="Times New Roman"/>
          <w:sz w:val="24"/>
          <w:szCs w:val="24"/>
        </w:rPr>
        <w:t xml:space="preserve">. The spectrum of </w:t>
      </w:r>
      <w:proofErr w:type="gramStart"/>
      <w:r w:rsidRPr="00AC6D50">
        <w:rPr>
          <w:rFonts w:ascii="Times New Roman" w:hAnsi="Times New Roman" w:cs="Times New Roman"/>
          <w:sz w:val="24"/>
          <w:szCs w:val="24"/>
        </w:rPr>
        <w:t>N(</w:t>
      </w:r>
      <w:proofErr w:type="gramEnd"/>
      <w:r w:rsidRPr="00AC6D50">
        <w:rPr>
          <w:rFonts w:ascii="Times New Roman" w:hAnsi="Times New Roman" w:cs="Times New Roman"/>
          <w:sz w:val="24"/>
          <w:szCs w:val="24"/>
        </w:rPr>
        <w:t>appendix 13) was much expected. The presence of moderate absorption bands at 1636.45cm</w:t>
      </w:r>
      <w:r w:rsidRPr="00AC6D50">
        <w:rPr>
          <w:rFonts w:ascii="Times New Roman" w:hAnsi="Times New Roman" w:cs="Times New Roman"/>
          <w:sz w:val="24"/>
          <w:szCs w:val="24"/>
          <w:vertAlign w:val="superscript"/>
        </w:rPr>
        <w:t>-1</w:t>
      </w:r>
      <w:r w:rsidRPr="00AC6D50">
        <w:rPr>
          <w:rFonts w:ascii="Times New Roman" w:hAnsi="Times New Roman" w:cs="Times New Roman"/>
          <w:sz w:val="24"/>
          <w:szCs w:val="24"/>
        </w:rPr>
        <w:t xml:space="preserve"> indicates a (C=C) aromatic stretching frequencies because the compound contains an aromatic ring. Also at 410.56cm</w:t>
      </w:r>
      <w:r w:rsidRPr="00AC6D50">
        <w:rPr>
          <w:rFonts w:ascii="Times New Roman" w:hAnsi="Times New Roman" w:cs="Times New Roman"/>
          <w:sz w:val="24"/>
          <w:szCs w:val="24"/>
          <w:vertAlign w:val="superscript"/>
        </w:rPr>
        <w:t>-1</w:t>
      </w:r>
      <w:r w:rsidRPr="00AC6D50">
        <w:rPr>
          <w:rFonts w:ascii="Times New Roman" w:hAnsi="Times New Roman" w:cs="Times New Roman"/>
          <w:sz w:val="24"/>
          <w:szCs w:val="24"/>
        </w:rPr>
        <w:t xml:space="preserve">(C-C) ring was observed. The presence of </w:t>
      </w:r>
      <w:r w:rsidRPr="00AC6D50">
        <w:rPr>
          <w:rFonts w:ascii="Times New Roman" w:hAnsi="Times New Roman" w:cs="Times New Roman"/>
          <w:sz w:val="24"/>
          <w:szCs w:val="24"/>
        </w:rPr>
        <w:lastRenderedPageBreak/>
        <w:t>absorption band at 1595.71cm</w:t>
      </w:r>
      <w:r w:rsidRPr="00AC6D50">
        <w:rPr>
          <w:rFonts w:ascii="Times New Roman" w:hAnsi="Times New Roman" w:cs="Times New Roman"/>
          <w:sz w:val="24"/>
          <w:szCs w:val="24"/>
          <w:vertAlign w:val="superscript"/>
        </w:rPr>
        <w:t>-1</w:t>
      </w:r>
      <w:r w:rsidRPr="00AC6D50">
        <w:rPr>
          <w:rFonts w:ascii="Times New Roman" w:hAnsi="Times New Roman" w:cs="Times New Roman"/>
          <w:sz w:val="24"/>
          <w:szCs w:val="24"/>
        </w:rPr>
        <w:t xml:space="preserve"> indicated the formation of an imine linkage (C=N). The infrared spectrum for </w:t>
      </w:r>
      <w:proofErr w:type="spellStart"/>
      <w:r w:rsidRPr="00AC6D50">
        <w:rPr>
          <w:rFonts w:ascii="Times New Roman" w:hAnsi="Times New Roman" w:cs="Times New Roman"/>
          <w:sz w:val="24"/>
          <w:szCs w:val="24"/>
        </w:rPr>
        <w:t>CoN</w:t>
      </w:r>
      <w:proofErr w:type="spellEnd"/>
      <w:r w:rsidRPr="00AC6D50">
        <w:rPr>
          <w:rFonts w:ascii="Times New Roman" w:hAnsi="Times New Roman" w:cs="Times New Roman"/>
          <w:sz w:val="24"/>
          <w:szCs w:val="24"/>
        </w:rPr>
        <w:t xml:space="preserve"> was observed critically. (H</w:t>
      </w:r>
      <w:r w:rsidRPr="00AC6D50">
        <w:rPr>
          <w:rFonts w:ascii="Times New Roman" w:hAnsi="Times New Roman" w:cs="Times New Roman"/>
          <w:sz w:val="24"/>
          <w:szCs w:val="24"/>
          <w:vertAlign w:val="subscript"/>
        </w:rPr>
        <w:t>2</w:t>
      </w:r>
      <w:r w:rsidRPr="00AC6D50">
        <w:rPr>
          <w:rFonts w:ascii="Times New Roman" w:hAnsi="Times New Roman" w:cs="Times New Roman"/>
          <w:sz w:val="24"/>
          <w:szCs w:val="24"/>
        </w:rPr>
        <w:t>O) It was found that a broad band at 3376.79cm</w:t>
      </w:r>
      <w:r w:rsidRPr="00AC6D50">
        <w:rPr>
          <w:rFonts w:ascii="Times New Roman" w:hAnsi="Times New Roman" w:cs="Times New Roman"/>
          <w:sz w:val="24"/>
          <w:szCs w:val="24"/>
          <w:vertAlign w:val="superscript"/>
        </w:rPr>
        <w:t>-1</w:t>
      </w:r>
      <w:r w:rsidRPr="00AC6D50">
        <w:rPr>
          <w:rFonts w:ascii="Times New Roman" w:hAnsi="Times New Roman" w:cs="Times New Roman"/>
          <w:sz w:val="24"/>
          <w:szCs w:val="24"/>
        </w:rPr>
        <w:t xml:space="preserve"> similar to that of the ligand also shows/ indicates that moisture from the atmosphere entered the sample.  </w:t>
      </w:r>
    </w:p>
    <w:p w:rsidR="00D20F36" w:rsidRPr="00AC6D50" w:rsidRDefault="00D20F36" w:rsidP="00D20F36">
      <w:pPr>
        <w:spacing w:line="480" w:lineRule="auto"/>
        <w:jc w:val="both"/>
        <w:rPr>
          <w:rFonts w:ascii="Times New Roman" w:hAnsi="Times New Roman" w:cs="Times New Roman"/>
          <w:b/>
          <w:sz w:val="24"/>
          <w:szCs w:val="24"/>
        </w:rPr>
      </w:pPr>
      <w:r w:rsidRPr="00AC6D50">
        <w:rPr>
          <w:rFonts w:ascii="Times New Roman" w:hAnsi="Times New Roman" w:cs="Times New Roman"/>
          <w:sz w:val="24"/>
          <w:szCs w:val="24"/>
        </w:rPr>
        <w:t>At 1595.71cm</w:t>
      </w:r>
      <w:r w:rsidRPr="00AC6D50">
        <w:rPr>
          <w:rFonts w:ascii="Times New Roman" w:hAnsi="Times New Roman" w:cs="Times New Roman"/>
          <w:sz w:val="24"/>
          <w:szCs w:val="24"/>
          <w:vertAlign w:val="superscript"/>
        </w:rPr>
        <w:t>-1</w:t>
      </w:r>
      <w:r w:rsidRPr="00AC6D50">
        <w:rPr>
          <w:rFonts w:ascii="Times New Roman" w:hAnsi="Times New Roman" w:cs="Times New Roman"/>
          <w:sz w:val="24"/>
          <w:szCs w:val="24"/>
        </w:rPr>
        <w:t xml:space="preserve"> a strong band assigned to imine stretching was observed. This frequency reveals a decrease from that of complexes suggesting the participation of the imine nitrogen in the coordination with the metal ion. Coordination of the imine nitrogen with the metal ion results to a reduction of bond order and an increment in the vibrational constant existing. </w:t>
      </w:r>
    </w:p>
    <w:p w:rsidR="00D20F36" w:rsidRPr="00AC6D50" w:rsidRDefault="00D20F36" w:rsidP="00D20F3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4.8 </w:t>
      </w:r>
      <w:r w:rsidRPr="00AC6D50">
        <w:rPr>
          <w:rFonts w:ascii="Times New Roman" w:hAnsi="Times New Roman" w:cs="Times New Roman"/>
          <w:b/>
          <w:bCs/>
          <w:sz w:val="24"/>
          <w:szCs w:val="24"/>
        </w:rPr>
        <w:t xml:space="preserve">PROPOSED STRUCTURES </w:t>
      </w:r>
    </w:p>
    <w:p w:rsidR="00D20F36" w:rsidRPr="00AC6D50" w:rsidRDefault="00D20F36" w:rsidP="00D20F36">
      <w:pPr>
        <w:spacing w:line="480" w:lineRule="auto"/>
        <w:ind w:firstLine="720"/>
        <w:jc w:val="both"/>
        <w:rPr>
          <w:rFonts w:ascii="Times New Roman" w:hAnsi="Times New Roman" w:cs="Times New Roman"/>
          <w:sz w:val="24"/>
          <w:szCs w:val="24"/>
        </w:rPr>
      </w:pPr>
      <w:r w:rsidRPr="00AC6D50">
        <w:rPr>
          <w:rFonts w:ascii="Times New Roman" w:hAnsi="Times New Roman" w:cs="Times New Roman"/>
          <w:sz w:val="24"/>
          <w:szCs w:val="24"/>
        </w:rPr>
        <w:t xml:space="preserve">Following the results of the Job’s continuous variation, electronic, </w:t>
      </w:r>
      <w:r>
        <w:rPr>
          <w:rFonts w:ascii="Times New Roman" w:hAnsi="Times New Roman" w:cs="Times New Roman"/>
          <w:sz w:val="24"/>
          <w:szCs w:val="24"/>
        </w:rPr>
        <w:t xml:space="preserve">and </w:t>
      </w:r>
      <w:r w:rsidRPr="00AC6D50">
        <w:rPr>
          <w:rFonts w:ascii="Times New Roman" w:hAnsi="Times New Roman" w:cs="Times New Roman"/>
          <w:sz w:val="24"/>
          <w:szCs w:val="24"/>
        </w:rPr>
        <w:t xml:space="preserve">infrared </w:t>
      </w:r>
      <w:r>
        <w:rPr>
          <w:rFonts w:ascii="Times New Roman" w:hAnsi="Times New Roman" w:cs="Times New Roman"/>
          <w:sz w:val="24"/>
          <w:szCs w:val="24"/>
        </w:rPr>
        <w:t xml:space="preserve">spectra </w:t>
      </w:r>
      <w:r w:rsidRPr="00AC6D50">
        <w:rPr>
          <w:rFonts w:ascii="Times New Roman" w:hAnsi="Times New Roman" w:cs="Times New Roman"/>
          <w:sz w:val="24"/>
          <w:szCs w:val="24"/>
        </w:rPr>
        <w:t>the structures of these ligands and complexes can be tentatively put as the following;</w:t>
      </w:r>
    </w:p>
    <w:p w:rsidR="00D20F36" w:rsidRDefault="00D20F36" w:rsidP="00D20F36">
      <w:pPr>
        <w:rPr>
          <w:rFonts w:ascii="Times New Roman" w:hAnsi="Times New Roman" w:cs="Times New Roman"/>
          <w:b/>
          <w:sz w:val="24"/>
          <w:szCs w:val="24"/>
        </w:rPr>
      </w:pPr>
    </w:p>
    <w:p w:rsidR="00D20F36" w:rsidRDefault="00D20F36" w:rsidP="00D20F36">
      <w:pPr>
        <w:spacing w:line="480" w:lineRule="auto"/>
      </w:pPr>
      <w:r>
        <w:object w:dxaOrig="9711" w:dyaOrig="2392">
          <v:shape id="_x0000_i1033" type="#_x0000_t75" style="width:452.05pt;height:111pt" o:ole="">
            <v:imagedata r:id="rId32" o:title=""/>
          </v:shape>
          <o:OLEObject Type="Embed" ProgID="ChemDraw.Document.6.0" ShapeID="_x0000_i1033" DrawAspect="Content" ObjectID="_1594646057" r:id="rId33"/>
        </w:object>
      </w:r>
    </w:p>
    <w:p w:rsidR="00D20F36" w:rsidRDefault="00D20F36" w:rsidP="00D20F36">
      <w:pPr>
        <w:rPr>
          <w:rFonts w:ascii="Times New Roman" w:hAnsi="Times New Roman" w:cs="Times New Roman"/>
          <w:b/>
          <w:sz w:val="24"/>
          <w:szCs w:val="24"/>
        </w:rPr>
      </w:pPr>
    </w:p>
    <w:p w:rsidR="00D20F36" w:rsidRDefault="00D20F36" w:rsidP="00D20F36">
      <w:r>
        <w:t xml:space="preserve"> </w:t>
      </w:r>
    </w:p>
    <w:p w:rsidR="00D20F36" w:rsidRPr="00575EC3" w:rsidRDefault="00D20F36" w:rsidP="00D20F36">
      <w:pPr>
        <w:rPr>
          <w:b/>
        </w:rPr>
      </w:pPr>
      <w:r w:rsidRPr="00575EC3">
        <w:rPr>
          <w:b/>
        </w:rPr>
        <w:t>Figure</w:t>
      </w:r>
      <w:r>
        <w:rPr>
          <w:b/>
        </w:rPr>
        <w:t xml:space="preserve"> </w:t>
      </w:r>
      <w:proofErr w:type="gramStart"/>
      <w:r w:rsidRPr="00575EC3">
        <w:rPr>
          <w:b/>
        </w:rPr>
        <w:t>16 :</w:t>
      </w:r>
      <w:proofErr w:type="gramEnd"/>
      <w:r w:rsidRPr="00575EC3">
        <w:rPr>
          <w:b/>
        </w:rPr>
        <w:t xml:space="preserve"> </w:t>
      </w:r>
      <w:r w:rsidRPr="00575EC3">
        <w:rPr>
          <w:rFonts w:ascii="Times New Roman" w:hAnsi="Times New Roman" w:cs="Times New Roman"/>
          <w:b/>
          <w:sz w:val="24"/>
          <w:szCs w:val="24"/>
        </w:rPr>
        <w:t>N,N</w:t>
      </w:r>
      <w:r w:rsidRPr="00575EC3">
        <w:rPr>
          <w:rFonts w:ascii="Times New Roman" w:hAnsi="Times New Roman" w:cs="Times New Roman"/>
          <w:b/>
          <w:sz w:val="24"/>
          <w:szCs w:val="24"/>
          <w:vertAlign w:val="superscript"/>
        </w:rPr>
        <w:t>/</w:t>
      </w:r>
      <w:proofErr w:type="spellStart"/>
      <w:r w:rsidRPr="00575EC3">
        <w:rPr>
          <w:rFonts w:ascii="Times New Roman" w:hAnsi="Times New Roman" w:cs="Times New Roman"/>
          <w:b/>
          <w:sz w:val="24"/>
          <w:szCs w:val="24"/>
        </w:rPr>
        <w:t>Bis</w:t>
      </w:r>
      <w:proofErr w:type="spellEnd"/>
      <w:r w:rsidRPr="00575EC3">
        <w:rPr>
          <w:b/>
        </w:rPr>
        <w:t>(2-hydroxylbenzylidene,  1,4-phenylenediimine) -(M)</w:t>
      </w:r>
    </w:p>
    <w:p w:rsidR="00D20F36" w:rsidRDefault="00D20F36" w:rsidP="00D20F36"/>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rPr>
          <w:rFonts w:ascii="Times New Roman" w:hAnsi="Times New Roman" w:cs="Times New Roman"/>
          <w:sz w:val="24"/>
          <w:szCs w:val="24"/>
        </w:rPr>
      </w:pPr>
    </w:p>
    <w:p w:rsidR="00D20F36" w:rsidRDefault="00D20F36" w:rsidP="00D20F36">
      <w:pPr>
        <w:ind w:left="720" w:firstLine="720"/>
        <w:rPr>
          <w:rFonts w:ascii="Times New Roman" w:hAnsi="Times New Roman" w:cs="Times New Roman"/>
          <w:b/>
          <w:sz w:val="24"/>
          <w:szCs w:val="24"/>
        </w:rPr>
      </w:pPr>
      <w:r>
        <w:object w:dxaOrig="6499" w:dyaOrig="6672">
          <v:shape id="_x0000_i1034" type="#_x0000_t75" style="width:324.65pt;height:220.5pt" o:ole="">
            <v:imagedata r:id="rId34" o:title=""/>
          </v:shape>
          <o:OLEObject Type="Embed" ProgID="ChemDraw.Document.6.0" ShapeID="_x0000_i1034" DrawAspect="Content" ObjectID="_1594646058" r:id="rId35"/>
        </w:object>
      </w:r>
    </w:p>
    <w:p w:rsidR="00D20F36" w:rsidRPr="001B4F4A" w:rsidRDefault="00D20F36" w:rsidP="00D20F36">
      <w:pPr>
        <w:rPr>
          <w:b/>
        </w:rPr>
      </w:pPr>
      <w:r>
        <w:rPr>
          <w:rFonts w:ascii="Times New Roman" w:hAnsi="Times New Roman" w:cs="Times New Roman"/>
          <w:b/>
          <w:sz w:val="24"/>
          <w:szCs w:val="24"/>
        </w:rPr>
        <w:t xml:space="preserve"> Fig 17</w:t>
      </w:r>
      <w:proofErr w:type="gramStart"/>
      <w:r>
        <w:rPr>
          <w:rFonts w:ascii="Times New Roman" w:hAnsi="Times New Roman" w:cs="Times New Roman"/>
          <w:b/>
          <w:sz w:val="24"/>
          <w:szCs w:val="24"/>
        </w:rPr>
        <w:t>:</w:t>
      </w:r>
      <w:r w:rsidRPr="001B4F4A">
        <w:rPr>
          <w:rFonts w:ascii="Times New Roman" w:hAnsi="Times New Roman" w:cs="Times New Roman"/>
          <w:b/>
          <w:sz w:val="24"/>
          <w:szCs w:val="24"/>
        </w:rPr>
        <w:t>N,N</w:t>
      </w:r>
      <w:proofErr w:type="gramEnd"/>
      <w:r w:rsidRPr="001B4F4A">
        <w:rPr>
          <w:rFonts w:ascii="Times New Roman" w:hAnsi="Times New Roman" w:cs="Times New Roman"/>
          <w:b/>
          <w:sz w:val="24"/>
          <w:szCs w:val="24"/>
          <w:vertAlign w:val="superscript"/>
        </w:rPr>
        <w:t>/</w:t>
      </w:r>
      <w:proofErr w:type="spellStart"/>
      <w:r w:rsidRPr="001B4F4A">
        <w:rPr>
          <w:rFonts w:ascii="Times New Roman" w:hAnsi="Times New Roman" w:cs="Times New Roman"/>
          <w:b/>
          <w:sz w:val="24"/>
          <w:szCs w:val="24"/>
        </w:rPr>
        <w:t>Bis</w:t>
      </w:r>
      <w:proofErr w:type="spellEnd"/>
      <w:r w:rsidRPr="001B4F4A">
        <w:rPr>
          <w:b/>
        </w:rPr>
        <w:t xml:space="preserve">(2-hydroxylbenzylidene,  1,4-phenylenediimine) –Co(II) complex, </w:t>
      </w:r>
      <w:proofErr w:type="spellStart"/>
      <w:r w:rsidRPr="001B4F4A">
        <w:rPr>
          <w:b/>
        </w:rPr>
        <w:t>CoM</w:t>
      </w:r>
      <w:proofErr w:type="spellEnd"/>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r>
        <w:object w:dxaOrig="5249" w:dyaOrig="5007">
          <v:shape id="_x0000_i1035" type="#_x0000_t75" style="width:263.25pt;height:146.2pt" o:ole="">
            <v:imagedata r:id="rId36" o:title=""/>
          </v:shape>
          <o:OLEObject Type="Embed" ProgID="ChemDraw.Document.6.0" ShapeID="_x0000_i1035" DrawAspect="Content" ObjectID="_1594646059" r:id="rId37"/>
        </w:object>
      </w:r>
    </w:p>
    <w:p w:rsidR="00D20F36" w:rsidRPr="007015DB" w:rsidRDefault="00D20F36" w:rsidP="00D20F36">
      <w:pPr>
        <w:tabs>
          <w:tab w:val="left" w:pos="8205"/>
        </w:tabs>
        <w:rPr>
          <w:b/>
        </w:rPr>
      </w:pPr>
      <w:r w:rsidRPr="007015DB">
        <w:rPr>
          <w:b/>
        </w:rPr>
        <w:t>Fig 18:</w:t>
      </w:r>
      <w:r w:rsidRPr="007015DB">
        <w:rPr>
          <w:rFonts w:ascii="Times New Roman" w:hAnsi="Times New Roman" w:cs="Times New Roman"/>
          <w:b/>
          <w:sz w:val="24"/>
          <w:szCs w:val="24"/>
        </w:rPr>
        <w:t xml:space="preserve"> N</w:t>
      </w:r>
      <w:proofErr w:type="gramStart"/>
      <w:r w:rsidRPr="007015DB">
        <w:rPr>
          <w:rFonts w:ascii="Times New Roman" w:hAnsi="Times New Roman" w:cs="Times New Roman"/>
          <w:b/>
          <w:sz w:val="24"/>
          <w:szCs w:val="24"/>
        </w:rPr>
        <w:t>,N</w:t>
      </w:r>
      <w:proofErr w:type="gramEnd"/>
      <w:r w:rsidRPr="007015DB">
        <w:rPr>
          <w:rFonts w:ascii="Times New Roman" w:hAnsi="Times New Roman" w:cs="Times New Roman"/>
          <w:b/>
          <w:sz w:val="24"/>
          <w:szCs w:val="24"/>
          <w:vertAlign w:val="superscript"/>
        </w:rPr>
        <w:t>/</w:t>
      </w:r>
      <w:proofErr w:type="spellStart"/>
      <w:r w:rsidRPr="007015DB">
        <w:rPr>
          <w:rFonts w:ascii="Times New Roman" w:hAnsi="Times New Roman" w:cs="Times New Roman"/>
          <w:b/>
          <w:sz w:val="24"/>
          <w:szCs w:val="24"/>
        </w:rPr>
        <w:t>Bis</w:t>
      </w:r>
      <w:proofErr w:type="spellEnd"/>
      <w:r w:rsidRPr="007015DB">
        <w:rPr>
          <w:b/>
        </w:rPr>
        <w:t xml:space="preserve"> (2-hydroxylbenzylidene,  1,4-phenylenediimine)-</w:t>
      </w:r>
      <w:proofErr w:type="spellStart"/>
      <w:r w:rsidRPr="007015DB">
        <w:rPr>
          <w:b/>
        </w:rPr>
        <w:t>Mn</w:t>
      </w:r>
      <w:proofErr w:type="spellEnd"/>
      <w:r w:rsidRPr="007015DB">
        <w:rPr>
          <w:b/>
        </w:rPr>
        <w:t xml:space="preserve">(VIII) complex, </w:t>
      </w:r>
      <w:proofErr w:type="spellStart"/>
      <w:r w:rsidRPr="007015DB">
        <w:rPr>
          <w:b/>
        </w:rPr>
        <w:t>MnM</w:t>
      </w:r>
      <w:proofErr w:type="spellEnd"/>
    </w:p>
    <w:p w:rsidR="00D20F36" w:rsidRDefault="00D20F36" w:rsidP="00D20F36"/>
    <w:p w:rsidR="00D20F36" w:rsidRDefault="00D20F36" w:rsidP="00D20F36">
      <w:pPr>
        <w:tabs>
          <w:tab w:val="left" w:pos="8205"/>
        </w:tabs>
        <w:rPr>
          <w:b/>
        </w:rPr>
      </w:pPr>
    </w:p>
    <w:p w:rsidR="00D20F36" w:rsidRPr="00960E18" w:rsidRDefault="00D20F36" w:rsidP="00D20F36">
      <w:pPr>
        <w:tabs>
          <w:tab w:val="left" w:pos="8205"/>
        </w:tabs>
        <w:rPr>
          <w:b/>
        </w:rPr>
      </w:pPr>
    </w:p>
    <w:p w:rsidR="00D20F36" w:rsidRDefault="00D20F36" w:rsidP="00D20F36">
      <w:pPr>
        <w:rPr>
          <w:rFonts w:ascii="Times New Roman" w:hAnsi="Times New Roman" w:cs="Times New Roman"/>
          <w:b/>
          <w:sz w:val="24"/>
          <w:szCs w:val="24"/>
        </w:rPr>
      </w:pPr>
      <w:r>
        <w:object w:dxaOrig="7277" w:dyaOrig="7200">
          <v:shape id="_x0000_i1036" type="#_x0000_t75" style="width:365.3pt;height:5in" o:ole="">
            <v:imagedata r:id="rId38" o:title=""/>
          </v:shape>
          <o:OLEObject Type="Embed" ProgID="ChemDraw.Document.6.0" ShapeID="_x0000_i1036" DrawAspect="Content" ObjectID="_1594646060" r:id="rId39"/>
        </w:object>
      </w:r>
    </w:p>
    <w:p w:rsidR="00D20F36" w:rsidRDefault="00D20F36" w:rsidP="00D20F36">
      <w:pPr>
        <w:tabs>
          <w:tab w:val="left" w:pos="8205"/>
        </w:tabs>
      </w:pPr>
    </w:p>
    <w:p w:rsidR="00D20F36" w:rsidRPr="00575EC3" w:rsidRDefault="00D20F36" w:rsidP="00D20F36">
      <w:pPr>
        <w:tabs>
          <w:tab w:val="left" w:pos="8205"/>
        </w:tabs>
        <w:rPr>
          <w:b/>
        </w:rPr>
      </w:pPr>
      <w:r w:rsidRPr="00575EC3">
        <w:rPr>
          <w:b/>
        </w:rPr>
        <w:t>Fig 19:</w:t>
      </w:r>
      <w:r w:rsidRPr="00575EC3">
        <w:rPr>
          <w:rFonts w:ascii="Times New Roman" w:hAnsi="Times New Roman" w:cs="Times New Roman"/>
          <w:b/>
          <w:sz w:val="24"/>
          <w:szCs w:val="24"/>
        </w:rPr>
        <w:t xml:space="preserve"> N</w:t>
      </w:r>
      <w:proofErr w:type="gramStart"/>
      <w:r w:rsidRPr="00575EC3">
        <w:rPr>
          <w:rFonts w:ascii="Times New Roman" w:hAnsi="Times New Roman" w:cs="Times New Roman"/>
          <w:b/>
          <w:sz w:val="24"/>
          <w:szCs w:val="24"/>
        </w:rPr>
        <w:t>,N</w:t>
      </w:r>
      <w:proofErr w:type="gramEnd"/>
      <w:r w:rsidRPr="00575EC3">
        <w:rPr>
          <w:rFonts w:ascii="Times New Roman" w:hAnsi="Times New Roman" w:cs="Times New Roman"/>
          <w:b/>
          <w:sz w:val="24"/>
          <w:szCs w:val="24"/>
          <w:vertAlign w:val="superscript"/>
        </w:rPr>
        <w:t>/</w:t>
      </w:r>
      <w:proofErr w:type="spellStart"/>
      <w:r w:rsidRPr="00575EC3">
        <w:rPr>
          <w:rFonts w:ascii="Times New Roman" w:hAnsi="Times New Roman" w:cs="Times New Roman"/>
          <w:b/>
          <w:sz w:val="24"/>
          <w:szCs w:val="24"/>
        </w:rPr>
        <w:t>Bis</w:t>
      </w:r>
      <w:proofErr w:type="spellEnd"/>
      <w:r w:rsidRPr="00575EC3">
        <w:rPr>
          <w:b/>
        </w:rPr>
        <w:t xml:space="preserve"> (2-hydroxylbenzylidene,  1,4-phenylenediimine)-Mo(VIII) complex, Mo</w:t>
      </w:r>
      <w:r w:rsidRPr="00575EC3">
        <w:rPr>
          <w:b/>
          <w:vertAlign w:val="subscript"/>
        </w:rPr>
        <w:t>2</w:t>
      </w:r>
      <w:r w:rsidRPr="00575EC3">
        <w:rPr>
          <w:b/>
        </w:rPr>
        <w:t>M</w:t>
      </w:r>
    </w:p>
    <w:p w:rsidR="00D20F36" w:rsidRDefault="00D20F36" w:rsidP="00D20F36">
      <w:pPr>
        <w:tabs>
          <w:tab w:val="left" w:pos="8205"/>
        </w:tabs>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b/>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pPr>
      <w:r>
        <w:object w:dxaOrig="10015" w:dyaOrig="2625">
          <v:shape id="_x0000_i1037" type="#_x0000_t75" style="width:450.7pt;height:118.5pt" o:ole="">
            <v:imagedata r:id="rId40" o:title=""/>
          </v:shape>
          <o:OLEObject Type="Embed" ProgID="ChemDraw.Document.6.0" ShapeID="_x0000_i1037" DrawAspect="Content" ObjectID="_1594646061" r:id="rId41"/>
        </w:object>
      </w:r>
    </w:p>
    <w:p w:rsidR="00D20F36" w:rsidRDefault="00D20F36" w:rsidP="00D20F36">
      <w:pPr>
        <w:tabs>
          <w:tab w:val="left" w:pos="8205"/>
        </w:tabs>
        <w:rPr>
          <w:rFonts w:ascii="Times New Roman" w:hAnsi="Times New Roman" w:cs="Times New Roman"/>
          <w:b/>
          <w:sz w:val="24"/>
          <w:szCs w:val="24"/>
        </w:rPr>
      </w:pPr>
    </w:p>
    <w:p w:rsidR="00D20F36" w:rsidRPr="001B4F4A" w:rsidRDefault="00D20F36" w:rsidP="00D20F36">
      <w:pPr>
        <w:tabs>
          <w:tab w:val="left" w:pos="8205"/>
        </w:tabs>
        <w:rPr>
          <w:b/>
        </w:rPr>
      </w:pPr>
      <w:r>
        <w:rPr>
          <w:rFonts w:ascii="Times New Roman" w:hAnsi="Times New Roman" w:cs="Times New Roman"/>
          <w:b/>
          <w:sz w:val="24"/>
          <w:szCs w:val="24"/>
        </w:rPr>
        <w:t>Fig 20;</w:t>
      </w:r>
      <w:r w:rsidRPr="00575EC3">
        <w:rPr>
          <w:rFonts w:ascii="Times New Roman" w:hAnsi="Times New Roman" w:cs="Times New Roman"/>
          <w:b/>
          <w:sz w:val="24"/>
          <w:szCs w:val="24"/>
        </w:rPr>
        <w:t xml:space="preserve"> </w:t>
      </w:r>
      <w:r w:rsidRPr="001B4F4A">
        <w:rPr>
          <w:rFonts w:ascii="Times New Roman" w:hAnsi="Times New Roman" w:cs="Times New Roman"/>
          <w:b/>
          <w:sz w:val="24"/>
          <w:szCs w:val="24"/>
        </w:rPr>
        <w:t>N</w:t>
      </w:r>
      <w:proofErr w:type="gramStart"/>
      <w:r w:rsidRPr="001B4F4A">
        <w:rPr>
          <w:rFonts w:ascii="Times New Roman" w:hAnsi="Times New Roman" w:cs="Times New Roman"/>
          <w:b/>
          <w:sz w:val="24"/>
          <w:szCs w:val="24"/>
        </w:rPr>
        <w:t>,N</w:t>
      </w:r>
      <w:proofErr w:type="gramEnd"/>
      <w:r w:rsidRPr="001B4F4A">
        <w:rPr>
          <w:rFonts w:ascii="Times New Roman" w:hAnsi="Times New Roman" w:cs="Times New Roman"/>
          <w:b/>
          <w:sz w:val="24"/>
          <w:szCs w:val="24"/>
          <w:vertAlign w:val="superscript"/>
        </w:rPr>
        <w:t>/</w:t>
      </w:r>
      <w:proofErr w:type="spellStart"/>
      <w:r w:rsidRPr="001B4F4A">
        <w:rPr>
          <w:rFonts w:ascii="Times New Roman" w:hAnsi="Times New Roman" w:cs="Times New Roman"/>
          <w:b/>
          <w:sz w:val="24"/>
          <w:szCs w:val="24"/>
        </w:rPr>
        <w:t>Bis</w:t>
      </w:r>
      <w:proofErr w:type="spellEnd"/>
      <w:r w:rsidRPr="001B4F4A">
        <w:rPr>
          <w:b/>
        </w:rPr>
        <w:t xml:space="preserve"> </w:t>
      </w:r>
      <w:r>
        <w:rPr>
          <w:b/>
        </w:rPr>
        <w:t xml:space="preserve">(4-dimethylaminobenzylidene,  </w:t>
      </w:r>
      <w:r w:rsidRPr="001B4F4A">
        <w:rPr>
          <w:b/>
        </w:rPr>
        <w:t>1,4-phenylenediimine</w:t>
      </w:r>
      <w:r>
        <w:rPr>
          <w:b/>
        </w:rPr>
        <w:t>)</w:t>
      </w:r>
      <w:r w:rsidRPr="001B4F4A">
        <w:rPr>
          <w:b/>
        </w:rPr>
        <w:t xml:space="preserve"> (N)</w:t>
      </w: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pPr>
        <w:tabs>
          <w:tab w:val="left" w:pos="8205"/>
        </w:tabs>
      </w:pPr>
    </w:p>
    <w:p w:rsidR="00D20F36" w:rsidRDefault="00D20F36" w:rsidP="00D20F36">
      <w:pPr>
        <w:rPr>
          <w:rFonts w:ascii="Times New Roman" w:hAnsi="Times New Roman" w:cs="Times New Roman"/>
          <w:b/>
          <w:sz w:val="24"/>
          <w:szCs w:val="24"/>
        </w:rPr>
      </w:pPr>
      <w:r>
        <w:object w:dxaOrig="9518" w:dyaOrig="8052">
          <v:shape id="_x0000_i1038" type="#_x0000_t75" style="width:451.65pt;height:381.65pt" o:ole="">
            <v:imagedata r:id="rId42" o:title=""/>
          </v:shape>
          <o:OLEObject Type="Embed" ProgID="ChemDraw.Document.6.0" ShapeID="_x0000_i1038" DrawAspect="Content" ObjectID="_1594646062" r:id="rId43"/>
        </w:object>
      </w:r>
    </w:p>
    <w:p w:rsidR="00D20F36" w:rsidRPr="008F47D1" w:rsidRDefault="00D20F36" w:rsidP="00D20F36">
      <w:pPr>
        <w:tabs>
          <w:tab w:val="left" w:pos="8205"/>
        </w:tabs>
        <w:rPr>
          <w:b/>
        </w:rPr>
      </w:pPr>
      <w:r>
        <w:rPr>
          <w:rFonts w:ascii="Times New Roman" w:hAnsi="Times New Roman" w:cs="Times New Roman"/>
          <w:b/>
          <w:sz w:val="24"/>
          <w:szCs w:val="24"/>
        </w:rPr>
        <w:t>Fig 21:</w:t>
      </w:r>
      <w:r w:rsidRPr="00575EC3">
        <w:rPr>
          <w:rFonts w:ascii="Times New Roman" w:hAnsi="Times New Roman" w:cs="Times New Roman"/>
          <w:b/>
          <w:sz w:val="24"/>
          <w:szCs w:val="24"/>
        </w:rPr>
        <w:t xml:space="preserve"> </w:t>
      </w:r>
      <w:r w:rsidRPr="001B4F4A">
        <w:rPr>
          <w:rFonts w:ascii="Times New Roman" w:hAnsi="Times New Roman" w:cs="Times New Roman"/>
          <w:b/>
          <w:sz w:val="24"/>
          <w:szCs w:val="24"/>
        </w:rPr>
        <w:t>N</w:t>
      </w:r>
      <w:proofErr w:type="gramStart"/>
      <w:r w:rsidRPr="001B4F4A">
        <w:rPr>
          <w:rFonts w:ascii="Times New Roman" w:hAnsi="Times New Roman" w:cs="Times New Roman"/>
          <w:b/>
          <w:sz w:val="24"/>
          <w:szCs w:val="24"/>
        </w:rPr>
        <w:t>,N</w:t>
      </w:r>
      <w:proofErr w:type="gramEnd"/>
      <w:r w:rsidRPr="001B4F4A">
        <w:rPr>
          <w:rFonts w:ascii="Times New Roman" w:hAnsi="Times New Roman" w:cs="Times New Roman"/>
          <w:b/>
          <w:sz w:val="24"/>
          <w:szCs w:val="24"/>
          <w:vertAlign w:val="superscript"/>
        </w:rPr>
        <w:t>/</w:t>
      </w:r>
      <w:proofErr w:type="spellStart"/>
      <w:r w:rsidRPr="001B4F4A">
        <w:rPr>
          <w:rFonts w:ascii="Times New Roman" w:hAnsi="Times New Roman" w:cs="Times New Roman"/>
          <w:b/>
          <w:sz w:val="24"/>
          <w:szCs w:val="24"/>
        </w:rPr>
        <w:t>Bis</w:t>
      </w:r>
      <w:proofErr w:type="spellEnd"/>
      <w:r>
        <w:rPr>
          <w:rFonts w:ascii="Times New Roman" w:hAnsi="Times New Roman" w:cs="Times New Roman"/>
          <w:b/>
          <w:sz w:val="24"/>
          <w:szCs w:val="24"/>
        </w:rPr>
        <w:t>(</w:t>
      </w:r>
      <w:r w:rsidRPr="001B4F4A">
        <w:rPr>
          <w:b/>
        </w:rPr>
        <w:t xml:space="preserve"> </w:t>
      </w:r>
      <w:r>
        <w:rPr>
          <w:b/>
        </w:rPr>
        <w:t xml:space="preserve">4-dimethylaminobenzylidene,  </w:t>
      </w:r>
      <w:r w:rsidRPr="001B4F4A">
        <w:rPr>
          <w:b/>
        </w:rPr>
        <w:t>1,4-phenylenediimine</w:t>
      </w:r>
      <w:r>
        <w:rPr>
          <w:b/>
        </w:rPr>
        <w:t xml:space="preserve">)-Co(II) complexes, </w:t>
      </w:r>
      <w:proofErr w:type="spellStart"/>
      <w:r>
        <w:rPr>
          <w:b/>
        </w:rPr>
        <w:t>CoN</w:t>
      </w:r>
      <w:proofErr w:type="spellEnd"/>
    </w:p>
    <w:p w:rsidR="00D20F36" w:rsidRDefault="00D20F36" w:rsidP="00D20F36">
      <w:pPr>
        <w:tabs>
          <w:tab w:val="left" w:pos="8205"/>
        </w:tabs>
        <w:rPr>
          <w:b/>
        </w:rPr>
      </w:pPr>
    </w:p>
    <w:p w:rsidR="00D20F36" w:rsidRDefault="00D20F36" w:rsidP="00D20F36">
      <w:pPr>
        <w:tabs>
          <w:tab w:val="left" w:pos="8205"/>
        </w:tabs>
        <w:rPr>
          <w:b/>
        </w:rPr>
      </w:pPr>
    </w:p>
    <w:p w:rsidR="00D20F36" w:rsidRDefault="00D20F36" w:rsidP="00D20F36">
      <w:pPr>
        <w:tabs>
          <w:tab w:val="left" w:pos="8205"/>
        </w:tabs>
        <w:rPr>
          <w:b/>
        </w:rPr>
      </w:pPr>
    </w:p>
    <w:p w:rsidR="00D20F36" w:rsidRDefault="00D20F36" w:rsidP="00D20F36">
      <w:pPr>
        <w:tabs>
          <w:tab w:val="left" w:pos="8205"/>
        </w:tabs>
        <w:rPr>
          <w:rFonts w:ascii="Times New Roman" w:hAnsi="Times New Roman" w:cs="Times New Roman"/>
          <w:b/>
          <w:sz w:val="24"/>
          <w:szCs w:val="24"/>
        </w:rPr>
      </w:pPr>
    </w:p>
    <w:p w:rsidR="00D20F36" w:rsidRDefault="00D20F36" w:rsidP="00D20F36">
      <w:r>
        <w:object w:dxaOrig="8148" w:dyaOrig="8376">
          <v:shape id="_x0000_i1039" type="#_x0000_t75" style="width:407.8pt;height:420.05pt" o:ole="">
            <v:imagedata r:id="rId44" o:title=""/>
          </v:shape>
          <o:OLEObject Type="Embed" ProgID="ChemDraw.Document.6.0" ShapeID="_x0000_i1039" DrawAspect="Content" ObjectID="_1594646063" r:id="rId45"/>
        </w:object>
      </w:r>
    </w:p>
    <w:p w:rsidR="00D20F36" w:rsidRPr="008F47D1" w:rsidRDefault="00D20F36" w:rsidP="00D20F36">
      <w:r>
        <w:rPr>
          <w:rFonts w:ascii="Times New Roman" w:hAnsi="Times New Roman" w:cs="Times New Roman"/>
          <w:b/>
          <w:sz w:val="24"/>
          <w:szCs w:val="24"/>
        </w:rPr>
        <w:t xml:space="preserve">Fig 22: </w:t>
      </w:r>
      <w:r w:rsidRPr="001B4F4A">
        <w:rPr>
          <w:rFonts w:ascii="Times New Roman" w:hAnsi="Times New Roman" w:cs="Times New Roman"/>
          <w:b/>
          <w:sz w:val="24"/>
          <w:szCs w:val="24"/>
        </w:rPr>
        <w:t>N</w:t>
      </w:r>
      <w:proofErr w:type="gramStart"/>
      <w:r w:rsidRPr="001B4F4A">
        <w:rPr>
          <w:rFonts w:ascii="Times New Roman" w:hAnsi="Times New Roman" w:cs="Times New Roman"/>
          <w:b/>
          <w:sz w:val="24"/>
          <w:szCs w:val="24"/>
        </w:rPr>
        <w:t>,N</w:t>
      </w:r>
      <w:proofErr w:type="gramEnd"/>
      <w:r w:rsidRPr="001B4F4A">
        <w:rPr>
          <w:rFonts w:ascii="Times New Roman" w:hAnsi="Times New Roman" w:cs="Times New Roman"/>
          <w:b/>
          <w:sz w:val="24"/>
          <w:szCs w:val="24"/>
          <w:vertAlign w:val="superscript"/>
        </w:rPr>
        <w:t>/</w:t>
      </w:r>
      <w:proofErr w:type="spellStart"/>
      <w:r w:rsidRPr="001B4F4A">
        <w:rPr>
          <w:rFonts w:ascii="Times New Roman" w:hAnsi="Times New Roman" w:cs="Times New Roman"/>
          <w:b/>
          <w:sz w:val="24"/>
          <w:szCs w:val="24"/>
        </w:rPr>
        <w:t>Bis</w:t>
      </w:r>
      <w:proofErr w:type="spellEnd"/>
      <w:r>
        <w:rPr>
          <w:b/>
        </w:rPr>
        <w:t xml:space="preserve">(4-dimethylaminobenzylidene,  </w:t>
      </w:r>
      <w:r w:rsidRPr="001B4F4A">
        <w:rPr>
          <w:b/>
        </w:rPr>
        <w:t>1,4-phenylenediimine</w:t>
      </w:r>
      <w:r>
        <w:rPr>
          <w:b/>
        </w:rPr>
        <w:t>)</w:t>
      </w:r>
      <w:r w:rsidRPr="001B4F4A">
        <w:rPr>
          <w:b/>
        </w:rPr>
        <w:t>-</w:t>
      </w:r>
      <w:proofErr w:type="spellStart"/>
      <w:r w:rsidRPr="001B4F4A">
        <w:rPr>
          <w:b/>
        </w:rPr>
        <w:t>Mn</w:t>
      </w:r>
      <w:proofErr w:type="spellEnd"/>
      <w:r w:rsidRPr="001B4F4A">
        <w:rPr>
          <w:b/>
        </w:rPr>
        <w:t xml:space="preserve">(VII) complexes, </w:t>
      </w:r>
      <w:proofErr w:type="spellStart"/>
      <w:r w:rsidRPr="001B4F4A">
        <w:rPr>
          <w:b/>
        </w:rPr>
        <w:t>MnN</w:t>
      </w:r>
      <w:proofErr w:type="spellEnd"/>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pPr>
    </w:p>
    <w:p w:rsidR="00D20F36" w:rsidRDefault="00D20F36" w:rsidP="00D20F36">
      <w:pPr>
        <w:tabs>
          <w:tab w:val="left" w:pos="8205"/>
        </w:tabs>
        <w:rPr>
          <w:b/>
        </w:rPr>
      </w:pPr>
    </w:p>
    <w:p w:rsidR="00D20F36" w:rsidRDefault="00D20F36" w:rsidP="00D20F36">
      <w:pPr>
        <w:rPr>
          <w:rFonts w:ascii="Times New Roman" w:hAnsi="Times New Roman" w:cs="Times New Roman"/>
          <w:b/>
          <w:sz w:val="24"/>
          <w:szCs w:val="24"/>
        </w:rPr>
      </w:pPr>
      <w:r>
        <w:object w:dxaOrig="7068" w:dyaOrig="6240">
          <v:shape id="_x0000_i1040" type="#_x0000_t75" style="width:353.4pt;height:339.15pt" o:ole="">
            <v:imagedata r:id="rId46" o:title=""/>
          </v:shape>
          <o:OLEObject Type="Embed" ProgID="ChemDraw.Document.6.0" ShapeID="_x0000_i1040" DrawAspect="Content" ObjectID="_1594646064" r:id="rId47"/>
        </w:object>
      </w:r>
    </w:p>
    <w:p w:rsidR="00D20F36" w:rsidRPr="00575EC3" w:rsidRDefault="00D20F36" w:rsidP="00D20F36">
      <w:pPr>
        <w:tabs>
          <w:tab w:val="left" w:pos="8205"/>
        </w:tabs>
        <w:rPr>
          <w:b/>
        </w:rPr>
      </w:pPr>
      <w:r w:rsidRPr="00575EC3">
        <w:rPr>
          <w:b/>
        </w:rPr>
        <w:t>Fig 23:</w:t>
      </w:r>
      <w:r w:rsidRPr="00575EC3">
        <w:rPr>
          <w:rFonts w:ascii="Times New Roman" w:hAnsi="Times New Roman" w:cs="Times New Roman"/>
          <w:b/>
          <w:sz w:val="24"/>
          <w:szCs w:val="24"/>
        </w:rPr>
        <w:t xml:space="preserve"> N</w:t>
      </w:r>
      <w:proofErr w:type="gramStart"/>
      <w:r w:rsidRPr="00575EC3">
        <w:rPr>
          <w:rFonts w:ascii="Times New Roman" w:hAnsi="Times New Roman" w:cs="Times New Roman"/>
          <w:b/>
          <w:sz w:val="24"/>
          <w:szCs w:val="24"/>
        </w:rPr>
        <w:t>,N</w:t>
      </w:r>
      <w:proofErr w:type="gramEnd"/>
      <w:r w:rsidRPr="00575EC3">
        <w:rPr>
          <w:rFonts w:ascii="Times New Roman" w:hAnsi="Times New Roman" w:cs="Times New Roman"/>
          <w:b/>
          <w:sz w:val="24"/>
          <w:szCs w:val="24"/>
          <w:vertAlign w:val="superscript"/>
        </w:rPr>
        <w:t>/</w:t>
      </w:r>
      <w:proofErr w:type="spellStart"/>
      <w:r w:rsidRPr="00575EC3">
        <w:rPr>
          <w:rFonts w:ascii="Times New Roman" w:hAnsi="Times New Roman" w:cs="Times New Roman"/>
          <w:b/>
          <w:sz w:val="24"/>
          <w:szCs w:val="24"/>
        </w:rPr>
        <w:t>Bis</w:t>
      </w:r>
      <w:proofErr w:type="spellEnd"/>
      <w:r w:rsidRPr="00575EC3">
        <w:rPr>
          <w:b/>
        </w:rPr>
        <w:t xml:space="preserve"> (4-dimethylaminobenzylidene,  1,4-phenylenediimine-Mo(VII) complexes, Mo</w:t>
      </w:r>
      <w:r w:rsidRPr="00575EC3">
        <w:rPr>
          <w:b/>
          <w:vertAlign w:val="subscript"/>
        </w:rPr>
        <w:t>2</w:t>
      </w:r>
      <w:r w:rsidRPr="00575EC3">
        <w:rPr>
          <w:b/>
        </w:rPr>
        <w:t>N</w:t>
      </w:r>
    </w:p>
    <w:p w:rsidR="00D20F36" w:rsidRDefault="00D20F36" w:rsidP="00D20F36">
      <w:pPr>
        <w:tabs>
          <w:tab w:val="left" w:pos="8205"/>
        </w:tabs>
      </w:pPr>
    </w:p>
    <w:p w:rsidR="00D20F36" w:rsidRDefault="00D20F36" w:rsidP="00D20F36">
      <w:pPr>
        <w:tabs>
          <w:tab w:val="left" w:pos="8205"/>
        </w:tabs>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p>
    <w:p w:rsidR="00D20F36" w:rsidRDefault="00D20F36" w:rsidP="00D20F36">
      <w:pPr>
        <w:rPr>
          <w:rFonts w:ascii="Times New Roman" w:hAnsi="Times New Roman" w:cs="Times New Roman"/>
          <w:b/>
          <w:sz w:val="24"/>
          <w:szCs w:val="24"/>
        </w:rPr>
      </w:pPr>
      <w:bookmarkStart w:id="0" w:name="_GoBack"/>
      <w:bookmarkEnd w:id="0"/>
    </w:p>
    <w:p w:rsidR="00D20F36" w:rsidRDefault="00D20F36" w:rsidP="00D20F36">
      <w:pPr>
        <w:rPr>
          <w:rFonts w:ascii="Times New Roman" w:hAnsi="Times New Roman" w:cs="Times New Roman"/>
          <w:b/>
          <w:sz w:val="24"/>
          <w:szCs w:val="24"/>
        </w:rPr>
      </w:pPr>
    </w:p>
    <w:p w:rsidR="00D20F36" w:rsidRPr="002923AE" w:rsidRDefault="00D20F36" w:rsidP="00D20F36">
      <w:pPr>
        <w:rPr>
          <w:rFonts w:ascii="Times New Roman" w:hAnsi="Times New Roman" w:cs="Times New Roman"/>
          <w:b/>
          <w:sz w:val="24"/>
          <w:szCs w:val="24"/>
        </w:rPr>
      </w:pPr>
      <w:r>
        <w:rPr>
          <w:rFonts w:ascii="Times New Roman" w:hAnsi="Times New Roman" w:cs="Times New Roman"/>
          <w:b/>
          <w:sz w:val="24"/>
          <w:szCs w:val="24"/>
        </w:rPr>
        <w:lastRenderedPageBreak/>
        <w:t>4.9</w:t>
      </w:r>
      <w:r>
        <w:rPr>
          <w:rFonts w:ascii="Times New Roman" w:hAnsi="Times New Roman" w:cs="Times New Roman"/>
          <w:b/>
          <w:sz w:val="24"/>
          <w:szCs w:val="24"/>
        </w:rPr>
        <w:tab/>
      </w:r>
      <w:r w:rsidRPr="002923AE">
        <w:rPr>
          <w:rFonts w:ascii="Times New Roman" w:hAnsi="Times New Roman" w:cs="Times New Roman"/>
          <w:b/>
          <w:sz w:val="24"/>
          <w:szCs w:val="24"/>
        </w:rPr>
        <w:t>ANTIMICROBIAL PROPERTIES</w:t>
      </w:r>
    </w:p>
    <w:p w:rsidR="00D20F36" w:rsidRDefault="00D20F36" w:rsidP="00D20F3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antimicrobial activity of the compounds was tested against the microorganisms </w:t>
      </w:r>
      <w:proofErr w:type="spellStart"/>
      <w:r w:rsidRPr="00705D00">
        <w:rPr>
          <w:rFonts w:ascii="Times New Roman" w:hAnsi="Times New Roman" w:cs="Times New Roman"/>
          <w:i/>
          <w:sz w:val="24"/>
          <w:szCs w:val="24"/>
        </w:rPr>
        <w:t>E.coli</w:t>
      </w:r>
      <w:proofErr w:type="spellEnd"/>
      <w:r w:rsidRPr="00705D00">
        <w:rPr>
          <w:rFonts w:ascii="Times New Roman" w:hAnsi="Times New Roman" w:cs="Times New Roman"/>
          <w:i/>
          <w:sz w:val="24"/>
          <w:szCs w:val="24"/>
        </w:rPr>
        <w:t xml:space="preserve">, </w:t>
      </w:r>
      <w:proofErr w:type="spellStart"/>
      <w:r w:rsidRPr="00705D00">
        <w:rPr>
          <w:rFonts w:ascii="Times New Roman" w:hAnsi="Times New Roman" w:cs="Times New Roman"/>
          <w:i/>
          <w:sz w:val="24"/>
          <w:szCs w:val="24"/>
        </w:rPr>
        <w:t>S.typhi</w:t>
      </w:r>
      <w:proofErr w:type="spellEnd"/>
      <w:r w:rsidRPr="00705D00">
        <w:rPr>
          <w:rFonts w:ascii="Times New Roman" w:hAnsi="Times New Roman" w:cs="Times New Roman"/>
          <w:i/>
          <w:sz w:val="24"/>
          <w:szCs w:val="24"/>
        </w:rPr>
        <w:t xml:space="preserve">, </w:t>
      </w:r>
      <w:proofErr w:type="spellStart"/>
      <w:r w:rsidRPr="00705D00">
        <w:rPr>
          <w:rFonts w:ascii="Times New Roman" w:hAnsi="Times New Roman" w:cs="Times New Roman"/>
          <w:i/>
          <w:sz w:val="24"/>
          <w:szCs w:val="24"/>
        </w:rPr>
        <w:t>S.aureus</w:t>
      </w:r>
      <w:proofErr w:type="spellEnd"/>
      <w:r w:rsidRPr="00705D00">
        <w:rPr>
          <w:rFonts w:ascii="Times New Roman" w:hAnsi="Times New Roman" w:cs="Times New Roman"/>
          <w:i/>
          <w:sz w:val="24"/>
          <w:szCs w:val="24"/>
        </w:rPr>
        <w:t xml:space="preserve">, E. </w:t>
      </w:r>
      <w:proofErr w:type="spellStart"/>
      <w:r w:rsidRPr="00705D00">
        <w:rPr>
          <w:rFonts w:ascii="Times New Roman" w:hAnsi="Times New Roman" w:cs="Times New Roman"/>
          <w:i/>
          <w:sz w:val="24"/>
          <w:szCs w:val="24"/>
        </w:rPr>
        <w:t>feacalis</w:t>
      </w:r>
      <w:proofErr w:type="spellEnd"/>
      <w:r w:rsidRPr="00705D00">
        <w:rPr>
          <w:rFonts w:ascii="Times New Roman" w:hAnsi="Times New Roman" w:cs="Times New Roman"/>
          <w:i/>
          <w:sz w:val="24"/>
          <w:szCs w:val="24"/>
        </w:rPr>
        <w:t xml:space="preserve">, </w:t>
      </w:r>
      <w:proofErr w:type="spellStart"/>
      <w:r w:rsidRPr="00705D00">
        <w:rPr>
          <w:rFonts w:ascii="Times New Roman" w:hAnsi="Times New Roman" w:cs="Times New Roman"/>
          <w:i/>
          <w:sz w:val="24"/>
          <w:szCs w:val="24"/>
        </w:rPr>
        <w:t>C.albicans</w:t>
      </w:r>
      <w:r>
        <w:rPr>
          <w:rFonts w:ascii="Times New Roman" w:hAnsi="Times New Roman" w:cs="Times New Roman"/>
          <w:sz w:val="24"/>
          <w:szCs w:val="24"/>
        </w:rPr>
        <w:t>to</w:t>
      </w:r>
      <w:proofErr w:type="spellEnd"/>
      <w:r>
        <w:rPr>
          <w:rFonts w:ascii="Times New Roman" w:hAnsi="Times New Roman" w:cs="Times New Roman"/>
          <w:sz w:val="24"/>
          <w:szCs w:val="24"/>
        </w:rPr>
        <w:t xml:space="preserve"> 10mg/ml of the samples are shown in the table below. The ligand showed no activity against </w:t>
      </w:r>
      <w:proofErr w:type="spellStart"/>
      <w:r w:rsidRPr="002923AE">
        <w:rPr>
          <w:rFonts w:ascii="Times New Roman" w:hAnsi="Times New Roman" w:cs="Times New Roman"/>
          <w:i/>
          <w:sz w:val="24"/>
          <w:szCs w:val="24"/>
        </w:rPr>
        <w:t>E.coli</w:t>
      </w:r>
      <w:proofErr w:type="spellEnd"/>
      <w:r w:rsidRPr="002923AE">
        <w:rPr>
          <w:rFonts w:ascii="Times New Roman" w:hAnsi="Times New Roman" w:cs="Times New Roman"/>
          <w:i/>
          <w:sz w:val="24"/>
          <w:szCs w:val="24"/>
        </w:rPr>
        <w:t xml:space="preserve">, </w:t>
      </w:r>
      <w:proofErr w:type="spellStart"/>
      <w:r w:rsidRPr="002923AE">
        <w:rPr>
          <w:rFonts w:ascii="Times New Roman" w:hAnsi="Times New Roman" w:cs="Times New Roman"/>
          <w:i/>
          <w:sz w:val="24"/>
          <w:szCs w:val="24"/>
        </w:rPr>
        <w:t>S.typhi</w:t>
      </w:r>
      <w:proofErr w:type="spellEnd"/>
      <w:r w:rsidRPr="002923AE">
        <w:rPr>
          <w:rFonts w:ascii="Times New Roman" w:hAnsi="Times New Roman" w:cs="Times New Roman"/>
          <w:i/>
          <w:sz w:val="24"/>
          <w:szCs w:val="24"/>
        </w:rPr>
        <w:t xml:space="preserve">, </w:t>
      </w:r>
      <w:proofErr w:type="spellStart"/>
      <w:r w:rsidRPr="002923AE">
        <w:rPr>
          <w:rFonts w:ascii="Times New Roman" w:hAnsi="Times New Roman" w:cs="Times New Roman"/>
          <w:i/>
          <w:sz w:val="24"/>
          <w:szCs w:val="24"/>
        </w:rPr>
        <w:t>S.aureus</w:t>
      </w:r>
      <w:proofErr w:type="spellEnd"/>
      <w:r w:rsidRPr="002923AE">
        <w:rPr>
          <w:rFonts w:ascii="Times New Roman" w:hAnsi="Times New Roman" w:cs="Times New Roman"/>
          <w:i/>
          <w:sz w:val="24"/>
          <w:szCs w:val="24"/>
        </w:rPr>
        <w:t xml:space="preserve">, </w:t>
      </w:r>
      <w:proofErr w:type="spellStart"/>
      <w:proofErr w:type="gramStart"/>
      <w:r w:rsidRPr="002923AE">
        <w:rPr>
          <w:rFonts w:ascii="Times New Roman" w:hAnsi="Times New Roman" w:cs="Times New Roman"/>
          <w:i/>
          <w:sz w:val="24"/>
          <w:szCs w:val="24"/>
        </w:rPr>
        <w:t>C.albicans</w:t>
      </w:r>
      <w:proofErr w:type="spellEnd"/>
      <w:proofErr w:type="gramEnd"/>
      <w:r>
        <w:rPr>
          <w:rFonts w:ascii="Times New Roman" w:hAnsi="Times New Roman" w:cs="Times New Roman"/>
          <w:sz w:val="24"/>
          <w:szCs w:val="24"/>
        </w:rPr>
        <w:t xml:space="preserve"> but there was activity against </w:t>
      </w:r>
      <w:r w:rsidRPr="002923AE">
        <w:rPr>
          <w:rFonts w:ascii="Times New Roman" w:hAnsi="Times New Roman" w:cs="Times New Roman"/>
          <w:i/>
          <w:sz w:val="24"/>
          <w:szCs w:val="24"/>
        </w:rPr>
        <w:t xml:space="preserve">E. </w:t>
      </w:r>
      <w:proofErr w:type="spellStart"/>
      <w:r w:rsidRPr="002923AE">
        <w:rPr>
          <w:rFonts w:ascii="Times New Roman" w:hAnsi="Times New Roman" w:cs="Times New Roman"/>
          <w:i/>
          <w:sz w:val="24"/>
          <w:szCs w:val="24"/>
        </w:rPr>
        <w:t>feacalis</w:t>
      </w:r>
      <w:proofErr w:type="spellEnd"/>
      <w:r w:rsidRPr="002923AE">
        <w:rPr>
          <w:rFonts w:ascii="Times New Roman" w:hAnsi="Times New Roman" w:cs="Times New Roman"/>
          <w:i/>
          <w:sz w:val="24"/>
          <w:szCs w:val="24"/>
        </w:rPr>
        <w:t>.</w:t>
      </w:r>
      <w:r>
        <w:rPr>
          <w:rFonts w:ascii="Times New Roman" w:hAnsi="Times New Roman" w:cs="Times New Roman"/>
          <w:sz w:val="24"/>
          <w:szCs w:val="24"/>
        </w:rPr>
        <w:t xml:space="preserve"> The metal complexes showed activity against some organisms, both concentration of the positive and negative control (DMF) showed no activity on the different microorganisms. The antimicrobial result showed that there were higher activities on the gram negative organism than on the gram positive organism.</w:t>
      </w:r>
    </w:p>
    <w:p w:rsidR="00D20F36" w:rsidRDefault="00D20F36" w:rsidP="00D20F36">
      <w:pPr>
        <w:rPr>
          <w:rFonts w:ascii="Times New Roman" w:hAnsi="Times New Roman" w:cs="Times New Roman"/>
          <w:sz w:val="24"/>
          <w:szCs w:val="24"/>
        </w:rPr>
      </w:pPr>
      <w:proofErr w:type="gramStart"/>
      <w:r>
        <w:rPr>
          <w:rFonts w:ascii="Times New Roman" w:hAnsi="Times New Roman" w:cs="Times New Roman"/>
          <w:sz w:val="24"/>
          <w:szCs w:val="24"/>
        </w:rPr>
        <w:t>Table :</w:t>
      </w:r>
      <w:proofErr w:type="gramEnd"/>
      <w:r>
        <w:rPr>
          <w:rFonts w:ascii="Times New Roman" w:hAnsi="Times New Roman" w:cs="Times New Roman"/>
          <w:sz w:val="24"/>
          <w:szCs w:val="24"/>
        </w:rPr>
        <w:t xml:space="preserve"> 4.9 Antimicrobial activity of Schiff base ligand, L and their metal complexes (10mg mL</w:t>
      </w:r>
      <w:r w:rsidRPr="00CE4941">
        <w:rPr>
          <w:rFonts w:ascii="Times New Roman" w:hAnsi="Times New Roman" w:cs="Times New Roman"/>
          <w:sz w:val="24"/>
          <w:szCs w:val="24"/>
          <w:vertAlign w:val="superscript"/>
        </w:rPr>
        <w:t>-1</w:t>
      </w:r>
      <w:r>
        <w:rPr>
          <w:rFonts w:ascii="Times New Roman" w:hAnsi="Times New Roman" w:cs="Times New Roman"/>
          <w:sz w:val="24"/>
          <w:szCs w:val="24"/>
        </w:rPr>
        <w:t>) showing the various of zones of inhibition (mm)</w:t>
      </w:r>
    </w:p>
    <w:tbl>
      <w:tblPr>
        <w:tblStyle w:val="TableGrid"/>
        <w:tblW w:w="0" w:type="auto"/>
        <w:tblLook w:val="04A0" w:firstRow="1" w:lastRow="0" w:firstColumn="1" w:lastColumn="0" w:noHBand="0" w:noVBand="1"/>
      </w:tblPr>
      <w:tblGrid>
        <w:gridCol w:w="1871"/>
        <w:gridCol w:w="1473"/>
        <w:gridCol w:w="1500"/>
        <w:gridCol w:w="1460"/>
        <w:gridCol w:w="1470"/>
        <w:gridCol w:w="1490"/>
      </w:tblGrid>
      <w:tr w:rsidR="00D20F36" w:rsidRPr="00F47A57" w:rsidTr="0076468C">
        <w:tc>
          <w:tcPr>
            <w:tcW w:w="1871" w:type="dxa"/>
          </w:tcPr>
          <w:p w:rsidR="00D20F36" w:rsidRPr="00F47A57" w:rsidRDefault="00D20F36" w:rsidP="0076468C">
            <w:pPr>
              <w:rPr>
                <w:rFonts w:ascii="Times New Roman" w:hAnsi="Times New Roman" w:cs="Times New Roman"/>
                <w:b/>
                <w:sz w:val="24"/>
                <w:szCs w:val="24"/>
              </w:rPr>
            </w:pPr>
            <w:r w:rsidRPr="00F47A57">
              <w:rPr>
                <w:rFonts w:ascii="Times New Roman" w:hAnsi="Times New Roman" w:cs="Times New Roman"/>
                <w:b/>
                <w:sz w:val="24"/>
                <w:szCs w:val="24"/>
              </w:rPr>
              <w:t>Ligand/complex</w:t>
            </w:r>
          </w:p>
          <w:p w:rsidR="00D20F36" w:rsidRPr="00F47A57" w:rsidRDefault="00D20F36" w:rsidP="0076468C">
            <w:pPr>
              <w:rPr>
                <w:rFonts w:ascii="Times New Roman" w:hAnsi="Times New Roman" w:cs="Times New Roman"/>
                <w:b/>
                <w:sz w:val="24"/>
                <w:szCs w:val="24"/>
              </w:rPr>
            </w:pPr>
          </w:p>
        </w:tc>
        <w:tc>
          <w:tcPr>
            <w:tcW w:w="1473" w:type="dxa"/>
          </w:tcPr>
          <w:p w:rsidR="00D20F36" w:rsidRPr="00F47A57" w:rsidRDefault="00D20F36" w:rsidP="0076468C">
            <w:pPr>
              <w:rPr>
                <w:rFonts w:ascii="Times New Roman" w:hAnsi="Times New Roman" w:cs="Times New Roman"/>
                <w:b/>
                <w:sz w:val="24"/>
                <w:szCs w:val="24"/>
              </w:rPr>
            </w:pPr>
            <w:proofErr w:type="spellStart"/>
            <w:r w:rsidRPr="00F47A57">
              <w:rPr>
                <w:rFonts w:ascii="Times New Roman" w:hAnsi="Times New Roman" w:cs="Times New Roman"/>
                <w:b/>
                <w:i/>
                <w:sz w:val="24"/>
                <w:szCs w:val="24"/>
              </w:rPr>
              <w:t>S.aureus</w:t>
            </w:r>
            <w:proofErr w:type="spellEnd"/>
          </w:p>
          <w:p w:rsidR="00D20F36" w:rsidRPr="00F47A57" w:rsidRDefault="00D20F36" w:rsidP="0076468C">
            <w:pPr>
              <w:rPr>
                <w:rFonts w:ascii="Times New Roman" w:hAnsi="Times New Roman" w:cs="Times New Roman"/>
                <w:b/>
                <w:sz w:val="24"/>
                <w:szCs w:val="24"/>
              </w:rPr>
            </w:pPr>
          </w:p>
          <w:p w:rsidR="00D20F36" w:rsidRPr="00F47A57" w:rsidRDefault="00D20F36" w:rsidP="0076468C">
            <w:pPr>
              <w:rPr>
                <w:rFonts w:ascii="Times New Roman" w:hAnsi="Times New Roman" w:cs="Times New Roman"/>
                <w:b/>
                <w:sz w:val="24"/>
                <w:szCs w:val="24"/>
              </w:rPr>
            </w:pPr>
          </w:p>
          <w:p w:rsidR="00D20F36" w:rsidRPr="00F47A57" w:rsidRDefault="00D20F36" w:rsidP="0076468C">
            <w:pPr>
              <w:rPr>
                <w:rFonts w:ascii="Times New Roman" w:hAnsi="Times New Roman" w:cs="Times New Roman"/>
                <w:b/>
                <w:sz w:val="24"/>
                <w:szCs w:val="24"/>
              </w:rPr>
            </w:pPr>
            <w:r w:rsidRPr="00F47A57">
              <w:rPr>
                <w:rFonts w:ascii="Times New Roman" w:hAnsi="Times New Roman" w:cs="Times New Roman"/>
                <w:b/>
                <w:sz w:val="24"/>
                <w:szCs w:val="24"/>
              </w:rPr>
              <w:t>Gram positive</w:t>
            </w:r>
          </w:p>
          <w:p w:rsidR="00D20F36" w:rsidRPr="00F47A57" w:rsidRDefault="00D20F36" w:rsidP="0076468C">
            <w:pPr>
              <w:rPr>
                <w:rFonts w:ascii="Times New Roman" w:hAnsi="Times New Roman" w:cs="Times New Roman"/>
                <w:b/>
                <w:i/>
                <w:sz w:val="24"/>
                <w:szCs w:val="24"/>
              </w:rPr>
            </w:pPr>
          </w:p>
        </w:tc>
        <w:tc>
          <w:tcPr>
            <w:tcW w:w="1500" w:type="dxa"/>
          </w:tcPr>
          <w:p w:rsidR="00D20F36" w:rsidRPr="00F47A57" w:rsidRDefault="00D20F36" w:rsidP="0076468C">
            <w:pPr>
              <w:rPr>
                <w:rFonts w:ascii="Times New Roman" w:hAnsi="Times New Roman" w:cs="Times New Roman"/>
                <w:b/>
                <w:i/>
                <w:sz w:val="24"/>
                <w:szCs w:val="24"/>
              </w:rPr>
            </w:pPr>
            <w:proofErr w:type="spellStart"/>
            <w:r w:rsidRPr="00F47A57">
              <w:rPr>
                <w:rFonts w:ascii="Times New Roman" w:hAnsi="Times New Roman" w:cs="Times New Roman"/>
                <w:b/>
                <w:i/>
                <w:sz w:val="24"/>
                <w:szCs w:val="24"/>
              </w:rPr>
              <w:t>C.albicans</w:t>
            </w:r>
            <w:proofErr w:type="spellEnd"/>
          </w:p>
          <w:p w:rsidR="00D20F36" w:rsidRPr="00F47A57" w:rsidRDefault="00D20F36" w:rsidP="0076468C">
            <w:pPr>
              <w:rPr>
                <w:rFonts w:ascii="Times New Roman" w:hAnsi="Times New Roman" w:cs="Times New Roman"/>
                <w:b/>
                <w:sz w:val="24"/>
                <w:szCs w:val="24"/>
              </w:rPr>
            </w:pPr>
          </w:p>
          <w:p w:rsidR="00D20F36" w:rsidRPr="00F47A57" w:rsidRDefault="00D20F36" w:rsidP="0076468C">
            <w:pPr>
              <w:jc w:val="center"/>
              <w:rPr>
                <w:rFonts w:ascii="Times New Roman" w:hAnsi="Times New Roman" w:cs="Times New Roman"/>
                <w:b/>
                <w:sz w:val="24"/>
                <w:szCs w:val="24"/>
              </w:rPr>
            </w:pPr>
          </w:p>
          <w:p w:rsidR="00D20F36" w:rsidRPr="00F47A57" w:rsidRDefault="00D20F36" w:rsidP="0076468C">
            <w:pPr>
              <w:jc w:val="center"/>
              <w:rPr>
                <w:rFonts w:ascii="Times New Roman" w:hAnsi="Times New Roman" w:cs="Times New Roman"/>
                <w:b/>
                <w:sz w:val="24"/>
                <w:szCs w:val="24"/>
              </w:rPr>
            </w:pPr>
            <w:r w:rsidRPr="00F47A57">
              <w:rPr>
                <w:rFonts w:ascii="Times New Roman" w:hAnsi="Times New Roman" w:cs="Times New Roman"/>
                <w:b/>
                <w:sz w:val="24"/>
                <w:szCs w:val="24"/>
              </w:rPr>
              <w:t>Gram positive</w:t>
            </w:r>
          </w:p>
        </w:tc>
        <w:tc>
          <w:tcPr>
            <w:tcW w:w="1460" w:type="dxa"/>
          </w:tcPr>
          <w:p w:rsidR="00D20F36" w:rsidRPr="00F47A57" w:rsidRDefault="00D20F36" w:rsidP="0076468C">
            <w:pPr>
              <w:rPr>
                <w:rFonts w:ascii="Times New Roman" w:hAnsi="Times New Roman" w:cs="Times New Roman"/>
                <w:b/>
                <w:i/>
                <w:sz w:val="24"/>
                <w:szCs w:val="24"/>
              </w:rPr>
            </w:pPr>
            <w:proofErr w:type="spellStart"/>
            <w:r w:rsidRPr="00F47A57">
              <w:rPr>
                <w:rFonts w:ascii="Times New Roman" w:hAnsi="Times New Roman" w:cs="Times New Roman"/>
                <w:b/>
                <w:i/>
                <w:sz w:val="24"/>
                <w:szCs w:val="24"/>
              </w:rPr>
              <w:t>S.typhi</w:t>
            </w:r>
            <w:proofErr w:type="spellEnd"/>
          </w:p>
          <w:p w:rsidR="00D20F36" w:rsidRPr="00F47A57" w:rsidRDefault="00D20F36" w:rsidP="0076468C">
            <w:pPr>
              <w:rPr>
                <w:rFonts w:ascii="Times New Roman" w:hAnsi="Times New Roman" w:cs="Times New Roman"/>
                <w:b/>
                <w:i/>
                <w:sz w:val="24"/>
                <w:szCs w:val="24"/>
              </w:rPr>
            </w:pPr>
          </w:p>
          <w:p w:rsidR="00D20F36" w:rsidRPr="00F47A57" w:rsidRDefault="00D20F36" w:rsidP="0076468C">
            <w:pPr>
              <w:rPr>
                <w:rFonts w:ascii="Times New Roman" w:hAnsi="Times New Roman" w:cs="Times New Roman"/>
                <w:b/>
                <w:sz w:val="24"/>
                <w:szCs w:val="24"/>
              </w:rPr>
            </w:pPr>
          </w:p>
          <w:p w:rsidR="00D20F36" w:rsidRPr="00F47A57" w:rsidRDefault="00D20F36" w:rsidP="0076468C">
            <w:pPr>
              <w:rPr>
                <w:rFonts w:ascii="Times New Roman" w:hAnsi="Times New Roman" w:cs="Times New Roman"/>
                <w:b/>
                <w:sz w:val="24"/>
                <w:szCs w:val="24"/>
              </w:rPr>
            </w:pPr>
            <w:r w:rsidRPr="00F47A57">
              <w:rPr>
                <w:rFonts w:ascii="Times New Roman" w:hAnsi="Times New Roman" w:cs="Times New Roman"/>
                <w:b/>
                <w:sz w:val="24"/>
                <w:szCs w:val="24"/>
              </w:rPr>
              <w:t>Gram positive</w:t>
            </w:r>
          </w:p>
          <w:p w:rsidR="00D20F36" w:rsidRPr="00F47A57" w:rsidRDefault="00D20F36" w:rsidP="0076468C">
            <w:pPr>
              <w:rPr>
                <w:rFonts w:ascii="Times New Roman" w:hAnsi="Times New Roman" w:cs="Times New Roman"/>
                <w:b/>
                <w:i/>
                <w:sz w:val="24"/>
                <w:szCs w:val="24"/>
              </w:rPr>
            </w:pPr>
          </w:p>
        </w:tc>
        <w:tc>
          <w:tcPr>
            <w:tcW w:w="1470" w:type="dxa"/>
          </w:tcPr>
          <w:p w:rsidR="00D20F36" w:rsidRPr="00F47A57" w:rsidRDefault="00D20F36" w:rsidP="0076468C">
            <w:pPr>
              <w:rPr>
                <w:rFonts w:ascii="Times New Roman" w:hAnsi="Times New Roman" w:cs="Times New Roman"/>
                <w:b/>
                <w:i/>
                <w:sz w:val="24"/>
                <w:szCs w:val="24"/>
              </w:rPr>
            </w:pPr>
            <w:proofErr w:type="spellStart"/>
            <w:r w:rsidRPr="00F47A57">
              <w:rPr>
                <w:rFonts w:ascii="Times New Roman" w:hAnsi="Times New Roman" w:cs="Times New Roman"/>
                <w:b/>
                <w:i/>
                <w:sz w:val="24"/>
                <w:szCs w:val="24"/>
              </w:rPr>
              <w:t>E.coli</w:t>
            </w:r>
            <w:proofErr w:type="spellEnd"/>
          </w:p>
          <w:p w:rsidR="00D20F36" w:rsidRPr="00F47A57" w:rsidRDefault="00D20F36" w:rsidP="0076468C">
            <w:pPr>
              <w:rPr>
                <w:rFonts w:ascii="Times New Roman" w:hAnsi="Times New Roman" w:cs="Times New Roman"/>
                <w:b/>
                <w:i/>
                <w:sz w:val="24"/>
                <w:szCs w:val="24"/>
              </w:rPr>
            </w:pPr>
          </w:p>
          <w:p w:rsidR="00D20F36" w:rsidRPr="00F47A57" w:rsidRDefault="00D20F36" w:rsidP="0076468C">
            <w:pPr>
              <w:rPr>
                <w:rFonts w:ascii="Times New Roman" w:hAnsi="Times New Roman" w:cs="Times New Roman"/>
                <w:b/>
                <w:i/>
                <w:sz w:val="24"/>
                <w:szCs w:val="24"/>
              </w:rPr>
            </w:pPr>
          </w:p>
          <w:p w:rsidR="00D20F36" w:rsidRPr="00F47A57" w:rsidRDefault="00D20F36" w:rsidP="0076468C">
            <w:pPr>
              <w:rPr>
                <w:rFonts w:ascii="Times New Roman" w:hAnsi="Times New Roman" w:cs="Times New Roman"/>
                <w:b/>
                <w:sz w:val="24"/>
                <w:szCs w:val="24"/>
              </w:rPr>
            </w:pPr>
            <w:r w:rsidRPr="00F47A57">
              <w:rPr>
                <w:rFonts w:ascii="Times New Roman" w:hAnsi="Times New Roman" w:cs="Times New Roman"/>
                <w:b/>
                <w:sz w:val="24"/>
                <w:szCs w:val="24"/>
              </w:rPr>
              <w:t>Gram negative</w:t>
            </w:r>
          </w:p>
        </w:tc>
        <w:tc>
          <w:tcPr>
            <w:tcW w:w="1490" w:type="dxa"/>
          </w:tcPr>
          <w:p w:rsidR="00D20F36" w:rsidRPr="00F47A57" w:rsidRDefault="00D20F36" w:rsidP="0076468C">
            <w:pPr>
              <w:rPr>
                <w:rFonts w:ascii="Times New Roman" w:hAnsi="Times New Roman" w:cs="Times New Roman"/>
                <w:b/>
                <w:i/>
                <w:sz w:val="24"/>
                <w:szCs w:val="24"/>
              </w:rPr>
            </w:pPr>
            <w:proofErr w:type="spellStart"/>
            <w:r w:rsidRPr="00F47A57">
              <w:rPr>
                <w:rFonts w:ascii="Times New Roman" w:hAnsi="Times New Roman" w:cs="Times New Roman"/>
                <w:b/>
                <w:i/>
                <w:sz w:val="24"/>
                <w:szCs w:val="24"/>
              </w:rPr>
              <w:t>E.feacalis</w:t>
            </w:r>
            <w:proofErr w:type="spellEnd"/>
          </w:p>
          <w:p w:rsidR="00D20F36" w:rsidRPr="00F47A57" w:rsidRDefault="00D20F36" w:rsidP="0076468C">
            <w:pPr>
              <w:rPr>
                <w:rFonts w:ascii="Times New Roman" w:hAnsi="Times New Roman" w:cs="Times New Roman"/>
                <w:b/>
                <w:i/>
                <w:sz w:val="24"/>
                <w:szCs w:val="24"/>
              </w:rPr>
            </w:pPr>
          </w:p>
          <w:p w:rsidR="00D20F36" w:rsidRPr="00F47A57" w:rsidRDefault="00D20F36" w:rsidP="0076468C">
            <w:pPr>
              <w:rPr>
                <w:rFonts w:ascii="Times New Roman" w:hAnsi="Times New Roman" w:cs="Times New Roman"/>
                <w:b/>
                <w:i/>
                <w:sz w:val="24"/>
                <w:szCs w:val="24"/>
              </w:rPr>
            </w:pPr>
          </w:p>
          <w:p w:rsidR="00D20F36" w:rsidRPr="00F47A57" w:rsidRDefault="00D20F36" w:rsidP="0076468C">
            <w:pPr>
              <w:rPr>
                <w:rFonts w:ascii="Times New Roman" w:hAnsi="Times New Roman" w:cs="Times New Roman"/>
                <w:b/>
                <w:sz w:val="24"/>
                <w:szCs w:val="24"/>
              </w:rPr>
            </w:pPr>
            <w:r w:rsidRPr="00F47A57">
              <w:rPr>
                <w:rFonts w:ascii="Times New Roman" w:hAnsi="Times New Roman" w:cs="Times New Roman"/>
                <w:b/>
                <w:sz w:val="24"/>
                <w:szCs w:val="24"/>
              </w:rPr>
              <w:t>Gram negative</w:t>
            </w:r>
          </w:p>
        </w:tc>
      </w:tr>
      <w:tr w:rsidR="00D20F36" w:rsidTr="0076468C">
        <w:tc>
          <w:tcPr>
            <w:tcW w:w="1871"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M</w:t>
            </w:r>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18</w:t>
            </w:r>
          </w:p>
        </w:tc>
      </w:tr>
      <w:tr w:rsidR="00D20F36" w:rsidTr="0076468C">
        <w:tc>
          <w:tcPr>
            <w:tcW w:w="1871"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N</w:t>
            </w:r>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15</w:t>
            </w:r>
          </w:p>
        </w:tc>
      </w:tr>
      <w:tr w:rsidR="00D20F36" w:rsidTr="0076468C">
        <w:tc>
          <w:tcPr>
            <w:tcW w:w="1871" w:type="dxa"/>
          </w:tcPr>
          <w:p w:rsidR="00D20F36" w:rsidRDefault="00D20F36" w:rsidP="0076468C">
            <w:pPr>
              <w:rPr>
                <w:rFonts w:ascii="Times New Roman" w:hAnsi="Times New Roman" w:cs="Times New Roman"/>
                <w:sz w:val="24"/>
                <w:szCs w:val="24"/>
              </w:rPr>
            </w:pPr>
            <w:proofErr w:type="spellStart"/>
            <w:r>
              <w:rPr>
                <w:rFonts w:ascii="Times New Roman" w:hAnsi="Times New Roman" w:cs="Times New Roman"/>
                <w:sz w:val="24"/>
                <w:szCs w:val="24"/>
              </w:rPr>
              <w:t>CoM</w:t>
            </w:r>
            <w:proofErr w:type="spellEnd"/>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26</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20</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21</w:t>
            </w:r>
          </w:p>
        </w:tc>
      </w:tr>
      <w:tr w:rsidR="00D20F36" w:rsidTr="0076468C">
        <w:tc>
          <w:tcPr>
            <w:tcW w:w="1871" w:type="dxa"/>
          </w:tcPr>
          <w:p w:rsidR="00D20F36" w:rsidRDefault="00D20F36" w:rsidP="0076468C">
            <w:pPr>
              <w:rPr>
                <w:rFonts w:ascii="Times New Roman" w:hAnsi="Times New Roman" w:cs="Times New Roman"/>
                <w:sz w:val="24"/>
                <w:szCs w:val="24"/>
              </w:rPr>
            </w:pPr>
            <w:proofErr w:type="spellStart"/>
            <w:r>
              <w:rPr>
                <w:rFonts w:ascii="Times New Roman" w:hAnsi="Times New Roman" w:cs="Times New Roman"/>
                <w:sz w:val="24"/>
                <w:szCs w:val="24"/>
              </w:rPr>
              <w:t>MnM</w:t>
            </w:r>
            <w:proofErr w:type="spellEnd"/>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13</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13</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r>
      <w:tr w:rsidR="00D20F36" w:rsidTr="0076468C">
        <w:tc>
          <w:tcPr>
            <w:tcW w:w="1871"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Mo</w:t>
            </w:r>
            <w:r w:rsidRPr="00E755ED">
              <w:rPr>
                <w:rFonts w:ascii="Times New Roman" w:hAnsi="Times New Roman" w:cs="Times New Roman"/>
                <w:sz w:val="24"/>
                <w:szCs w:val="24"/>
                <w:vertAlign w:val="subscript"/>
              </w:rPr>
              <w:t>2</w:t>
            </w:r>
            <w:r>
              <w:rPr>
                <w:rFonts w:ascii="Times New Roman" w:hAnsi="Times New Roman" w:cs="Times New Roman"/>
                <w:sz w:val="24"/>
                <w:szCs w:val="24"/>
              </w:rPr>
              <w:t>M</w:t>
            </w:r>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15</w:t>
            </w:r>
          </w:p>
        </w:tc>
      </w:tr>
      <w:tr w:rsidR="00D20F36" w:rsidTr="0076468C">
        <w:tc>
          <w:tcPr>
            <w:tcW w:w="1871" w:type="dxa"/>
          </w:tcPr>
          <w:p w:rsidR="00D20F36" w:rsidRDefault="00D20F36" w:rsidP="0076468C">
            <w:pPr>
              <w:rPr>
                <w:rFonts w:ascii="Times New Roman" w:hAnsi="Times New Roman" w:cs="Times New Roman"/>
                <w:sz w:val="24"/>
                <w:szCs w:val="24"/>
              </w:rPr>
            </w:pPr>
            <w:proofErr w:type="spellStart"/>
            <w:r>
              <w:rPr>
                <w:rFonts w:ascii="Times New Roman" w:hAnsi="Times New Roman" w:cs="Times New Roman"/>
                <w:sz w:val="24"/>
                <w:szCs w:val="24"/>
              </w:rPr>
              <w:t>CoN</w:t>
            </w:r>
            <w:proofErr w:type="spellEnd"/>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12</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12</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r>
      <w:tr w:rsidR="00D20F36" w:rsidTr="0076468C">
        <w:tc>
          <w:tcPr>
            <w:tcW w:w="1871" w:type="dxa"/>
          </w:tcPr>
          <w:p w:rsidR="00D20F36" w:rsidRDefault="00D20F36" w:rsidP="0076468C">
            <w:pPr>
              <w:rPr>
                <w:rFonts w:ascii="Times New Roman" w:hAnsi="Times New Roman" w:cs="Times New Roman"/>
                <w:sz w:val="24"/>
                <w:szCs w:val="24"/>
              </w:rPr>
            </w:pPr>
            <w:proofErr w:type="spellStart"/>
            <w:r>
              <w:rPr>
                <w:rFonts w:ascii="Times New Roman" w:hAnsi="Times New Roman" w:cs="Times New Roman"/>
                <w:sz w:val="24"/>
                <w:szCs w:val="24"/>
              </w:rPr>
              <w:t>MnN</w:t>
            </w:r>
            <w:proofErr w:type="spellEnd"/>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11</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17</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19</w:t>
            </w:r>
          </w:p>
        </w:tc>
      </w:tr>
      <w:tr w:rsidR="00D20F36" w:rsidTr="0076468C">
        <w:tc>
          <w:tcPr>
            <w:tcW w:w="1871"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Mo</w:t>
            </w:r>
            <w:r w:rsidRPr="00E755ED">
              <w:rPr>
                <w:rFonts w:ascii="Times New Roman" w:hAnsi="Times New Roman" w:cs="Times New Roman"/>
                <w:sz w:val="24"/>
                <w:szCs w:val="24"/>
                <w:vertAlign w:val="subscript"/>
              </w:rPr>
              <w:t>2</w:t>
            </w:r>
            <w:r>
              <w:rPr>
                <w:rFonts w:ascii="Times New Roman" w:hAnsi="Times New Roman" w:cs="Times New Roman"/>
                <w:sz w:val="24"/>
                <w:szCs w:val="24"/>
              </w:rPr>
              <w:t>N</w:t>
            </w:r>
          </w:p>
          <w:p w:rsidR="00D20F36" w:rsidRDefault="00D20F36" w:rsidP="0076468C">
            <w:pPr>
              <w:rPr>
                <w:rFonts w:ascii="Times New Roman" w:hAnsi="Times New Roman" w:cs="Times New Roman"/>
                <w:sz w:val="24"/>
                <w:szCs w:val="24"/>
              </w:rPr>
            </w:pP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r>
      <w:tr w:rsidR="00D20F36" w:rsidTr="0076468C">
        <w:tc>
          <w:tcPr>
            <w:tcW w:w="1871"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DMF</w:t>
            </w:r>
          </w:p>
        </w:tc>
        <w:tc>
          <w:tcPr>
            <w:tcW w:w="1473"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50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7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c>
          <w:tcPr>
            <w:tcW w:w="1490" w:type="dxa"/>
          </w:tcPr>
          <w:p w:rsidR="00D20F36" w:rsidRDefault="00D20F36" w:rsidP="0076468C">
            <w:pPr>
              <w:rPr>
                <w:rFonts w:ascii="Times New Roman" w:hAnsi="Times New Roman" w:cs="Times New Roman"/>
                <w:sz w:val="24"/>
                <w:szCs w:val="24"/>
              </w:rPr>
            </w:pPr>
            <w:r>
              <w:rPr>
                <w:rFonts w:ascii="Times New Roman" w:hAnsi="Times New Roman" w:cs="Times New Roman"/>
                <w:sz w:val="24"/>
                <w:szCs w:val="24"/>
              </w:rPr>
              <w:t>-</w:t>
            </w:r>
          </w:p>
        </w:tc>
      </w:tr>
    </w:tbl>
    <w:p w:rsidR="00D20F36" w:rsidRDefault="00D20F36" w:rsidP="00D20F36">
      <w:pPr>
        <w:rPr>
          <w:rFonts w:ascii="Times New Roman" w:hAnsi="Times New Roman" w:cs="Times New Roman"/>
          <w:b/>
          <w:sz w:val="24"/>
          <w:szCs w:val="24"/>
        </w:rPr>
      </w:pPr>
    </w:p>
    <w:p w:rsidR="00D20F36" w:rsidRDefault="00D20F36" w:rsidP="00D20F36">
      <w:pPr>
        <w:ind w:left="2880" w:firstLine="720"/>
        <w:rPr>
          <w:rFonts w:ascii="Times New Roman" w:hAnsi="Times New Roman" w:cs="Times New Roman"/>
          <w:b/>
          <w:sz w:val="24"/>
          <w:szCs w:val="24"/>
        </w:rPr>
      </w:pPr>
    </w:p>
    <w:p w:rsidR="00D20F36" w:rsidRDefault="00D20F36" w:rsidP="00D20F36">
      <w:pPr>
        <w:ind w:left="2880" w:firstLine="720"/>
        <w:rPr>
          <w:rFonts w:ascii="Times New Roman" w:hAnsi="Times New Roman" w:cs="Times New Roman"/>
          <w:b/>
          <w:sz w:val="24"/>
          <w:szCs w:val="24"/>
        </w:rPr>
      </w:pPr>
    </w:p>
    <w:p w:rsidR="00D20F36" w:rsidRDefault="00D20F36" w:rsidP="00D20F36">
      <w:pPr>
        <w:ind w:left="2880" w:firstLine="720"/>
        <w:rPr>
          <w:rFonts w:ascii="Times New Roman" w:hAnsi="Times New Roman" w:cs="Times New Roman"/>
          <w:b/>
          <w:sz w:val="24"/>
          <w:szCs w:val="24"/>
        </w:rPr>
      </w:pPr>
    </w:p>
    <w:p w:rsidR="00D20F36" w:rsidRPr="00612A59" w:rsidRDefault="00D20F36" w:rsidP="00D20F36">
      <w:pPr>
        <w:ind w:left="2880" w:firstLine="720"/>
        <w:rPr>
          <w:rFonts w:ascii="Times New Roman" w:hAnsi="Times New Roman" w:cs="Times New Roman"/>
          <w:b/>
          <w:sz w:val="24"/>
          <w:szCs w:val="24"/>
        </w:rPr>
      </w:pPr>
      <w:r w:rsidRPr="00612A59">
        <w:rPr>
          <w:rFonts w:ascii="Times New Roman" w:hAnsi="Times New Roman" w:cs="Times New Roman"/>
          <w:b/>
          <w:sz w:val="24"/>
          <w:szCs w:val="24"/>
        </w:rPr>
        <w:lastRenderedPageBreak/>
        <w:t xml:space="preserve">CHAPTER FIVE </w:t>
      </w:r>
    </w:p>
    <w:p w:rsidR="00D20F36" w:rsidRPr="00612A59" w:rsidRDefault="00D20F36" w:rsidP="00D20F36">
      <w:pPr>
        <w:ind w:left="1440" w:firstLine="720"/>
        <w:rPr>
          <w:rFonts w:ascii="Times New Roman" w:hAnsi="Times New Roman" w:cs="Times New Roman"/>
          <w:b/>
          <w:sz w:val="24"/>
          <w:szCs w:val="24"/>
        </w:rPr>
      </w:pPr>
      <w:r w:rsidRPr="00612A59">
        <w:rPr>
          <w:rFonts w:ascii="Times New Roman" w:hAnsi="Times New Roman" w:cs="Times New Roman"/>
          <w:b/>
          <w:sz w:val="24"/>
          <w:szCs w:val="24"/>
        </w:rPr>
        <w:t xml:space="preserve">CONCLUSION AND RECOMMENDATION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chemistry of Schiff bases is a field that is being noticed. Schiff base ligands are considered privileged ligands because they are easily prepared by a simple condensation of an aldehyde derivatives and primary amines. The synthesis and characterization of the ligands </w:t>
      </w:r>
      <w:r w:rsidRPr="00EE4FB7">
        <w:rPr>
          <w:rFonts w:ascii="Times New Roman" w:hAnsi="Times New Roman" w:cs="Times New Roman"/>
          <w:sz w:val="24"/>
          <w:szCs w:val="24"/>
        </w:rPr>
        <w:t>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 xml:space="preserve"> (2-hydroxylbenzylidene)</w:t>
      </w:r>
      <w:r w:rsidRPr="00F548F5">
        <w:rPr>
          <w:rFonts w:ascii="Times New Roman" w:hAnsi="Times New Roman" w:cs="Times New Roman"/>
          <w:sz w:val="24"/>
          <w:szCs w:val="24"/>
        </w:rPr>
        <w:t xml:space="preserve"> </w:t>
      </w:r>
      <w:r>
        <w:rPr>
          <w:rFonts w:ascii="Times New Roman" w:hAnsi="Times New Roman" w:cs="Times New Roman"/>
          <w:sz w:val="24"/>
          <w:szCs w:val="24"/>
        </w:rPr>
        <w:t>-1,4-phenylenedii</w:t>
      </w:r>
      <w:r w:rsidRPr="003320D1">
        <w:rPr>
          <w:rFonts w:ascii="Times New Roman" w:hAnsi="Times New Roman" w:cs="Times New Roman"/>
          <w:sz w:val="24"/>
          <w:szCs w:val="24"/>
        </w:rPr>
        <w:t>mine</w:t>
      </w:r>
      <w:r>
        <w:rPr>
          <w:rFonts w:ascii="Times New Roman" w:hAnsi="Times New Roman" w:cs="Times New Roman"/>
          <w:sz w:val="24"/>
          <w:szCs w:val="24"/>
        </w:rPr>
        <w:t>,(M) and</w:t>
      </w:r>
      <w:r w:rsidRPr="00EE4FB7">
        <w:rPr>
          <w:rFonts w:ascii="Times New Roman" w:hAnsi="Times New Roman" w:cs="Times New Roman"/>
          <w:sz w:val="24"/>
          <w:szCs w:val="24"/>
        </w:rPr>
        <w:t xml:space="preserve"> N,N</w:t>
      </w:r>
      <w:r w:rsidRPr="00EE4FB7">
        <w:rPr>
          <w:rFonts w:ascii="Times New Roman" w:hAnsi="Times New Roman" w:cs="Times New Roman"/>
          <w:sz w:val="24"/>
          <w:szCs w:val="24"/>
          <w:vertAlign w:val="superscript"/>
        </w:rPr>
        <w:t>/</w:t>
      </w:r>
      <w:proofErr w:type="spellStart"/>
      <w:r>
        <w:rPr>
          <w:rFonts w:ascii="Times New Roman" w:hAnsi="Times New Roman" w:cs="Times New Roman"/>
          <w:sz w:val="24"/>
          <w:szCs w:val="24"/>
        </w:rPr>
        <w:t>Bis</w:t>
      </w:r>
      <w:proofErr w:type="spellEnd"/>
      <w:r>
        <w:rPr>
          <w:rFonts w:ascii="Times New Roman" w:hAnsi="Times New Roman" w:cs="Times New Roman"/>
          <w:sz w:val="24"/>
          <w:szCs w:val="24"/>
        </w:rPr>
        <w:t>(4-dimethylaminobenzylidene)-1,4-phenylenedii</w:t>
      </w:r>
      <w:r w:rsidRPr="003320D1">
        <w:rPr>
          <w:rFonts w:ascii="Times New Roman" w:hAnsi="Times New Roman" w:cs="Times New Roman"/>
          <w:sz w:val="24"/>
          <w:szCs w:val="24"/>
        </w:rPr>
        <w:t>mine</w:t>
      </w:r>
      <w:r>
        <w:rPr>
          <w:rFonts w:ascii="Times New Roman" w:hAnsi="Times New Roman" w:cs="Times New Roman"/>
          <w:sz w:val="24"/>
          <w:szCs w:val="24"/>
        </w:rPr>
        <w:t xml:space="preserve"> (N) with its Co(II),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(VII) and Mo(VII) complexes all obtained as powders were possible with respect to their various methods of preparations. Generally, these compounds have yellow and dark brown colours with high melting point and high molar absorptivity. The result of the electron spectra and infrared spectra shows that there was coordination between the ligands and metal complexes. The antimicrobial result showed that there were higher activities on the gram negative organism than on the gram positive organism. </w:t>
      </w:r>
    </w:p>
    <w:p w:rsidR="00D20F36" w:rsidRDefault="00D20F36" w:rsidP="00D20F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observed from this preliminary study that these ligands are virgin and novel. Thus, they can serve as starting materials for some organic, coordination, kinetics, polymer and other branches of chemistry researches. </w:t>
      </w:r>
      <w:r w:rsidRPr="008C5D0E">
        <w:rPr>
          <w:rFonts w:ascii="Times New Roman" w:hAnsi="Times New Roman" w:cs="Times New Roman"/>
          <w:sz w:val="24"/>
          <w:szCs w:val="24"/>
        </w:rPr>
        <w:t>These compounds and their metal complexes had a variety of applications including clinical, analytical, agrochemical industry they also play important roles in catalysis and corrosion inhibitor</w:t>
      </w:r>
      <w:r>
        <w:rPr>
          <w:rFonts w:ascii="Times New Roman" w:hAnsi="Times New Roman" w:cs="Times New Roman"/>
          <w:sz w:val="24"/>
          <w:szCs w:val="24"/>
        </w:rPr>
        <w:t xml:space="preserve">. Due to the high melting points of these ligands and complexes, they can be employed in high technology industries were high melting point are required. More conclusions concerning these structures in this work could be made with further studies involving elemental analysis, x-rays, electron spin resonance, crystallography, magnetic and conductivity measurements. This would be a good research starting point which would require variation of substituents on the same structural nucleus and elucidation of the mechanism of the variation in the microbial property of the ligands and their complexes. </w:t>
      </w:r>
    </w:p>
    <w:p w:rsidR="00D20F36" w:rsidRDefault="00D20F36" w:rsidP="00D20F36">
      <w:pPr>
        <w:spacing w:line="480" w:lineRule="auto"/>
        <w:jc w:val="both"/>
        <w:rPr>
          <w:rFonts w:ascii="Times New Roman" w:hAnsi="Times New Roman" w:cs="Times New Roman"/>
          <w:sz w:val="24"/>
          <w:szCs w:val="24"/>
        </w:rPr>
      </w:pPr>
    </w:p>
    <w:p w:rsidR="00D20F36" w:rsidRDefault="00D20F36" w:rsidP="00D20F36">
      <w:pPr>
        <w:tabs>
          <w:tab w:val="right" w:pos="142"/>
          <w:tab w:val="left" w:pos="284"/>
          <w:tab w:val="left" w:pos="426"/>
        </w:tabs>
        <w:ind w:hanging="567"/>
        <w:rPr>
          <w:rFonts w:ascii="Times New Roman" w:hAnsi="Times New Roman" w:cs="Times New Roman"/>
          <w:sz w:val="24"/>
          <w:szCs w:val="24"/>
        </w:rPr>
      </w:pPr>
    </w:p>
    <w:p w:rsidR="00D20F36" w:rsidRPr="00925544" w:rsidRDefault="00D20F36" w:rsidP="00D20F36">
      <w:pPr>
        <w:tabs>
          <w:tab w:val="right" w:pos="142"/>
          <w:tab w:val="left" w:pos="284"/>
          <w:tab w:val="left" w:pos="426"/>
        </w:tabs>
        <w:ind w:left="2018" w:firstLine="142"/>
        <w:rPr>
          <w:rFonts w:ascii="Times New Roman" w:hAnsi="Times New Roman" w:cs="Times New Roman"/>
          <w:b/>
          <w:sz w:val="24"/>
          <w:szCs w:val="24"/>
        </w:rPr>
      </w:pPr>
      <w:r w:rsidRPr="00925544">
        <w:rPr>
          <w:rFonts w:ascii="Times New Roman" w:hAnsi="Times New Roman" w:cs="Times New Roman"/>
          <w:b/>
          <w:sz w:val="24"/>
          <w:szCs w:val="24"/>
        </w:rPr>
        <w:t>REFERENCE</w:t>
      </w:r>
    </w:p>
    <w:p w:rsidR="00D20F36" w:rsidRDefault="00D20F36" w:rsidP="00D20F36">
      <w:pPr>
        <w:tabs>
          <w:tab w:val="right" w:pos="142"/>
          <w:tab w:val="left" w:pos="284"/>
          <w:tab w:val="left" w:pos="426"/>
        </w:tabs>
        <w:ind w:hanging="567"/>
        <w:rPr>
          <w:rFonts w:ascii="Times New Roman" w:hAnsi="Times New Roman" w:cs="Times New Roman"/>
          <w:sz w:val="24"/>
          <w:szCs w:val="24"/>
        </w:rPr>
      </w:pPr>
      <w:proofErr w:type="spellStart"/>
      <w:r>
        <w:rPr>
          <w:rFonts w:ascii="Times New Roman" w:hAnsi="Times New Roman" w:cs="Times New Roman"/>
          <w:sz w:val="24"/>
          <w:szCs w:val="24"/>
        </w:rPr>
        <w:t>Abdulghani</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khaleel</w:t>
      </w:r>
      <w:proofErr w:type="spellEnd"/>
      <w:r>
        <w:rPr>
          <w:rFonts w:ascii="Times New Roman" w:hAnsi="Times New Roman" w:cs="Times New Roman"/>
          <w:sz w:val="24"/>
          <w:szCs w:val="24"/>
        </w:rPr>
        <w:t xml:space="preserve"> A.M., (2013). “A series of new di-, tri-, and </w:t>
      </w:r>
      <w:proofErr w:type="spellStart"/>
      <w:r>
        <w:rPr>
          <w:rFonts w:ascii="Times New Roman" w:hAnsi="Times New Roman" w:cs="Times New Roman"/>
          <w:sz w:val="24"/>
          <w:szCs w:val="24"/>
        </w:rPr>
        <w:t>tetranuclear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and Cu(II). </w:t>
      </w:r>
      <w:proofErr w:type="spellStart"/>
      <w:r w:rsidRPr="00AC2C39">
        <w:rPr>
          <w:rFonts w:ascii="Times New Roman" w:hAnsi="Times New Roman" w:cs="Times New Roman"/>
          <w:i/>
          <w:sz w:val="24"/>
          <w:szCs w:val="24"/>
        </w:rPr>
        <w:t>Bioinorg</w:t>
      </w:r>
      <w:proofErr w:type="spellEnd"/>
      <w:r w:rsidRPr="00AC2C39">
        <w:rPr>
          <w:rFonts w:ascii="Times New Roman" w:hAnsi="Times New Roman" w:cs="Times New Roman"/>
          <w:i/>
          <w:sz w:val="24"/>
          <w:szCs w:val="24"/>
        </w:rPr>
        <w:t xml:space="preserve"> </w:t>
      </w:r>
      <w:proofErr w:type="spellStart"/>
      <w:r w:rsidRPr="00AC2C39">
        <w:rPr>
          <w:rFonts w:ascii="Times New Roman" w:hAnsi="Times New Roman" w:cs="Times New Roman"/>
          <w:i/>
          <w:sz w:val="24"/>
          <w:szCs w:val="24"/>
        </w:rPr>
        <w:t>Chem</w:t>
      </w:r>
      <w:proofErr w:type="spellEnd"/>
      <w:r w:rsidRPr="00AC2C39">
        <w:rPr>
          <w:rFonts w:ascii="Times New Roman" w:hAnsi="Times New Roman" w:cs="Times New Roman"/>
          <w:i/>
          <w:sz w:val="24"/>
          <w:szCs w:val="24"/>
        </w:rPr>
        <w:t xml:space="preserve"> Appl.</w:t>
      </w:r>
      <w:r>
        <w:rPr>
          <w:rFonts w:ascii="Times New Roman" w:hAnsi="Times New Roman" w:cs="Times New Roman"/>
          <w:sz w:val="24"/>
          <w:szCs w:val="24"/>
        </w:rPr>
        <w:t>10: 155.</w:t>
      </w:r>
    </w:p>
    <w:p w:rsidR="00D20F36" w:rsidRPr="00EE7AA6" w:rsidRDefault="00D20F36" w:rsidP="00D20F36">
      <w:pPr>
        <w:ind w:hanging="567"/>
        <w:rPr>
          <w:rFonts w:ascii="Times New Roman" w:hAnsi="Times New Roman" w:cs="Times New Roman"/>
          <w:sz w:val="24"/>
          <w:szCs w:val="24"/>
        </w:rPr>
      </w:pPr>
      <w:r>
        <w:rPr>
          <w:rFonts w:ascii="Times New Roman" w:hAnsi="Times New Roman" w:cs="Times New Roman"/>
          <w:sz w:val="24"/>
          <w:szCs w:val="24"/>
        </w:rPr>
        <w:t>Carmen J.G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w:t>
      </w:r>
      <w:proofErr w:type="gramStart"/>
      <w:r w:rsidRPr="00434D5E">
        <w:rPr>
          <w:rFonts w:ascii="Times New Roman" w:hAnsi="Times New Roman" w:cs="Times New Roman"/>
          <w:sz w:val="24"/>
          <w:szCs w:val="24"/>
        </w:rPr>
        <w:t>Amount of Substance, Chemical Amount, and Stoichiometric Amount.</w:t>
      </w:r>
      <w:proofErr w:type="gramEnd"/>
      <w:r>
        <w:rPr>
          <w:rFonts w:ascii="Times New Roman" w:hAnsi="Times New Roman" w:cs="Times New Roman"/>
          <w:sz w:val="24"/>
          <w:szCs w:val="24"/>
        </w:rPr>
        <w:t xml:space="preserve"> ‘’</w:t>
      </w:r>
      <w:r w:rsidRPr="00434D5E">
        <w:t xml:space="preserve"> </w:t>
      </w:r>
      <w:r w:rsidRPr="00434D5E">
        <w:rPr>
          <w:rFonts w:ascii="Times New Roman" w:hAnsi="Times New Roman" w:cs="Times New Roman"/>
          <w:i/>
          <w:sz w:val="24"/>
          <w:szCs w:val="24"/>
        </w:rPr>
        <w:t>International Journal of Science and Research (IJSR</w:t>
      </w:r>
      <w:r w:rsidRPr="00434D5E">
        <w:rPr>
          <w:rFonts w:ascii="Times New Roman" w:hAnsi="Times New Roman" w:cs="Times New Roman"/>
          <w:sz w:val="24"/>
          <w:szCs w:val="24"/>
        </w:rPr>
        <w:t>)</w:t>
      </w:r>
      <w:r>
        <w:rPr>
          <w:rFonts w:ascii="Times New Roman" w:hAnsi="Times New Roman" w:cs="Times New Roman"/>
          <w:sz w:val="24"/>
          <w:szCs w:val="24"/>
        </w:rPr>
        <w:t>: 3</w:t>
      </w:r>
    </w:p>
    <w:p w:rsidR="00D20F36" w:rsidRPr="00857593" w:rsidRDefault="00D20F36" w:rsidP="00D20F36">
      <w:pPr>
        <w:ind w:hanging="567"/>
        <w:rPr>
          <w:rFonts w:ascii="Times New Roman" w:hAnsi="Times New Roman" w:cs="Times New Roman"/>
          <w:sz w:val="24"/>
          <w:szCs w:val="24"/>
        </w:rPr>
      </w:pPr>
      <w:r w:rsidRPr="00EE7AA6">
        <w:rPr>
          <w:rFonts w:ascii="Times New Roman" w:hAnsi="Times New Roman" w:cs="Times New Roman"/>
          <w:sz w:val="24"/>
          <w:szCs w:val="24"/>
        </w:rPr>
        <w:t>Carry</w:t>
      </w:r>
      <w:r>
        <w:rPr>
          <w:rFonts w:ascii="Times New Roman" w:hAnsi="Times New Roman" w:cs="Times New Roman"/>
          <w:sz w:val="24"/>
          <w:szCs w:val="24"/>
        </w:rPr>
        <w:t xml:space="preserve"> F. A.</w:t>
      </w:r>
      <w:proofErr w:type="gramStart"/>
      <w:r w:rsidRPr="00EE7AA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1992.</w:t>
      </w:r>
      <w:r w:rsidRPr="00EE7AA6">
        <w:rPr>
          <w:rFonts w:ascii="Times New Roman" w:hAnsi="Times New Roman" w:cs="Times New Roman"/>
          <w:sz w:val="24"/>
          <w:szCs w:val="24"/>
        </w:rPr>
        <w:t xml:space="preserve"> Organic Chemistry, </w:t>
      </w:r>
      <w:r w:rsidRPr="00434D5E">
        <w:rPr>
          <w:rFonts w:ascii="Times New Roman" w:hAnsi="Times New Roman" w:cs="Times New Roman"/>
          <w:i/>
          <w:sz w:val="24"/>
          <w:szCs w:val="24"/>
        </w:rPr>
        <w:t>International Journal of Science and Research (IJSR)</w:t>
      </w:r>
      <w:r>
        <w:rPr>
          <w:rFonts w:ascii="Times New Roman" w:hAnsi="Times New Roman" w:cs="Times New Roman"/>
          <w:sz w:val="24"/>
          <w:szCs w:val="24"/>
        </w:rPr>
        <w:t xml:space="preserve"> McGraw-</w:t>
      </w:r>
      <w:proofErr w:type="spellStart"/>
      <w:r>
        <w:rPr>
          <w:rFonts w:ascii="Times New Roman" w:hAnsi="Times New Roman" w:cs="Times New Roman"/>
          <w:sz w:val="24"/>
          <w:szCs w:val="24"/>
        </w:rPr>
        <w:t>Hil</w:t>
      </w:r>
      <w:proofErr w:type="spellEnd"/>
      <w:r>
        <w:rPr>
          <w:rFonts w:ascii="Times New Roman" w:hAnsi="Times New Roman" w:cs="Times New Roman"/>
          <w:sz w:val="24"/>
          <w:szCs w:val="24"/>
        </w:rPr>
        <w:t>: 3</w:t>
      </w:r>
      <w:r w:rsidRPr="00EE7AA6">
        <w:rPr>
          <w:rFonts w:ascii="Times New Roman" w:hAnsi="Times New Roman" w:cs="Times New Roman"/>
          <w:sz w:val="24"/>
          <w:szCs w:val="24"/>
        </w:rPr>
        <w:t xml:space="preserve">. </w:t>
      </w:r>
    </w:p>
    <w:p w:rsidR="00D20F36" w:rsidRDefault="00D20F36" w:rsidP="00D20F36">
      <w:pPr>
        <w:ind w:hanging="567"/>
        <w:rPr>
          <w:rFonts w:ascii="Times New Roman" w:hAnsi="Times New Roman" w:cs="Times New Roman"/>
          <w:sz w:val="24"/>
          <w:szCs w:val="24"/>
        </w:rPr>
      </w:pPr>
      <w:r w:rsidRPr="00857593">
        <w:rPr>
          <w:rFonts w:ascii="Times New Roman" w:hAnsi="Times New Roman" w:cs="Times New Roman"/>
          <w:sz w:val="24"/>
          <w:szCs w:val="24"/>
        </w:rPr>
        <w:t>Clarke</w:t>
      </w:r>
      <w:r>
        <w:rPr>
          <w:rFonts w:ascii="Times New Roman" w:hAnsi="Times New Roman" w:cs="Times New Roman"/>
          <w:sz w:val="24"/>
          <w:szCs w:val="24"/>
        </w:rPr>
        <w:t xml:space="preserve"> B.</w:t>
      </w:r>
      <w:r w:rsidRPr="00857593">
        <w:rPr>
          <w:rFonts w:ascii="Times New Roman" w:hAnsi="Times New Roman" w:cs="Times New Roman"/>
          <w:sz w:val="24"/>
          <w:szCs w:val="24"/>
        </w:rPr>
        <w:t xml:space="preserve">, </w:t>
      </w:r>
      <w:r>
        <w:rPr>
          <w:rFonts w:ascii="Times New Roman" w:hAnsi="Times New Roman" w:cs="Times New Roman"/>
          <w:sz w:val="24"/>
          <w:szCs w:val="24"/>
        </w:rPr>
        <w:t>Clarke N.,</w:t>
      </w:r>
      <w:r w:rsidRPr="00857593">
        <w:rPr>
          <w:rFonts w:ascii="Times New Roman" w:hAnsi="Times New Roman" w:cs="Times New Roman"/>
          <w:sz w:val="24"/>
          <w:szCs w:val="24"/>
        </w:rPr>
        <w:t xml:space="preserve"> Cunningham</w:t>
      </w:r>
      <w:r>
        <w:rPr>
          <w:rFonts w:ascii="Times New Roman" w:hAnsi="Times New Roman" w:cs="Times New Roman"/>
          <w:sz w:val="24"/>
          <w:szCs w:val="24"/>
        </w:rPr>
        <w:t xml:space="preserve"> D., </w:t>
      </w:r>
      <w:r w:rsidRPr="00857593">
        <w:rPr>
          <w:rFonts w:ascii="Times New Roman" w:hAnsi="Times New Roman" w:cs="Times New Roman"/>
          <w:sz w:val="24"/>
          <w:szCs w:val="24"/>
        </w:rPr>
        <w:t xml:space="preserve"> Higgins</w:t>
      </w:r>
      <w:r>
        <w:rPr>
          <w:rFonts w:ascii="Times New Roman" w:hAnsi="Times New Roman" w:cs="Times New Roman"/>
          <w:sz w:val="24"/>
          <w:szCs w:val="24"/>
        </w:rPr>
        <w:t xml:space="preserve"> T., </w:t>
      </w:r>
      <w:r w:rsidRPr="00857593">
        <w:rPr>
          <w:rFonts w:ascii="Times New Roman" w:hAnsi="Times New Roman" w:cs="Times New Roman"/>
          <w:sz w:val="24"/>
          <w:szCs w:val="24"/>
        </w:rPr>
        <w:t xml:space="preserve"> </w:t>
      </w:r>
      <w:proofErr w:type="spellStart"/>
      <w:r w:rsidRPr="00857593">
        <w:rPr>
          <w:rFonts w:ascii="Times New Roman" w:hAnsi="Times New Roman" w:cs="Times New Roman"/>
          <w:sz w:val="24"/>
          <w:szCs w:val="24"/>
        </w:rPr>
        <w:t>McArdle</w:t>
      </w:r>
      <w:proofErr w:type="spellEnd"/>
      <w:r>
        <w:rPr>
          <w:rFonts w:ascii="Times New Roman" w:hAnsi="Times New Roman" w:cs="Times New Roman"/>
          <w:sz w:val="24"/>
          <w:szCs w:val="24"/>
        </w:rPr>
        <w:t xml:space="preserve"> P., </w:t>
      </w:r>
      <w:r w:rsidRPr="00857593">
        <w:rPr>
          <w:rFonts w:ascii="Times New Roman" w:hAnsi="Times New Roman" w:cs="Times New Roman"/>
          <w:sz w:val="24"/>
          <w:szCs w:val="24"/>
        </w:rPr>
        <w:t xml:space="preserve"> Ni </w:t>
      </w:r>
      <w:proofErr w:type="spellStart"/>
      <w:r w:rsidRPr="00857593">
        <w:rPr>
          <w:rFonts w:ascii="Times New Roman" w:hAnsi="Times New Roman" w:cs="Times New Roman"/>
          <w:sz w:val="24"/>
          <w:szCs w:val="24"/>
        </w:rPr>
        <w:t>Cholchu</w:t>
      </w:r>
      <w:proofErr w:type="spellEnd"/>
      <w:r>
        <w:rPr>
          <w:rFonts w:ascii="Times New Roman" w:hAnsi="Times New Roman" w:cs="Times New Roman"/>
          <w:sz w:val="24"/>
          <w:szCs w:val="24"/>
        </w:rPr>
        <w:t xml:space="preserve"> M., (1998).</w:t>
      </w:r>
      <w:r w:rsidRPr="006C4FD7">
        <w:t xml:space="preserve"> </w:t>
      </w:r>
      <w:proofErr w:type="gramStart"/>
      <w:r w:rsidRPr="006C4FD7">
        <w:rPr>
          <w:rFonts w:ascii="Times New Roman" w:hAnsi="Times New Roman" w:cs="Times New Roman"/>
          <w:sz w:val="24"/>
          <w:szCs w:val="24"/>
        </w:rPr>
        <w:t>Application of Schiff bases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4FD7">
        <w:rPr>
          <w:rFonts w:ascii="Times New Roman" w:hAnsi="Times New Roman" w:cs="Times New Roman"/>
          <w:i/>
          <w:sz w:val="24"/>
          <w:szCs w:val="24"/>
        </w:rPr>
        <w:t xml:space="preserve">J. </w:t>
      </w:r>
      <w:proofErr w:type="spellStart"/>
      <w:r w:rsidRPr="006C4FD7">
        <w:rPr>
          <w:rFonts w:ascii="Times New Roman" w:hAnsi="Times New Roman" w:cs="Times New Roman"/>
          <w:i/>
          <w:sz w:val="24"/>
          <w:szCs w:val="24"/>
        </w:rPr>
        <w:t>Organomet</w:t>
      </w:r>
      <w:proofErr w:type="spellEnd"/>
      <w:r w:rsidRPr="006C4FD7">
        <w:rPr>
          <w:rFonts w:ascii="Times New Roman" w:hAnsi="Times New Roman" w:cs="Times New Roman"/>
          <w:i/>
          <w:sz w:val="24"/>
          <w:szCs w:val="24"/>
        </w:rPr>
        <w:t>. Chem</w:t>
      </w:r>
      <w:r w:rsidRPr="00857593">
        <w:rPr>
          <w:rFonts w:ascii="Times New Roman" w:hAnsi="Times New Roman" w:cs="Times New Roman"/>
          <w:sz w:val="24"/>
          <w:szCs w:val="24"/>
        </w:rPr>
        <w:t>.</w:t>
      </w:r>
      <w:r w:rsidRPr="00857593">
        <w:rPr>
          <w:rFonts w:ascii="Times New Roman" w:hAnsi="Times New Roman" w:cs="Times New Roman"/>
          <w:i/>
          <w:sz w:val="24"/>
          <w:szCs w:val="24"/>
        </w:rPr>
        <w:t xml:space="preserve"> </w:t>
      </w:r>
      <w:r>
        <w:rPr>
          <w:rFonts w:ascii="Times New Roman" w:hAnsi="Times New Roman" w:cs="Times New Roman"/>
          <w:sz w:val="24"/>
          <w:szCs w:val="24"/>
        </w:rPr>
        <w:t>55:</w:t>
      </w:r>
      <w:r w:rsidRPr="00857593">
        <w:rPr>
          <w:rFonts w:ascii="Times New Roman" w:hAnsi="Times New Roman" w:cs="Times New Roman"/>
          <w:sz w:val="24"/>
          <w:szCs w:val="24"/>
        </w:rPr>
        <w:t xml:space="preserve">559 </w:t>
      </w:r>
      <w:r w:rsidRPr="00857593">
        <w:rPr>
          <w:rFonts w:ascii="Times New Roman" w:hAnsi="Times New Roman" w:cs="Times New Roman"/>
          <w:b/>
          <w:bCs/>
          <w:sz w:val="24"/>
          <w:szCs w:val="24"/>
        </w:rPr>
        <w:t xml:space="preserve"> </w:t>
      </w:r>
      <w:r w:rsidRPr="00857593">
        <w:rPr>
          <w:rFonts w:ascii="Times New Roman" w:hAnsi="Times New Roman" w:cs="Times New Roman"/>
          <w:sz w:val="24"/>
          <w:szCs w:val="24"/>
        </w:rPr>
        <w:t xml:space="preserve"> </w:t>
      </w:r>
    </w:p>
    <w:p w:rsidR="00D20F36" w:rsidRPr="00D2245A" w:rsidRDefault="00D20F36" w:rsidP="00D20F36">
      <w:pPr>
        <w:ind w:hanging="567"/>
        <w:rPr>
          <w:rFonts w:ascii="Times New Roman" w:hAnsi="Times New Roman" w:cs="Times New Roman"/>
          <w:sz w:val="24"/>
          <w:szCs w:val="24"/>
        </w:rPr>
      </w:pPr>
      <w:proofErr w:type="spellStart"/>
      <w:r>
        <w:rPr>
          <w:rFonts w:ascii="Times New Roman" w:hAnsi="Times New Roman" w:cs="Times New Roman"/>
          <w:sz w:val="24"/>
          <w:szCs w:val="24"/>
        </w:rPr>
        <w:t>Cleiton</w:t>
      </w:r>
      <w:proofErr w:type="spellEnd"/>
      <w:r w:rsidRPr="00306207">
        <w:rPr>
          <w:rFonts w:ascii="Times New Roman" w:hAnsi="Times New Roman" w:cs="Times New Roman"/>
          <w:sz w:val="24"/>
          <w:szCs w:val="24"/>
        </w:rPr>
        <w:t xml:space="preserve"> da Silva</w:t>
      </w:r>
      <w:r>
        <w:rPr>
          <w:rFonts w:ascii="Times New Roman" w:hAnsi="Times New Roman" w:cs="Times New Roman"/>
          <w:sz w:val="24"/>
          <w:szCs w:val="24"/>
        </w:rPr>
        <w:t xml:space="preserve"> M., Daniel L., </w:t>
      </w:r>
      <w:proofErr w:type="spellStart"/>
      <w:r w:rsidRPr="00306207">
        <w:rPr>
          <w:rFonts w:ascii="Times New Roman" w:hAnsi="Times New Roman" w:cs="Times New Roman"/>
          <w:sz w:val="24"/>
          <w:szCs w:val="24"/>
        </w:rPr>
        <w:t>Modolo</w:t>
      </w:r>
      <w:proofErr w:type="spellEnd"/>
      <w:r>
        <w:rPr>
          <w:rFonts w:ascii="Times New Roman" w:hAnsi="Times New Roman" w:cs="Times New Roman"/>
          <w:sz w:val="24"/>
          <w:szCs w:val="24"/>
        </w:rPr>
        <w:t xml:space="preserve"> L.V.,</w:t>
      </w:r>
      <w:r w:rsidRPr="00306207">
        <w:rPr>
          <w:rFonts w:ascii="Times New Roman" w:hAnsi="Times New Roman" w:cs="Times New Roman"/>
          <w:sz w:val="24"/>
          <w:szCs w:val="24"/>
        </w:rPr>
        <w:t xml:space="preserve"> </w:t>
      </w:r>
      <w:proofErr w:type="spellStart"/>
      <w:r w:rsidRPr="00306207">
        <w:rPr>
          <w:rFonts w:ascii="Times New Roman" w:hAnsi="Times New Roman" w:cs="Times New Roman"/>
          <w:sz w:val="24"/>
          <w:szCs w:val="24"/>
        </w:rPr>
        <w:t>Rosemeire</w:t>
      </w:r>
      <w:proofErr w:type="spellEnd"/>
      <w:r w:rsidRPr="00306207">
        <w:rPr>
          <w:rFonts w:ascii="Times New Roman" w:hAnsi="Times New Roman" w:cs="Times New Roman"/>
          <w:sz w:val="24"/>
          <w:szCs w:val="24"/>
        </w:rPr>
        <w:t xml:space="preserve"> B</w:t>
      </w:r>
      <w:r>
        <w:rPr>
          <w:rFonts w:ascii="Times New Roman" w:hAnsi="Times New Roman" w:cs="Times New Roman"/>
          <w:sz w:val="24"/>
          <w:szCs w:val="24"/>
        </w:rPr>
        <w:t xml:space="preserve">., Maria A., </w:t>
      </w:r>
      <w:proofErr w:type="spellStart"/>
      <w:r w:rsidRPr="00306207">
        <w:rPr>
          <w:rFonts w:ascii="Times New Roman" w:hAnsi="Times New Roman" w:cs="Times New Roman"/>
          <w:sz w:val="24"/>
          <w:szCs w:val="24"/>
        </w:rPr>
        <w:t>Cleide</w:t>
      </w:r>
      <w:proofErr w:type="spellEnd"/>
      <w:r w:rsidRPr="00306207">
        <w:rPr>
          <w:rFonts w:ascii="Times New Roman" w:hAnsi="Times New Roman" w:cs="Times New Roman"/>
          <w:sz w:val="24"/>
          <w:szCs w:val="24"/>
        </w:rPr>
        <w:t xml:space="preserve"> V.B.</w:t>
      </w:r>
      <w:r>
        <w:rPr>
          <w:rFonts w:ascii="Times New Roman" w:hAnsi="Times New Roman" w:cs="Times New Roman"/>
          <w:sz w:val="24"/>
          <w:szCs w:val="24"/>
        </w:rPr>
        <w:t xml:space="preserve">, Martins A.,(2011) .”Schiff bases: </w:t>
      </w:r>
      <w:r w:rsidRPr="00306207">
        <w:rPr>
          <w:rFonts w:ascii="Times New Roman" w:hAnsi="Times New Roman" w:cs="Times New Roman"/>
          <w:sz w:val="24"/>
          <w:szCs w:val="24"/>
        </w:rPr>
        <w:t>A short review of their an</w:t>
      </w:r>
      <w:r>
        <w:rPr>
          <w:rFonts w:ascii="Times New Roman" w:hAnsi="Times New Roman" w:cs="Times New Roman"/>
          <w:sz w:val="24"/>
          <w:szCs w:val="24"/>
        </w:rPr>
        <w:t>timicrobial activities”.</w:t>
      </w:r>
      <w:r w:rsidRPr="00306207">
        <w:rPr>
          <w:rFonts w:ascii="Times New Roman" w:hAnsi="Times New Roman" w:cs="Times New Roman"/>
          <w:i/>
          <w:sz w:val="24"/>
          <w:szCs w:val="24"/>
        </w:rPr>
        <w:t xml:space="preserve"> Journal of Advanced</w:t>
      </w:r>
      <w:r>
        <w:rPr>
          <w:rFonts w:ascii="Times New Roman" w:hAnsi="Times New Roman" w:cs="Times New Roman"/>
          <w:sz w:val="24"/>
          <w:szCs w:val="24"/>
        </w:rPr>
        <w:t xml:space="preserve"> Research 2:</w:t>
      </w:r>
      <w:r w:rsidRPr="00306207">
        <w:rPr>
          <w:rFonts w:ascii="Times New Roman" w:hAnsi="Times New Roman" w:cs="Times New Roman"/>
          <w:sz w:val="24"/>
          <w:szCs w:val="24"/>
        </w:rPr>
        <w:t>1–8</w:t>
      </w:r>
    </w:p>
    <w:p w:rsidR="00D20F36"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Cimerman</w:t>
      </w:r>
      <w:proofErr w:type="spellEnd"/>
      <w:r w:rsidRPr="00D2245A">
        <w:rPr>
          <w:rFonts w:ascii="Times New Roman" w:hAnsi="Times New Roman" w:cs="Times New Roman"/>
          <w:sz w:val="24"/>
          <w:szCs w:val="24"/>
        </w:rPr>
        <w:t xml:space="preserve"> Z., </w:t>
      </w:r>
      <w:proofErr w:type="spellStart"/>
      <w:r w:rsidRPr="00D2245A">
        <w:rPr>
          <w:rFonts w:ascii="Times New Roman" w:hAnsi="Times New Roman" w:cs="Times New Roman"/>
          <w:sz w:val="24"/>
          <w:szCs w:val="24"/>
        </w:rPr>
        <w:t>Miljanic</w:t>
      </w:r>
      <w:proofErr w:type="spellEnd"/>
      <w:r w:rsidRPr="00D2245A">
        <w:rPr>
          <w:rFonts w:ascii="Times New Roman" w:hAnsi="Times New Roman" w:cs="Times New Roman"/>
          <w:sz w:val="24"/>
          <w:szCs w:val="24"/>
        </w:rPr>
        <w:t xml:space="preserve"> S., </w:t>
      </w:r>
      <w:proofErr w:type="spellStart"/>
      <w:r w:rsidRPr="00D2245A">
        <w:rPr>
          <w:rFonts w:ascii="Times New Roman" w:hAnsi="Times New Roman" w:cs="Times New Roman"/>
          <w:sz w:val="24"/>
          <w:szCs w:val="24"/>
        </w:rPr>
        <w:t>Galic</w:t>
      </w:r>
      <w:proofErr w:type="spellEnd"/>
      <w:r w:rsidRPr="00D2245A">
        <w:rPr>
          <w:rFonts w:ascii="Times New Roman" w:hAnsi="Times New Roman" w:cs="Times New Roman"/>
          <w:sz w:val="24"/>
          <w:szCs w:val="24"/>
        </w:rPr>
        <w:t xml:space="preserve"> N. (2000). </w:t>
      </w:r>
      <w:proofErr w:type="spellStart"/>
      <w:proofErr w:type="gramStart"/>
      <w:r w:rsidRPr="00D2245A">
        <w:rPr>
          <w:rFonts w:ascii="Times New Roman" w:hAnsi="Times New Roman" w:cs="Times New Roman"/>
          <w:sz w:val="24"/>
          <w:szCs w:val="24"/>
        </w:rPr>
        <w:t>Croatica</w:t>
      </w:r>
      <w:proofErr w:type="spellEnd"/>
      <w:r w:rsidRPr="00D2245A">
        <w:rPr>
          <w:rFonts w:ascii="Times New Roman" w:hAnsi="Times New Roman" w:cs="Times New Roman"/>
          <w:sz w:val="24"/>
          <w:szCs w:val="24"/>
        </w:rPr>
        <w:t xml:space="preserve"> Chemical </w:t>
      </w:r>
      <w:proofErr w:type="spellStart"/>
      <w:r w:rsidRPr="00D2245A">
        <w:rPr>
          <w:rFonts w:ascii="Times New Roman" w:hAnsi="Times New Roman" w:cs="Times New Roman"/>
          <w:sz w:val="24"/>
          <w:szCs w:val="24"/>
        </w:rPr>
        <w:t>Acta</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574D64">
        <w:rPr>
          <w:rFonts w:ascii="Times New Roman" w:hAnsi="Times New Roman" w:cs="Times New Roman"/>
          <w:i/>
          <w:sz w:val="24"/>
          <w:szCs w:val="24"/>
        </w:rPr>
        <w:t xml:space="preserve"> </w:t>
      </w:r>
      <w:proofErr w:type="gramStart"/>
      <w:r w:rsidRPr="00574D64">
        <w:rPr>
          <w:rFonts w:ascii="Times New Roman" w:hAnsi="Times New Roman" w:cs="Times New Roman"/>
          <w:i/>
          <w:sz w:val="24"/>
          <w:szCs w:val="24"/>
        </w:rPr>
        <w:t>International Journal of Science and Research (IJSR</w:t>
      </w:r>
      <w:r w:rsidRPr="00574D6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73 (1): </w:t>
      </w:r>
      <w:r w:rsidRPr="00D2245A">
        <w:rPr>
          <w:rFonts w:ascii="Times New Roman" w:hAnsi="Times New Roman" w:cs="Times New Roman"/>
          <w:sz w:val="24"/>
          <w:szCs w:val="24"/>
        </w:rPr>
        <w:t>81- 95.</w:t>
      </w:r>
    </w:p>
    <w:p w:rsidR="00D20F36" w:rsidRPr="00D14CC4" w:rsidRDefault="00D20F36" w:rsidP="00D20F36">
      <w:pPr>
        <w:ind w:hanging="567"/>
        <w:rPr>
          <w:rFonts w:ascii="Times New Roman" w:hAnsi="Times New Roman" w:cs="Times New Roman"/>
          <w:i/>
          <w:iCs/>
          <w:sz w:val="24"/>
          <w:szCs w:val="24"/>
        </w:rPr>
      </w:pPr>
      <w:proofErr w:type="spellStart"/>
      <w:r>
        <w:rPr>
          <w:rFonts w:ascii="Times New Roman" w:hAnsi="Times New Roman" w:cs="Times New Roman"/>
          <w:sz w:val="24"/>
          <w:szCs w:val="24"/>
        </w:rPr>
        <w:t>Duca</w:t>
      </w:r>
      <w:proofErr w:type="spellEnd"/>
      <w:r>
        <w:rPr>
          <w:rFonts w:ascii="Times New Roman" w:hAnsi="Times New Roman" w:cs="Times New Roman"/>
          <w:sz w:val="24"/>
          <w:szCs w:val="24"/>
        </w:rPr>
        <w:t xml:space="preserve"> E.</w:t>
      </w:r>
      <w:proofErr w:type="gramStart"/>
      <w:r>
        <w:rPr>
          <w:rFonts w:ascii="Times New Roman" w:hAnsi="Times New Roman" w:cs="Times New Roman"/>
          <w:sz w:val="24"/>
          <w:szCs w:val="24"/>
        </w:rPr>
        <w:t xml:space="preserve">,  </w:t>
      </w:r>
      <w:proofErr w:type="spellStart"/>
      <w:r w:rsidRPr="00D14CC4">
        <w:rPr>
          <w:rFonts w:ascii="Times New Roman" w:hAnsi="Times New Roman" w:cs="Times New Roman"/>
          <w:sz w:val="24"/>
          <w:szCs w:val="24"/>
        </w:rPr>
        <w:t>Duca</w:t>
      </w:r>
      <w:proofErr w:type="spellEnd"/>
      <w:proofErr w:type="gramEnd"/>
      <w:r>
        <w:rPr>
          <w:rFonts w:ascii="Times New Roman" w:hAnsi="Times New Roman" w:cs="Times New Roman"/>
          <w:sz w:val="24"/>
          <w:szCs w:val="24"/>
        </w:rPr>
        <w:t xml:space="preserve"> </w:t>
      </w:r>
      <w:r w:rsidRPr="00D14CC4">
        <w:rPr>
          <w:rFonts w:ascii="Times New Roman" w:hAnsi="Times New Roman" w:cs="Times New Roman"/>
          <w:sz w:val="24"/>
          <w:szCs w:val="24"/>
        </w:rPr>
        <w:t>M.</w:t>
      </w:r>
      <w:r>
        <w:rPr>
          <w:rFonts w:ascii="Times New Roman" w:hAnsi="Times New Roman" w:cs="Times New Roman"/>
          <w:sz w:val="24"/>
          <w:szCs w:val="24"/>
        </w:rPr>
        <w:t>, (1979).</w:t>
      </w:r>
      <w:r w:rsidRPr="00D14CC4">
        <w:rPr>
          <w:rFonts w:ascii="Times New Roman" w:hAnsi="Times New Roman" w:cs="Times New Roman"/>
          <w:sz w:val="24"/>
          <w:szCs w:val="24"/>
        </w:rPr>
        <w:t>“</w:t>
      </w:r>
      <w:proofErr w:type="spellStart"/>
      <w:r w:rsidRPr="000E4EA4">
        <w:rPr>
          <w:rFonts w:ascii="Times New Roman" w:hAnsi="Times New Roman" w:cs="Times New Roman"/>
          <w:sz w:val="24"/>
          <w:szCs w:val="24"/>
        </w:rPr>
        <w:t>Microbiologie</w:t>
      </w:r>
      <w:proofErr w:type="spellEnd"/>
      <w:r w:rsidRPr="000E4EA4">
        <w:rPr>
          <w:rFonts w:ascii="Times New Roman" w:hAnsi="Times New Roman" w:cs="Times New Roman"/>
          <w:sz w:val="24"/>
          <w:szCs w:val="24"/>
        </w:rPr>
        <w:t xml:space="preserve"> medical”,</w:t>
      </w:r>
      <w:r w:rsidRPr="000E4EA4">
        <w:rPr>
          <w:rFonts w:ascii="Times New Roman" w:hAnsi="Times New Roman" w:cs="Times New Roman"/>
          <w:iCs/>
          <w:sz w:val="20"/>
          <w:szCs w:val="20"/>
        </w:rPr>
        <w:t xml:space="preserve"> </w:t>
      </w:r>
      <w:r w:rsidRPr="000E4EA4">
        <w:rPr>
          <w:rFonts w:ascii="Times New Roman" w:hAnsi="Times New Roman" w:cs="Times New Roman"/>
          <w:iCs/>
          <w:sz w:val="24"/>
          <w:szCs w:val="24"/>
        </w:rPr>
        <w:t xml:space="preserve">International Conference on Chemistry and Chemical Process </w:t>
      </w:r>
      <w:proofErr w:type="gramStart"/>
      <w:r w:rsidRPr="000E4EA4">
        <w:rPr>
          <w:rFonts w:ascii="Times New Roman" w:hAnsi="Times New Roman" w:cs="Times New Roman"/>
          <w:iCs/>
          <w:sz w:val="24"/>
          <w:szCs w:val="24"/>
        </w:rPr>
        <w:t xml:space="preserve">IPCBEE  </w:t>
      </w:r>
      <w:r w:rsidRPr="000E4EA4">
        <w:rPr>
          <w:rFonts w:ascii="Times New Roman" w:hAnsi="Times New Roman" w:cs="Times New Roman"/>
          <w:i/>
          <w:iCs/>
          <w:sz w:val="24"/>
          <w:szCs w:val="24"/>
        </w:rPr>
        <w:t>J</w:t>
      </w:r>
      <w:proofErr w:type="gramEnd"/>
      <w:r w:rsidRPr="000E4EA4">
        <w:rPr>
          <w:rFonts w:ascii="Times New Roman" w:hAnsi="Times New Roman" w:cs="Times New Roman"/>
          <w:i/>
          <w:iCs/>
          <w:sz w:val="24"/>
          <w:szCs w:val="24"/>
        </w:rPr>
        <w:t>. Mol. Struct</w:t>
      </w:r>
      <w:r>
        <w:rPr>
          <w:rFonts w:ascii="Times New Roman" w:hAnsi="Times New Roman" w:cs="Times New Roman"/>
          <w:i/>
          <w:iCs/>
          <w:sz w:val="24"/>
          <w:szCs w:val="24"/>
        </w:rPr>
        <w:t>:</w:t>
      </w:r>
      <w:r w:rsidRPr="00D14CC4">
        <w:rPr>
          <w:rFonts w:ascii="Times New Roman" w:hAnsi="Times New Roman" w:cs="Times New Roman"/>
          <w:i/>
          <w:iCs/>
          <w:sz w:val="24"/>
          <w:szCs w:val="24"/>
        </w:rPr>
        <w:t>10</w:t>
      </w:r>
      <w:r>
        <w:rPr>
          <w:rFonts w:ascii="Times New Roman" w:hAnsi="Times New Roman" w:cs="Times New Roman"/>
          <w:sz w:val="24"/>
          <w:szCs w:val="24"/>
        </w:rPr>
        <w:t xml:space="preserve"> .</w:t>
      </w:r>
    </w:p>
    <w:p w:rsidR="00D20F36" w:rsidRPr="001A6315"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Elmali</w:t>
      </w:r>
      <w:proofErr w:type="spellEnd"/>
      <w:r>
        <w:rPr>
          <w:rFonts w:ascii="Times New Roman" w:hAnsi="Times New Roman" w:cs="Times New Roman"/>
          <w:sz w:val="24"/>
          <w:szCs w:val="24"/>
        </w:rPr>
        <w:t xml:space="preserve"> A.,</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Kabak</w:t>
      </w:r>
      <w:proofErr w:type="spellEnd"/>
      <w:r w:rsidRPr="00D2245A">
        <w:rPr>
          <w:rFonts w:ascii="Times New Roman" w:hAnsi="Times New Roman" w:cs="Times New Roman"/>
          <w:sz w:val="24"/>
          <w:szCs w:val="24"/>
        </w:rPr>
        <w:t xml:space="preserve"> </w:t>
      </w:r>
      <w:r>
        <w:rPr>
          <w:rFonts w:ascii="Times New Roman" w:hAnsi="Times New Roman" w:cs="Times New Roman"/>
          <w:sz w:val="24"/>
          <w:szCs w:val="24"/>
        </w:rPr>
        <w:t>M.,</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Elerman</w:t>
      </w:r>
      <w:proofErr w:type="spellEnd"/>
      <w:r>
        <w:rPr>
          <w:rFonts w:ascii="Times New Roman" w:hAnsi="Times New Roman" w:cs="Times New Roman"/>
          <w:sz w:val="24"/>
          <w:szCs w:val="24"/>
        </w:rPr>
        <w:t xml:space="preserve"> Y.</w:t>
      </w:r>
      <w:proofErr w:type="gramStart"/>
      <w:r w:rsidRPr="00D2245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2000).</w:t>
      </w:r>
      <w:r w:rsidRPr="00D2245A">
        <w:rPr>
          <w:rFonts w:ascii="Times New Roman" w:hAnsi="Times New Roman" w:cs="Times New Roman"/>
          <w:sz w:val="24"/>
          <w:szCs w:val="24"/>
        </w:rPr>
        <w:t xml:space="preserve"> </w:t>
      </w:r>
      <w:proofErr w:type="gramStart"/>
      <w:r w:rsidRPr="000E4EA4">
        <w:rPr>
          <w:rFonts w:ascii="Times New Roman" w:hAnsi="Times New Roman" w:cs="Times New Roman"/>
          <w:iCs/>
          <w:sz w:val="24"/>
          <w:szCs w:val="24"/>
        </w:rPr>
        <w:t>International Conference on Chemistry and Chemical Process IPCBEE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0E4EA4">
        <w:rPr>
          <w:rFonts w:ascii="Times New Roman" w:hAnsi="Times New Roman" w:cs="Times New Roman"/>
          <w:i/>
          <w:sz w:val="24"/>
          <w:szCs w:val="24"/>
        </w:rPr>
        <w:t xml:space="preserve"> .</w:t>
      </w:r>
      <w:r w:rsidRPr="00E21756">
        <w:rPr>
          <w:rFonts w:ascii="Times New Roman" w:hAnsi="Times New Roman" w:cs="Times New Roman"/>
          <w:i/>
          <w:iCs/>
          <w:sz w:val="24"/>
          <w:szCs w:val="24"/>
        </w:rPr>
        <w:t xml:space="preserve"> </w:t>
      </w:r>
      <w:proofErr w:type="gramStart"/>
      <w:r>
        <w:rPr>
          <w:rFonts w:ascii="Times New Roman" w:hAnsi="Times New Roman" w:cs="Times New Roman"/>
          <w:sz w:val="24"/>
          <w:szCs w:val="24"/>
        </w:rPr>
        <w:t>477 :</w:t>
      </w:r>
      <w:proofErr w:type="gramEnd"/>
      <w:r w:rsidRPr="00D2245A">
        <w:rPr>
          <w:rFonts w:ascii="Times New Roman" w:hAnsi="Times New Roman" w:cs="Times New Roman"/>
          <w:sz w:val="24"/>
          <w:szCs w:val="24"/>
        </w:rPr>
        <w:t>151.</w:t>
      </w:r>
    </w:p>
    <w:p w:rsidR="00D20F36" w:rsidRPr="00D2245A" w:rsidRDefault="00D20F36" w:rsidP="00D20F36">
      <w:pPr>
        <w:ind w:hanging="567"/>
        <w:rPr>
          <w:rFonts w:ascii="Times New Roman" w:hAnsi="Times New Roman" w:cs="Times New Roman"/>
          <w:sz w:val="24"/>
          <w:szCs w:val="24"/>
        </w:rPr>
      </w:pPr>
      <w:r w:rsidRPr="001A6315">
        <w:rPr>
          <w:rFonts w:ascii="Times New Roman" w:hAnsi="Times New Roman" w:cs="Times New Roman"/>
          <w:sz w:val="24"/>
          <w:szCs w:val="24"/>
        </w:rPr>
        <w:t xml:space="preserve"> Kelley</w:t>
      </w:r>
      <w:r>
        <w:rPr>
          <w:rFonts w:ascii="Times New Roman" w:hAnsi="Times New Roman" w:cs="Times New Roman"/>
          <w:sz w:val="24"/>
          <w:szCs w:val="24"/>
        </w:rPr>
        <w:t xml:space="preserve"> J.L.</w:t>
      </w:r>
      <w:r w:rsidRPr="001A6315">
        <w:rPr>
          <w:rFonts w:ascii="Times New Roman" w:hAnsi="Times New Roman" w:cs="Times New Roman"/>
          <w:sz w:val="24"/>
          <w:szCs w:val="24"/>
        </w:rPr>
        <w:t>, J.A. Linn</w:t>
      </w:r>
      <w:r>
        <w:rPr>
          <w:rFonts w:ascii="Times New Roman" w:hAnsi="Times New Roman" w:cs="Times New Roman"/>
          <w:sz w:val="24"/>
          <w:szCs w:val="24"/>
        </w:rPr>
        <w:t xml:space="preserve"> J.A</w:t>
      </w:r>
      <w:proofErr w:type="gramStart"/>
      <w:r>
        <w:rPr>
          <w:rFonts w:ascii="Times New Roman" w:hAnsi="Times New Roman" w:cs="Times New Roman"/>
          <w:sz w:val="24"/>
          <w:szCs w:val="24"/>
        </w:rPr>
        <w:t>,</w:t>
      </w:r>
      <w:r w:rsidRPr="001A6315">
        <w:rPr>
          <w:rFonts w:ascii="Times New Roman" w:hAnsi="Times New Roman" w:cs="Times New Roman"/>
          <w:sz w:val="24"/>
          <w:szCs w:val="24"/>
        </w:rPr>
        <w:t>.</w:t>
      </w:r>
      <w:proofErr w:type="gramEnd"/>
      <w:r w:rsidRPr="001A6315">
        <w:rPr>
          <w:rFonts w:ascii="Times New Roman" w:hAnsi="Times New Roman" w:cs="Times New Roman"/>
          <w:sz w:val="24"/>
          <w:szCs w:val="24"/>
        </w:rPr>
        <w:t xml:space="preserve"> </w:t>
      </w:r>
      <w:proofErr w:type="spellStart"/>
      <w:r w:rsidRPr="001A6315">
        <w:rPr>
          <w:rFonts w:ascii="Times New Roman" w:hAnsi="Times New Roman" w:cs="Times New Roman"/>
          <w:sz w:val="24"/>
          <w:szCs w:val="24"/>
        </w:rPr>
        <w:t>Bankston</w:t>
      </w:r>
      <w:proofErr w:type="spellEnd"/>
      <w:r>
        <w:rPr>
          <w:rFonts w:ascii="Times New Roman" w:hAnsi="Times New Roman" w:cs="Times New Roman"/>
          <w:sz w:val="24"/>
          <w:szCs w:val="24"/>
        </w:rPr>
        <w:t xml:space="preserve"> D.D.</w:t>
      </w:r>
      <w:r w:rsidRPr="001A6315">
        <w:rPr>
          <w:rFonts w:ascii="Times New Roman" w:hAnsi="Times New Roman" w:cs="Times New Roman"/>
          <w:sz w:val="24"/>
          <w:szCs w:val="24"/>
        </w:rPr>
        <w:t xml:space="preserve">, C.J. </w:t>
      </w:r>
      <w:proofErr w:type="spellStart"/>
      <w:r w:rsidRPr="001A6315">
        <w:rPr>
          <w:rFonts w:ascii="Times New Roman" w:hAnsi="Times New Roman" w:cs="Times New Roman"/>
          <w:sz w:val="24"/>
          <w:szCs w:val="24"/>
        </w:rPr>
        <w:t>Burchall</w:t>
      </w:r>
      <w:proofErr w:type="spellEnd"/>
      <w:r>
        <w:rPr>
          <w:rFonts w:ascii="Times New Roman" w:hAnsi="Times New Roman" w:cs="Times New Roman"/>
          <w:sz w:val="24"/>
          <w:szCs w:val="24"/>
        </w:rPr>
        <w:t xml:space="preserve"> C.J.</w:t>
      </w:r>
      <w:r w:rsidRPr="001A6315">
        <w:rPr>
          <w:rFonts w:ascii="Times New Roman" w:hAnsi="Times New Roman" w:cs="Times New Roman"/>
          <w:sz w:val="24"/>
          <w:szCs w:val="24"/>
        </w:rPr>
        <w:t xml:space="preserve">, </w:t>
      </w:r>
      <w:proofErr w:type="spellStart"/>
      <w:r w:rsidRPr="001A6315">
        <w:rPr>
          <w:rFonts w:ascii="Times New Roman" w:hAnsi="Times New Roman" w:cs="Times New Roman"/>
          <w:sz w:val="24"/>
          <w:szCs w:val="24"/>
        </w:rPr>
        <w:t>Soroko</w:t>
      </w:r>
      <w:proofErr w:type="spellEnd"/>
      <w:r>
        <w:rPr>
          <w:rFonts w:ascii="Times New Roman" w:hAnsi="Times New Roman" w:cs="Times New Roman"/>
          <w:sz w:val="24"/>
          <w:szCs w:val="24"/>
        </w:rPr>
        <w:t xml:space="preserve"> F.E.</w:t>
      </w:r>
      <w:proofErr w:type="gramStart"/>
      <w:r>
        <w:rPr>
          <w:rFonts w:ascii="Times New Roman" w:hAnsi="Times New Roman" w:cs="Times New Roman"/>
          <w:sz w:val="24"/>
          <w:szCs w:val="24"/>
        </w:rPr>
        <w:t xml:space="preserve">, </w:t>
      </w:r>
      <w:r w:rsidRPr="001A6315">
        <w:rPr>
          <w:rFonts w:ascii="Times New Roman" w:hAnsi="Times New Roman" w:cs="Times New Roman"/>
          <w:sz w:val="24"/>
          <w:szCs w:val="24"/>
        </w:rPr>
        <w:t xml:space="preserve"> Cooper</w:t>
      </w:r>
      <w:proofErr w:type="gramEnd"/>
      <w:r>
        <w:rPr>
          <w:rFonts w:ascii="Times New Roman" w:hAnsi="Times New Roman" w:cs="Times New Roman"/>
          <w:sz w:val="24"/>
          <w:szCs w:val="24"/>
        </w:rPr>
        <w:t xml:space="preserve"> B.R.</w:t>
      </w:r>
      <w:r w:rsidRPr="001A6315">
        <w:rPr>
          <w:rFonts w:ascii="Times New Roman" w:hAnsi="Times New Roman" w:cs="Times New Roman"/>
          <w:sz w:val="24"/>
          <w:szCs w:val="24"/>
        </w:rPr>
        <w:t>,</w:t>
      </w:r>
      <w:r>
        <w:rPr>
          <w:rFonts w:ascii="Times New Roman" w:hAnsi="Times New Roman" w:cs="Times New Roman"/>
          <w:sz w:val="24"/>
          <w:szCs w:val="24"/>
        </w:rPr>
        <w:t xml:space="preserve"> (1995).  </w:t>
      </w:r>
      <w:r w:rsidRPr="000E4EA4">
        <w:rPr>
          <w:rFonts w:ascii="Times New Roman" w:hAnsi="Times New Roman" w:cs="Times New Roman"/>
          <w:i/>
          <w:sz w:val="24"/>
          <w:szCs w:val="24"/>
        </w:rPr>
        <w:t>J. Med. Chem</w:t>
      </w:r>
      <w:r>
        <w:rPr>
          <w:rFonts w:ascii="Times New Roman" w:hAnsi="Times New Roman" w:cs="Times New Roman"/>
          <w:sz w:val="24"/>
          <w:szCs w:val="24"/>
        </w:rPr>
        <w:t>., 38:</w:t>
      </w:r>
      <w:r w:rsidRPr="001A6315">
        <w:rPr>
          <w:rFonts w:ascii="Times New Roman" w:hAnsi="Times New Roman" w:cs="Times New Roman"/>
          <w:b/>
          <w:bCs/>
          <w:sz w:val="24"/>
          <w:szCs w:val="24"/>
        </w:rPr>
        <w:t xml:space="preserve"> </w:t>
      </w:r>
      <w:r>
        <w:rPr>
          <w:rFonts w:ascii="Times New Roman" w:hAnsi="Times New Roman" w:cs="Times New Roman"/>
          <w:sz w:val="24"/>
          <w:szCs w:val="24"/>
        </w:rPr>
        <w:t>3676.</w:t>
      </w:r>
    </w:p>
    <w:p w:rsidR="00D20F36" w:rsidRPr="00D2245A"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Lawrence</w:t>
      </w:r>
      <w:r>
        <w:rPr>
          <w:rFonts w:ascii="Times New Roman" w:hAnsi="Times New Roman" w:cs="Times New Roman"/>
          <w:sz w:val="24"/>
          <w:szCs w:val="24"/>
        </w:rPr>
        <w:t xml:space="preserve"> J.F., </w:t>
      </w:r>
      <w:proofErr w:type="spellStart"/>
      <w:r w:rsidRPr="00D2245A">
        <w:rPr>
          <w:rFonts w:ascii="Times New Roman" w:hAnsi="Times New Roman" w:cs="Times New Roman"/>
          <w:sz w:val="24"/>
          <w:szCs w:val="24"/>
        </w:rPr>
        <w:t>Frei</w:t>
      </w:r>
      <w:proofErr w:type="spellEnd"/>
      <w:r>
        <w:rPr>
          <w:rFonts w:ascii="Times New Roman" w:hAnsi="Times New Roman" w:cs="Times New Roman"/>
          <w:sz w:val="24"/>
          <w:szCs w:val="24"/>
        </w:rPr>
        <w:t xml:space="preserve"> R.W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1976).</w:t>
      </w:r>
      <w:r w:rsidRPr="00D2245A">
        <w:rPr>
          <w:rFonts w:ascii="Times New Roman" w:hAnsi="Times New Roman" w:cs="Times New Roman"/>
          <w:sz w:val="24"/>
          <w:szCs w:val="24"/>
        </w:rPr>
        <w:t xml:space="preserve"> </w:t>
      </w:r>
      <w:r w:rsidRPr="00B44230">
        <w:rPr>
          <w:rFonts w:ascii="Times New Roman" w:hAnsi="Times New Roman" w:cs="Times New Roman"/>
          <w:i/>
          <w:sz w:val="24"/>
          <w:szCs w:val="24"/>
        </w:rPr>
        <w:t>"</w:t>
      </w:r>
      <w:r w:rsidRPr="00442F9E">
        <w:rPr>
          <w:rFonts w:ascii="Times New Roman" w:hAnsi="Times New Roman" w:cs="Times New Roman"/>
          <w:sz w:val="24"/>
          <w:szCs w:val="24"/>
        </w:rPr>
        <w:t xml:space="preserve">Chemical </w:t>
      </w:r>
      <w:proofErr w:type="spellStart"/>
      <w:r w:rsidRPr="00442F9E">
        <w:rPr>
          <w:rFonts w:ascii="Times New Roman" w:hAnsi="Times New Roman" w:cs="Times New Roman"/>
          <w:sz w:val="24"/>
          <w:szCs w:val="24"/>
        </w:rPr>
        <w:t>Derivatization</w:t>
      </w:r>
      <w:proofErr w:type="spellEnd"/>
      <w:r w:rsidRPr="00442F9E">
        <w:rPr>
          <w:rFonts w:ascii="Times New Roman" w:hAnsi="Times New Roman" w:cs="Times New Roman"/>
          <w:sz w:val="24"/>
          <w:szCs w:val="24"/>
        </w:rPr>
        <w:t xml:space="preserve"> in Chromatography</w:t>
      </w:r>
      <w:r>
        <w:rPr>
          <w:rFonts w:ascii="Times New Roman" w:hAnsi="Times New Roman" w:cs="Times New Roman"/>
          <w:sz w:val="24"/>
          <w:szCs w:val="24"/>
        </w:rPr>
        <w:t>", Elsevier</w:t>
      </w:r>
      <w:proofErr w:type="gramStart"/>
      <w:r>
        <w:rPr>
          <w:rFonts w:ascii="Times New Roman" w:hAnsi="Times New Roman" w:cs="Times New Roman"/>
          <w:sz w:val="24"/>
          <w:szCs w:val="24"/>
        </w:rPr>
        <w:t xml:space="preserve">, </w:t>
      </w:r>
      <w:r w:rsidRPr="00D2245A">
        <w:rPr>
          <w:rFonts w:ascii="Times New Roman" w:hAnsi="Times New Roman" w:cs="Times New Roman"/>
          <w:sz w:val="24"/>
          <w:szCs w:val="24"/>
        </w:rPr>
        <w:t xml:space="preserve"> Amsterdam</w:t>
      </w:r>
      <w:proofErr w:type="gramEnd"/>
      <w:r w:rsidRPr="00D2245A">
        <w:rPr>
          <w:rFonts w:ascii="Times New Roman" w:hAnsi="Times New Roman" w:cs="Times New Roman"/>
          <w:sz w:val="24"/>
          <w:szCs w:val="24"/>
        </w:rPr>
        <w:t>.</w:t>
      </w:r>
    </w:p>
    <w:p w:rsidR="00D20F36"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Martins C</w:t>
      </w:r>
      <w:r>
        <w:rPr>
          <w:rFonts w:ascii="Times New Roman" w:hAnsi="Times New Roman" w:cs="Times New Roman"/>
          <w:sz w:val="24"/>
          <w:szCs w:val="24"/>
        </w:rPr>
        <w:t>.</w:t>
      </w:r>
      <w:r w:rsidRPr="00D2245A">
        <w:rPr>
          <w:rFonts w:ascii="Times New Roman" w:hAnsi="Times New Roman" w:cs="Times New Roman"/>
          <w:sz w:val="24"/>
          <w:szCs w:val="24"/>
        </w:rPr>
        <w:t>V</w:t>
      </w:r>
      <w:r>
        <w:rPr>
          <w:rFonts w:ascii="Times New Roman" w:hAnsi="Times New Roman" w:cs="Times New Roman"/>
          <w:sz w:val="24"/>
          <w:szCs w:val="24"/>
        </w:rPr>
        <w:t>.</w:t>
      </w:r>
      <w:r w:rsidRPr="00D2245A">
        <w:rPr>
          <w:rFonts w:ascii="Times New Roman" w:hAnsi="Times New Roman" w:cs="Times New Roman"/>
          <w:sz w:val="24"/>
          <w:szCs w:val="24"/>
        </w:rPr>
        <w:t>B</w:t>
      </w:r>
      <w:r>
        <w:rPr>
          <w:rFonts w:ascii="Times New Roman" w:hAnsi="Times New Roman" w:cs="Times New Roman"/>
          <w:sz w:val="24"/>
          <w:szCs w:val="24"/>
        </w:rPr>
        <w:t>.</w:t>
      </w:r>
      <w:r w:rsidRPr="00D2245A">
        <w:rPr>
          <w:rFonts w:ascii="Times New Roman" w:hAnsi="Times New Roman" w:cs="Times New Roman"/>
          <w:sz w:val="24"/>
          <w:szCs w:val="24"/>
        </w:rPr>
        <w:t xml:space="preserve">, </w:t>
      </w:r>
      <w:r>
        <w:rPr>
          <w:rFonts w:ascii="Times New Roman" w:hAnsi="Times New Roman" w:cs="Times New Roman"/>
          <w:sz w:val="24"/>
          <w:szCs w:val="24"/>
        </w:rPr>
        <w:t>D</w:t>
      </w:r>
      <w:r w:rsidRPr="00D2245A">
        <w:rPr>
          <w:rFonts w:ascii="Times New Roman" w:hAnsi="Times New Roman" w:cs="Times New Roman"/>
          <w:sz w:val="24"/>
          <w:szCs w:val="24"/>
        </w:rPr>
        <w:t>a Silva D</w:t>
      </w:r>
      <w:r>
        <w:rPr>
          <w:rFonts w:ascii="Times New Roman" w:hAnsi="Times New Roman" w:cs="Times New Roman"/>
          <w:sz w:val="24"/>
          <w:szCs w:val="24"/>
        </w:rPr>
        <w:t>.</w:t>
      </w:r>
      <w:r w:rsidRPr="00D2245A">
        <w:rPr>
          <w:rFonts w:ascii="Times New Roman" w:hAnsi="Times New Roman" w:cs="Times New Roman"/>
          <w:sz w:val="24"/>
          <w:szCs w:val="24"/>
        </w:rPr>
        <w:t>L</w:t>
      </w:r>
      <w:r>
        <w:rPr>
          <w:rFonts w:ascii="Times New Roman" w:hAnsi="Times New Roman" w:cs="Times New Roman"/>
          <w:sz w:val="24"/>
          <w:szCs w:val="24"/>
        </w:rPr>
        <w:t>.</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Neres</w:t>
      </w:r>
      <w:proofErr w:type="spellEnd"/>
      <w:r w:rsidRPr="00D2245A">
        <w:rPr>
          <w:rFonts w:ascii="Times New Roman" w:hAnsi="Times New Roman" w:cs="Times New Roman"/>
          <w:sz w:val="24"/>
          <w:szCs w:val="24"/>
        </w:rPr>
        <w:t xml:space="preserve"> A</w:t>
      </w:r>
      <w:r>
        <w:rPr>
          <w:rFonts w:ascii="Times New Roman" w:hAnsi="Times New Roman" w:cs="Times New Roman"/>
          <w:sz w:val="24"/>
          <w:szCs w:val="24"/>
        </w:rPr>
        <w:t>.</w:t>
      </w:r>
      <w:r w:rsidRPr="00D2245A">
        <w:rPr>
          <w:rFonts w:ascii="Times New Roman" w:hAnsi="Times New Roman" w:cs="Times New Roman"/>
          <w:sz w:val="24"/>
          <w:szCs w:val="24"/>
        </w:rPr>
        <w:t>T</w:t>
      </w:r>
      <w:r>
        <w:rPr>
          <w:rFonts w:ascii="Times New Roman" w:hAnsi="Times New Roman" w:cs="Times New Roman"/>
          <w:sz w:val="24"/>
          <w:szCs w:val="24"/>
        </w:rPr>
        <w:t>.</w:t>
      </w:r>
      <w:r w:rsidRPr="00D2245A">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Magalha˜</w:t>
      </w:r>
      <w:r w:rsidRPr="00D2245A">
        <w:rPr>
          <w:rFonts w:ascii="Times New Roman" w:hAnsi="Times New Roman" w:cs="Times New Roman"/>
          <w:sz w:val="24"/>
          <w:szCs w:val="24"/>
        </w:rPr>
        <w:t>es</w:t>
      </w:r>
      <w:proofErr w:type="spellEnd"/>
      <w:r w:rsidRPr="00D2245A">
        <w:rPr>
          <w:rFonts w:ascii="Times New Roman" w:hAnsi="Times New Roman" w:cs="Times New Roman"/>
          <w:sz w:val="24"/>
          <w:szCs w:val="24"/>
        </w:rPr>
        <w:t xml:space="preserve"> T</w:t>
      </w:r>
      <w:r>
        <w:rPr>
          <w:rFonts w:ascii="Times New Roman" w:hAnsi="Times New Roman" w:cs="Times New Roman"/>
          <w:sz w:val="24"/>
          <w:szCs w:val="24"/>
        </w:rPr>
        <w:t>.</w:t>
      </w:r>
      <w:r w:rsidRPr="00D2245A">
        <w:rPr>
          <w:rFonts w:ascii="Times New Roman" w:hAnsi="Times New Roman" w:cs="Times New Roman"/>
          <w:sz w:val="24"/>
          <w:szCs w:val="24"/>
        </w:rPr>
        <w:t>F</w:t>
      </w:r>
      <w:r>
        <w:rPr>
          <w:rFonts w:ascii="Times New Roman" w:hAnsi="Times New Roman" w:cs="Times New Roman"/>
          <w:sz w:val="24"/>
          <w:szCs w:val="24"/>
        </w:rPr>
        <w:t>.</w:t>
      </w:r>
      <w:r w:rsidRPr="00D2245A">
        <w:rPr>
          <w:rFonts w:ascii="Times New Roman" w:hAnsi="Times New Roman" w:cs="Times New Roman"/>
          <w:sz w:val="24"/>
          <w:szCs w:val="24"/>
        </w:rPr>
        <w:t>F</w:t>
      </w:r>
      <w:r>
        <w:rPr>
          <w:rFonts w:ascii="Times New Roman" w:hAnsi="Times New Roman" w:cs="Times New Roman"/>
          <w:sz w:val="24"/>
          <w:szCs w:val="24"/>
        </w:rPr>
        <w:t>.</w:t>
      </w:r>
      <w:r w:rsidRPr="00D2245A">
        <w:rPr>
          <w:rFonts w:ascii="Times New Roman" w:hAnsi="Times New Roman" w:cs="Times New Roman"/>
          <w:sz w:val="24"/>
          <w:szCs w:val="24"/>
        </w:rPr>
        <w:t>, Watanabe G</w:t>
      </w:r>
      <w:r>
        <w:rPr>
          <w:rFonts w:ascii="Times New Roman" w:hAnsi="Times New Roman" w:cs="Times New Roman"/>
          <w:sz w:val="24"/>
          <w:szCs w:val="24"/>
        </w:rPr>
        <w:t>.</w:t>
      </w:r>
      <w:r w:rsidRPr="00D2245A">
        <w:rPr>
          <w:rFonts w:ascii="Times New Roman" w:hAnsi="Times New Roman" w:cs="Times New Roman"/>
          <w:sz w:val="24"/>
          <w:szCs w:val="24"/>
        </w:rPr>
        <w:t>A</w:t>
      </w:r>
      <w:r>
        <w:rPr>
          <w:rFonts w:ascii="Times New Roman" w:hAnsi="Times New Roman" w:cs="Times New Roman"/>
          <w:sz w:val="24"/>
          <w:szCs w:val="24"/>
        </w:rPr>
        <w:t>.</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Modolo</w:t>
      </w:r>
      <w:proofErr w:type="spellEnd"/>
      <w:r w:rsidRPr="00D2245A">
        <w:rPr>
          <w:rFonts w:ascii="Times New Roman" w:hAnsi="Times New Roman" w:cs="Times New Roman"/>
          <w:sz w:val="24"/>
          <w:szCs w:val="24"/>
        </w:rPr>
        <w:t xml:space="preserve"> L</w:t>
      </w:r>
      <w:r>
        <w:rPr>
          <w:rFonts w:ascii="Times New Roman" w:hAnsi="Times New Roman" w:cs="Times New Roman"/>
          <w:sz w:val="24"/>
          <w:szCs w:val="24"/>
        </w:rPr>
        <w:t xml:space="preserve">.V. (2009). </w:t>
      </w:r>
      <w:proofErr w:type="spellStart"/>
      <w:proofErr w:type="gramStart"/>
      <w:r w:rsidRPr="00442F9E">
        <w:rPr>
          <w:rFonts w:ascii="Times New Roman" w:hAnsi="Times New Roman" w:cs="Times New Roman"/>
          <w:sz w:val="24"/>
          <w:szCs w:val="24"/>
        </w:rPr>
        <w:t>Curcumin</w:t>
      </w:r>
      <w:proofErr w:type="spellEnd"/>
      <w:r w:rsidRPr="00442F9E">
        <w:rPr>
          <w:rFonts w:ascii="Times New Roman" w:hAnsi="Times New Roman" w:cs="Times New Roman"/>
          <w:sz w:val="24"/>
          <w:szCs w:val="24"/>
        </w:rPr>
        <w:t xml:space="preserve"> as a promising antifungal of clinical interest</w:t>
      </w:r>
      <w:r w:rsidRPr="00D2245A">
        <w:rPr>
          <w:rFonts w:ascii="Times New Roman" w:hAnsi="Times New Roman" w:cs="Times New Roman"/>
          <w:sz w:val="24"/>
          <w:szCs w:val="24"/>
        </w:rPr>
        <w:t>.</w:t>
      </w:r>
      <w:proofErr w:type="gramEnd"/>
      <w:r w:rsidRPr="00D2245A">
        <w:rPr>
          <w:rFonts w:ascii="Times New Roman" w:hAnsi="Times New Roman" w:cs="Times New Roman"/>
          <w:sz w:val="24"/>
          <w:szCs w:val="24"/>
        </w:rPr>
        <w:t xml:space="preserve"> </w:t>
      </w:r>
      <w:r w:rsidRPr="00442F9E">
        <w:rPr>
          <w:rFonts w:ascii="Times New Roman" w:hAnsi="Times New Roman" w:cs="Times New Roman"/>
          <w:i/>
          <w:sz w:val="24"/>
          <w:szCs w:val="24"/>
        </w:rPr>
        <w:t xml:space="preserve">J </w:t>
      </w:r>
      <w:proofErr w:type="spellStart"/>
      <w:r w:rsidRPr="00442F9E">
        <w:rPr>
          <w:rFonts w:ascii="Times New Roman" w:hAnsi="Times New Roman" w:cs="Times New Roman"/>
          <w:i/>
          <w:sz w:val="24"/>
          <w:szCs w:val="24"/>
        </w:rPr>
        <w:t>Antimicrob</w:t>
      </w:r>
      <w:proofErr w:type="spellEnd"/>
      <w:r w:rsidRPr="00442F9E">
        <w:rPr>
          <w:rFonts w:ascii="Times New Roman" w:hAnsi="Times New Roman" w:cs="Times New Roman"/>
          <w:i/>
          <w:sz w:val="24"/>
          <w:szCs w:val="24"/>
        </w:rPr>
        <w:t xml:space="preserve"> </w:t>
      </w:r>
      <w:proofErr w:type="spellStart"/>
      <w:proofErr w:type="gramStart"/>
      <w:r w:rsidRPr="00442F9E">
        <w:rPr>
          <w:rFonts w:ascii="Times New Roman" w:hAnsi="Times New Roman" w:cs="Times New Roman"/>
          <w:i/>
          <w:sz w:val="24"/>
          <w:szCs w:val="24"/>
        </w:rPr>
        <w:t>Chemother</w:t>
      </w:r>
      <w:proofErr w:type="spellEnd"/>
      <w:r>
        <w:rPr>
          <w:rFonts w:ascii="Times New Roman" w:hAnsi="Times New Roman" w:cs="Times New Roman"/>
          <w:sz w:val="24"/>
          <w:szCs w:val="24"/>
        </w:rPr>
        <w:t xml:space="preserve"> </w:t>
      </w:r>
      <w:r w:rsidRPr="00D2245A">
        <w:rPr>
          <w:rFonts w:ascii="Times New Roman" w:hAnsi="Times New Roman" w:cs="Times New Roman"/>
          <w:sz w:val="24"/>
          <w:szCs w:val="24"/>
        </w:rPr>
        <w:t>;63</w:t>
      </w:r>
      <w:proofErr w:type="gramEnd"/>
      <w:r w:rsidRPr="00D2245A">
        <w:rPr>
          <w:rFonts w:ascii="Times New Roman" w:hAnsi="Times New Roman" w:cs="Times New Roman"/>
          <w:sz w:val="24"/>
          <w:szCs w:val="24"/>
        </w:rPr>
        <w:t>(2):337–9.</w:t>
      </w:r>
    </w:p>
    <w:p w:rsidR="00D20F36"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Metzler C</w:t>
      </w:r>
      <w:r>
        <w:rPr>
          <w:rFonts w:ascii="Times New Roman" w:hAnsi="Times New Roman" w:cs="Times New Roman"/>
          <w:sz w:val="24"/>
          <w:szCs w:val="24"/>
        </w:rPr>
        <w:t xml:space="preserve">. M., </w:t>
      </w:r>
      <w:r w:rsidRPr="00D2245A">
        <w:rPr>
          <w:rFonts w:ascii="Times New Roman" w:hAnsi="Times New Roman" w:cs="Times New Roman"/>
          <w:sz w:val="24"/>
          <w:szCs w:val="24"/>
        </w:rPr>
        <w:t>Cahill A</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D2245A">
        <w:rPr>
          <w:rFonts w:ascii="Times New Roman" w:hAnsi="Times New Roman" w:cs="Times New Roman"/>
          <w:sz w:val="24"/>
          <w:szCs w:val="24"/>
        </w:rPr>
        <w:t xml:space="preserve"> Metzler</w:t>
      </w:r>
      <w:proofErr w:type="gramEnd"/>
      <w:r w:rsidRPr="00D2245A">
        <w:rPr>
          <w:rFonts w:ascii="Times New Roman" w:hAnsi="Times New Roman" w:cs="Times New Roman"/>
          <w:sz w:val="24"/>
          <w:szCs w:val="24"/>
        </w:rPr>
        <w:t xml:space="preserve"> D</w:t>
      </w:r>
      <w:r>
        <w:rPr>
          <w:rFonts w:ascii="Times New Roman" w:hAnsi="Times New Roman" w:cs="Times New Roman"/>
          <w:sz w:val="24"/>
          <w:szCs w:val="24"/>
        </w:rPr>
        <w:t>.</w:t>
      </w:r>
      <w:r w:rsidRPr="00D2245A">
        <w:rPr>
          <w:rFonts w:ascii="Times New Roman" w:hAnsi="Times New Roman" w:cs="Times New Roman"/>
          <w:sz w:val="24"/>
          <w:szCs w:val="24"/>
        </w:rPr>
        <w:t xml:space="preserve"> E</w:t>
      </w:r>
      <w:r>
        <w:rPr>
          <w:rFonts w:ascii="Times New Roman" w:hAnsi="Times New Roman" w:cs="Times New Roman"/>
          <w:sz w:val="24"/>
          <w:szCs w:val="24"/>
        </w:rPr>
        <w:t>.</w:t>
      </w:r>
      <w:r w:rsidRPr="00D2245A">
        <w:rPr>
          <w:rFonts w:ascii="Times New Roman" w:hAnsi="Times New Roman" w:cs="Times New Roman"/>
          <w:sz w:val="24"/>
          <w:szCs w:val="24"/>
        </w:rPr>
        <w:t>,</w:t>
      </w:r>
      <w:r>
        <w:rPr>
          <w:rFonts w:ascii="Times New Roman" w:hAnsi="Times New Roman" w:cs="Times New Roman"/>
          <w:sz w:val="24"/>
          <w:szCs w:val="24"/>
        </w:rPr>
        <w:t>(1980).”</w:t>
      </w:r>
      <w:r w:rsidRPr="00442F9E">
        <w:rPr>
          <w:rFonts w:ascii="Times New Roman" w:hAnsi="Times New Roman" w:cs="Times New Roman"/>
          <w:i/>
          <w:sz w:val="24"/>
          <w:szCs w:val="24"/>
        </w:rPr>
        <w:t xml:space="preserve"> </w:t>
      </w:r>
      <w:proofErr w:type="gramStart"/>
      <w:r w:rsidRPr="00442F9E">
        <w:rPr>
          <w:rFonts w:ascii="Times New Roman" w:hAnsi="Times New Roman" w:cs="Times New Roman"/>
          <w:sz w:val="24"/>
          <w:szCs w:val="24"/>
        </w:rPr>
        <w:t>Application of Schiff bases</w:t>
      </w:r>
      <w:r>
        <w:rPr>
          <w:rFonts w:ascii="Times New Roman" w:hAnsi="Times New Roman" w:cs="Times New Roman"/>
          <w:sz w:val="24"/>
          <w:szCs w:val="24"/>
        </w:rPr>
        <w:t>”</w:t>
      </w:r>
      <w:r w:rsidRPr="00442F9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42F9E">
        <w:rPr>
          <w:rFonts w:ascii="Times New Roman" w:hAnsi="Times New Roman" w:cs="Times New Roman"/>
          <w:i/>
          <w:sz w:val="24"/>
          <w:szCs w:val="24"/>
        </w:rPr>
        <w:t>J. Am. Chem. Soc.,</w:t>
      </w:r>
      <w:r w:rsidRPr="00D22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245A">
        <w:rPr>
          <w:rFonts w:ascii="Times New Roman" w:hAnsi="Times New Roman" w:cs="Times New Roman"/>
          <w:sz w:val="24"/>
          <w:szCs w:val="24"/>
        </w:rPr>
        <w:t>102, 6075.</w:t>
      </w:r>
    </w:p>
    <w:p w:rsidR="00D20F36" w:rsidRDefault="00D20F36" w:rsidP="00D20F36">
      <w:pPr>
        <w:ind w:hanging="567"/>
        <w:rPr>
          <w:rFonts w:ascii="Times New Roman" w:hAnsi="Times New Roman" w:cs="Times New Roman"/>
          <w:sz w:val="24"/>
          <w:szCs w:val="24"/>
        </w:rPr>
      </w:pPr>
      <w:proofErr w:type="spellStart"/>
      <w:r w:rsidRPr="00B841A4">
        <w:rPr>
          <w:rFonts w:ascii="Times New Roman" w:hAnsi="Times New Roman" w:cs="Times New Roman"/>
          <w:sz w:val="24"/>
          <w:szCs w:val="24"/>
        </w:rPr>
        <w:t>Mukesh</w:t>
      </w:r>
      <w:proofErr w:type="spellEnd"/>
      <w:r w:rsidRPr="00B841A4">
        <w:rPr>
          <w:rFonts w:ascii="Times New Roman" w:hAnsi="Times New Roman" w:cs="Times New Roman"/>
          <w:sz w:val="24"/>
          <w:szCs w:val="24"/>
        </w:rPr>
        <w:t xml:space="preserve"> K., </w:t>
      </w:r>
      <w:proofErr w:type="spellStart"/>
      <w:r w:rsidRPr="00B841A4">
        <w:rPr>
          <w:rFonts w:ascii="Times New Roman" w:hAnsi="Times New Roman" w:cs="Times New Roman"/>
          <w:sz w:val="24"/>
          <w:szCs w:val="24"/>
        </w:rPr>
        <w:t>Biyala</w:t>
      </w:r>
      <w:proofErr w:type="spellEnd"/>
      <w:r w:rsidRPr="00B841A4">
        <w:rPr>
          <w:rFonts w:ascii="Times New Roman" w:hAnsi="Times New Roman" w:cs="Times New Roman"/>
          <w:sz w:val="24"/>
          <w:szCs w:val="24"/>
        </w:rPr>
        <w:t xml:space="preserve"> K</w:t>
      </w:r>
      <w:proofErr w:type="gramStart"/>
      <w:r w:rsidRPr="00B841A4">
        <w:rPr>
          <w:rFonts w:ascii="Times New Roman" w:hAnsi="Times New Roman" w:cs="Times New Roman"/>
          <w:sz w:val="24"/>
          <w:szCs w:val="24"/>
        </w:rPr>
        <w:t>,.</w:t>
      </w:r>
      <w:proofErr w:type="gramEnd"/>
      <w:r w:rsidRPr="00B841A4">
        <w:rPr>
          <w:rFonts w:ascii="Times New Roman" w:hAnsi="Times New Roman" w:cs="Times New Roman"/>
          <w:sz w:val="24"/>
          <w:szCs w:val="24"/>
        </w:rPr>
        <w:t xml:space="preserve"> Sharma M., Swami.</w:t>
      </w:r>
      <w:proofErr w:type="gramStart"/>
      <w:r w:rsidRPr="00B841A4">
        <w:rPr>
          <w:rFonts w:ascii="Times New Roman" w:hAnsi="Times New Roman" w:cs="Times New Roman"/>
          <w:sz w:val="24"/>
          <w:szCs w:val="24"/>
        </w:rPr>
        <w:t xml:space="preserve">,  </w:t>
      </w:r>
      <w:proofErr w:type="spellStart"/>
      <w:r w:rsidRPr="00B841A4">
        <w:rPr>
          <w:rFonts w:ascii="Times New Roman" w:hAnsi="Times New Roman" w:cs="Times New Roman"/>
          <w:sz w:val="24"/>
          <w:szCs w:val="24"/>
        </w:rPr>
        <w:t>Fahmi</w:t>
      </w:r>
      <w:proofErr w:type="spellEnd"/>
      <w:proofErr w:type="gramEnd"/>
      <w:r w:rsidRPr="00B841A4">
        <w:rPr>
          <w:rFonts w:ascii="Times New Roman" w:hAnsi="Times New Roman" w:cs="Times New Roman"/>
          <w:sz w:val="24"/>
          <w:szCs w:val="24"/>
        </w:rPr>
        <w:t xml:space="preserve"> N., Singh V.,(2008).  </w:t>
      </w:r>
      <w:proofErr w:type="gramStart"/>
      <w:r w:rsidRPr="00B841A4">
        <w:rPr>
          <w:rFonts w:ascii="Times New Roman" w:hAnsi="Times New Roman" w:cs="Times New Roman"/>
          <w:iCs/>
          <w:sz w:val="24"/>
          <w:szCs w:val="24"/>
        </w:rPr>
        <w:t>Transition Metal Chemistry.</w:t>
      </w:r>
      <w:proofErr w:type="gramEnd"/>
      <w:r w:rsidRPr="00B841A4">
        <w:rPr>
          <w:rFonts w:ascii="Times New Roman" w:hAnsi="Times New Roman" w:cs="Times New Roman"/>
          <w:iCs/>
          <w:sz w:val="24"/>
          <w:szCs w:val="24"/>
        </w:rPr>
        <w:t xml:space="preserve"> </w:t>
      </w:r>
      <w:r w:rsidRPr="00B841A4">
        <w:rPr>
          <w:rFonts w:ascii="Times New Roman" w:hAnsi="Times New Roman" w:cs="Times New Roman"/>
          <w:sz w:val="24"/>
          <w:szCs w:val="24"/>
        </w:rPr>
        <w:t xml:space="preserve"> </w:t>
      </w:r>
      <w:r w:rsidRPr="00B841A4">
        <w:rPr>
          <w:rFonts w:ascii="Times New Roman" w:hAnsi="Times New Roman" w:cs="Times New Roman"/>
          <w:i/>
          <w:sz w:val="24"/>
          <w:szCs w:val="24"/>
        </w:rPr>
        <w:t xml:space="preserve">Chemical and Process Engineering Research </w:t>
      </w:r>
      <w:r w:rsidRPr="00B841A4">
        <w:rPr>
          <w:rFonts w:ascii="Times New Roman" w:hAnsi="Times New Roman" w:cs="Times New Roman"/>
          <w:sz w:val="24"/>
          <w:szCs w:val="24"/>
        </w:rPr>
        <w:t>33: 377</w:t>
      </w:r>
    </w:p>
    <w:p w:rsidR="00D20F36" w:rsidRDefault="00D20F36" w:rsidP="00D20F36">
      <w:pPr>
        <w:ind w:hanging="567"/>
        <w:rPr>
          <w:rFonts w:ascii="Times New Roman" w:hAnsi="Times New Roman" w:cs="Times New Roman"/>
          <w:sz w:val="24"/>
          <w:szCs w:val="24"/>
        </w:rPr>
      </w:pPr>
      <w:proofErr w:type="spellStart"/>
      <w:r>
        <w:rPr>
          <w:rFonts w:ascii="Times New Roman" w:hAnsi="Times New Roman" w:cs="Times New Roman"/>
          <w:sz w:val="24"/>
          <w:szCs w:val="24"/>
        </w:rPr>
        <w:t>Muneera</w:t>
      </w:r>
      <w:proofErr w:type="spellEnd"/>
      <w:r>
        <w:rPr>
          <w:rFonts w:ascii="Times New Roman" w:hAnsi="Times New Roman" w:cs="Times New Roman"/>
          <w:sz w:val="24"/>
          <w:szCs w:val="24"/>
        </w:rPr>
        <w:t xml:space="preserve"> F. M., </w:t>
      </w:r>
      <w:proofErr w:type="spellStart"/>
      <w:r>
        <w:rPr>
          <w:rFonts w:ascii="Times New Roman" w:hAnsi="Times New Roman" w:cs="Times New Roman"/>
          <w:sz w:val="24"/>
          <w:szCs w:val="24"/>
        </w:rPr>
        <w:t>Karimah</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Mohd</w:t>
      </w:r>
      <w:proofErr w:type="spellEnd"/>
      <w:r>
        <w:rPr>
          <w:rFonts w:ascii="Times New Roman" w:hAnsi="Times New Roman" w:cs="Times New Roman"/>
          <w:sz w:val="24"/>
          <w:szCs w:val="24"/>
        </w:rPr>
        <w:t xml:space="preserve">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2012). </w:t>
      </w:r>
      <w:proofErr w:type="gramStart"/>
      <w:r>
        <w:rPr>
          <w:rFonts w:ascii="Times New Roman" w:hAnsi="Times New Roman" w:cs="Times New Roman"/>
          <w:sz w:val="24"/>
          <w:szCs w:val="24"/>
        </w:rPr>
        <w:t>“Synthesis, characterization and conductivity”.</w:t>
      </w:r>
      <w:proofErr w:type="gramEnd"/>
      <w:r>
        <w:rPr>
          <w:rFonts w:ascii="Times New Roman" w:hAnsi="Times New Roman" w:cs="Times New Roman"/>
          <w:sz w:val="24"/>
          <w:szCs w:val="24"/>
        </w:rPr>
        <w:t xml:space="preserve"> </w:t>
      </w:r>
      <w:proofErr w:type="gramStart"/>
      <w:r w:rsidRPr="00AB21DA">
        <w:rPr>
          <w:rFonts w:ascii="Times New Roman" w:hAnsi="Times New Roman" w:cs="Times New Roman"/>
          <w:i/>
          <w:sz w:val="24"/>
          <w:szCs w:val="24"/>
        </w:rPr>
        <w:t>The Malaysian Journal of Analytical science.</w:t>
      </w:r>
      <w:proofErr w:type="gramEnd"/>
      <w:r>
        <w:rPr>
          <w:rFonts w:ascii="Times New Roman" w:hAnsi="Times New Roman" w:cs="Times New Roman"/>
          <w:i/>
          <w:sz w:val="24"/>
          <w:szCs w:val="24"/>
        </w:rPr>
        <w:t xml:space="preserve"> </w:t>
      </w:r>
      <w:r>
        <w:rPr>
          <w:rFonts w:ascii="Times New Roman" w:hAnsi="Times New Roman" w:cs="Times New Roman"/>
          <w:sz w:val="24"/>
          <w:szCs w:val="24"/>
        </w:rPr>
        <w:t>16:318-324.</w:t>
      </w:r>
    </w:p>
    <w:p w:rsidR="00D20F36" w:rsidRPr="00B841A4" w:rsidRDefault="00D20F36" w:rsidP="00D20F36">
      <w:pPr>
        <w:ind w:hanging="567"/>
        <w:rPr>
          <w:rFonts w:ascii="Times New Roman" w:hAnsi="Times New Roman" w:cs="Times New Roman"/>
          <w:sz w:val="24"/>
          <w:szCs w:val="24"/>
        </w:rPr>
      </w:pPr>
      <w:proofErr w:type="spellStart"/>
      <w:proofErr w:type="gramStart"/>
      <w:r w:rsidRPr="00B841A4">
        <w:rPr>
          <w:rFonts w:ascii="Times New Roman" w:hAnsi="Times New Roman" w:cs="Times New Roman"/>
          <w:sz w:val="24"/>
          <w:szCs w:val="24"/>
        </w:rPr>
        <w:t>Natarajan</w:t>
      </w:r>
      <w:proofErr w:type="spellEnd"/>
      <w:r w:rsidRPr="00B841A4">
        <w:rPr>
          <w:rFonts w:ascii="Times New Roman" w:hAnsi="Times New Roman" w:cs="Times New Roman"/>
          <w:sz w:val="24"/>
          <w:szCs w:val="24"/>
        </w:rPr>
        <w:t>.</w:t>
      </w:r>
      <w:proofErr w:type="gramEnd"/>
      <w:r w:rsidRPr="00B841A4">
        <w:rPr>
          <w:rFonts w:ascii="Times New Roman" w:hAnsi="Times New Roman" w:cs="Times New Roman"/>
          <w:sz w:val="24"/>
          <w:szCs w:val="24"/>
        </w:rPr>
        <w:t xml:space="preserve"> R., </w:t>
      </w:r>
      <w:proofErr w:type="spellStart"/>
      <w:r w:rsidRPr="00B841A4">
        <w:rPr>
          <w:rFonts w:ascii="Times New Roman" w:hAnsi="Times New Roman" w:cs="Times New Roman"/>
          <w:sz w:val="24"/>
          <w:szCs w:val="24"/>
        </w:rPr>
        <w:t>Thangaraja</w:t>
      </w:r>
      <w:proofErr w:type="spellEnd"/>
      <w:r w:rsidRPr="00B841A4">
        <w:rPr>
          <w:rFonts w:ascii="Times New Roman" w:hAnsi="Times New Roman" w:cs="Times New Roman"/>
          <w:sz w:val="24"/>
          <w:szCs w:val="24"/>
        </w:rPr>
        <w:t xml:space="preserve"> C.</w:t>
      </w:r>
      <w:proofErr w:type="gramStart"/>
      <w:r w:rsidRPr="00B841A4">
        <w:rPr>
          <w:rFonts w:ascii="Times New Roman" w:hAnsi="Times New Roman" w:cs="Times New Roman"/>
          <w:sz w:val="24"/>
          <w:szCs w:val="24"/>
        </w:rPr>
        <w:t>,(</w:t>
      </w:r>
      <w:proofErr w:type="gramEnd"/>
      <w:r w:rsidRPr="00B841A4">
        <w:rPr>
          <w:rFonts w:ascii="Times New Roman" w:hAnsi="Times New Roman" w:cs="Times New Roman"/>
          <w:sz w:val="24"/>
          <w:szCs w:val="24"/>
        </w:rPr>
        <w:t>2005).</w:t>
      </w:r>
      <w:r w:rsidRPr="00B841A4">
        <w:rPr>
          <w:rFonts w:ascii="Times New Roman" w:hAnsi="Times New Roman" w:cs="Times New Roman"/>
          <w:iCs/>
          <w:sz w:val="24"/>
          <w:szCs w:val="24"/>
        </w:rPr>
        <w:t>Transition Metal Chemistry</w:t>
      </w:r>
      <w:r w:rsidRPr="00B841A4">
        <w:rPr>
          <w:rFonts w:ascii="Times New Roman" w:hAnsi="Times New Roman" w:cs="Times New Roman"/>
          <w:i/>
          <w:iCs/>
          <w:sz w:val="24"/>
          <w:szCs w:val="24"/>
        </w:rPr>
        <w:t>.</w:t>
      </w:r>
      <w:r w:rsidRPr="00B841A4">
        <w:rPr>
          <w:rFonts w:ascii="Times New Roman" w:hAnsi="Times New Roman" w:cs="Times New Roman"/>
          <w:sz w:val="24"/>
          <w:szCs w:val="24"/>
        </w:rPr>
        <w:t xml:space="preserve"> </w:t>
      </w:r>
      <w:r w:rsidRPr="00B841A4">
        <w:rPr>
          <w:rFonts w:ascii="Times New Roman" w:hAnsi="Times New Roman" w:cs="Times New Roman"/>
          <w:i/>
          <w:sz w:val="24"/>
          <w:szCs w:val="24"/>
        </w:rPr>
        <w:t xml:space="preserve">Chemical and Process Engineering Research </w:t>
      </w:r>
      <w:r w:rsidRPr="00B841A4">
        <w:rPr>
          <w:rFonts w:ascii="Times New Roman" w:hAnsi="Times New Roman" w:cs="Times New Roman"/>
          <w:sz w:val="24"/>
          <w:szCs w:val="24"/>
        </w:rPr>
        <w:t>30: 317</w:t>
      </w:r>
    </w:p>
    <w:p w:rsidR="00D20F36" w:rsidRPr="00B841A4" w:rsidRDefault="00D20F36" w:rsidP="00D20F36">
      <w:pPr>
        <w:ind w:hanging="567"/>
        <w:rPr>
          <w:rFonts w:ascii="Times New Roman" w:hAnsi="Times New Roman" w:cs="Times New Roman"/>
          <w:sz w:val="24"/>
          <w:szCs w:val="24"/>
        </w:rPr>
      </w:pPr>
    </w:p>
    <w:p w:rsidR="00D20F36" w:rsidRPr="00AB21DA" w:rsidRDefault="00D20F36" w:rsidP="00D20F36">
      <w:pPr>
        <w:ind w:hanging="567"/>
        <w:rPr>
          <w:rFonts w:ascii="Times New Roman" w:hAnsi="Times New Roman" w:cs="Times New Roman"/>
          <w:sz w:val="24"/>
          <w:szCs w:val="24"/>
        </w:rPr>
      </w:pPr>
    </w:p>
    <w:p w:rsidR="00D20F36"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Nucci</w:t>
      </w:r>
      <w:proofErr w:type="spellEnd"/>
      <w:r w:rsidRPr="00D2245A">
        <w:rPr>
          <w:rFonts w:ascii="Times New Roman" w:hAnsi="Times New Roman" w:cs="Times New Roman"/>
          <w:sz w:val="24"/>
          <w:szCs w:val="24"/>
        </w:rPr>
        <w:t xml:space="preserve"> M</w:t>
      </w:r>
      <w:r>
        <w:rPr>
          <w:rFonts w:ascii="Times New Roman" w:hAnsi="Times New Roman" w:cs="Times New Roman"/>
          <w:sz w:val="24"/>
          <w:szCs w:val="24"/>
        </w:rPr>
        <w:t>.</w:t>
      </w:r>
      <w:r w:rsidRPr="00D2245A">
        <w:rPr>
          <w:rFonts w:ascii="Times New Roman" w:hAnsi="Times New Roman" w:cs="Times New Roman"/>
          <w:sz w:val="24"/>
          <w:szCs w:val="24"/>
        </w:rPr>
        <w:t>, Marr K</w:t>
      </w:r>
      <w:r>
        <w:rPr>
          <w:rFonts w:ascii="Times New Roman" w:hAnsi="Times New Roman" w:cs="Times New Roman"/>
          <w:sz w:val="24"/>
          <w:szCs w:val="24"/>
        </w:rPr>
        <w:t>.</w:t>
      </w:r>
      <w:r w:rsidRPr="00D2245A">
        <w:rPr>
          <w:rFonts w:ascii="Times New Roman" w:hAnsi="Times New Roman" w:cs="Times New Roman"/>
          <w:sz w:val="24"/>
          <w:szCs w:val="24"/>
        </w:rPr>
        <w:t>A</w:t>
      </w:r>
      <w:proofErr w:type="gramStart"/>
      <w:r>
        <w:rPr>
          <w:rFonts w:ascii="Times New Roman" w:hAnsi="Times New Roman" w:cs="Times New Roman"/>
          <w:sz w:val="24"/>
          <w:szCs w:val="24"/>
        </w:rPr>
        <w:t>,</w:t>
      </w:r>
      <w:r w:rsidRPr="00D2245A">
        <w:rPr>
          <w:rFonts w:ascii="Times New Roman" w:hAnsi="Times New Roman" w:cs="Times New Roman"/>
          <w:sz w:val="24"/>
          <w:szCs w:val="24"/>
        </w:rPr>
        <w:t>.</w:t>
      </w:r>
      <w:proofErr w:type="gramEnd"/>
      <w:r>
        <w:rPr>
          <w:rFonts w:ascii="Times New Roman" w:hAnsi="Times New Roman" w:cs="Times New Roman"/>
          <w:sz w:val="24"/>
          <w:szCs w:val="24"/>
        </w:rPr>
        <w:t xml:space="preserve"> (2005).</w:t>
      </w:r>
      <w:r w:rsidRPr="00D2245A">
        <w:rPr>
          <w:rFonts w:ascii="Times New Roman" w:hAnsi="Times New Roman" w:cs="Times New Roman"/>
          <w:sz w:val="24"/>
          <w:szCs w:val="24"/>
        </w:rPr>
        <w:t xml:space="preserve"> </w:t>
      </w:r>
      <w:r w:rsidRPr="00442F9E">
        <w:rPr>
          <w:rFonts w:ascii="Times New Roman" w:hAnsi="Times New Roman" w:cs="Times New Roman"/>
          <w:sz w:val="24"/>
          <w:szCs w:val="24"/>
        </w:rPr>
        <w:t>Emerging fungal diseases</w:t>
      </w:r>
      <w:r w:rsidRPr="00D2245A">
        <w:rPr>
          <w:rFonts w:ascii="Times New Roman" w:hAnsi="Times New Roman" w:cs="Times New Roman"/>
          <w:sz w:val="24"/>
          <w:szCs w:val="24"/>
        </w:rPr>
        <w:t xml:space="preserve">. </w:t>
      </w:r>
      <w:proofErr w:type="gramStart"/>
      <w:r w:rsidRPr="00442F9E">
        <w:rPr>
          <w:rFonts w:ascii="Times New Roman" w:hAnsi="Times New Roman" w:cs="Times New Roman"/>
          <w:i/>
          <w:sz w:val="24"/>
          <w:szCs w:val="24"/>
        </w:rPr>
        <w:t>Clinical  Infection</w:t>
      </w:r>
      <w:proofErr w:type="gramEnd"/>
      <w:r w:rsidRPr="00442F9E">
        <w:rPr>
          <w:rFonts w:ascii="Times New Roman" w:hAnsi="Times New Roman" w:cs="Times New Roman"/>
          <w:i/>
          <w:sz w:val="24"/>
          <w:szCs w:val="24"/>
        </w:rPr>
        <w:t xml:space="preserve">  Disease</w:t>
      </w:r>
      <w:r>
        <w:rPr>
          <w:rFonts w:ascii="Times New Roman" w:hAnsi="Times New Roman" w:cs="Times New Roman"/>
          <w:sz w:val="24"/>
          <w:szCs w:val="24"/>
        </w:rPr>
        <w:t xml:space="preserve">  </w:t>
      </w:r>
      <w:r w:rsidRPr="00D2245A">
        <w:rPr>
          <w:rFonts w:ascii="Times New Roman" w:hAnsi="Times New Roman" w:cs="Times New Roman"/>
          <w:sz w:val="24"/>
          <w:szCs w:val="24"/>
        </w:rPr>
        <w:t>;41(4):521–6.</w:t>
      </w:r>
    </w:p>
    <w:p w:rsidR="00D20F36"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Patai</w:t>
      </w:r>
      <w:proofErr w:type="spellEnd"/>
      <w:r>
        <w:rPr>
          <w:rFonts w:ascii="Times New Roman" w:hAnsi="Times New Roman" w:cs="Times New Roman"/>
          <w:sz w:val="24"/>
          <w:szCs w:val="24"/>
        </w:rPr>
        <w:t xml:space="preserve"> S., 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1970).</w:t>
      </w:r>
      <w:r w:rsidRPr="00D2245A">
        <w:rPr>
          <w:rFonts w:ascii="Times New Roman" w:hAnsi="Times New Roman" w:cs="Times New Roman"/>
          <w:sz w:val="24"/>
          <w:szCs w:val="24"/>
        </w:rPr>
        <w:t>"</w:t>
      </w:r>
      <w:proofErr w:type="gramStart"/>
      <w:r w:rsidRPr="0070771C">
        <w:rPr>
          <w:rFonts w:ascii="Times New Roman" w:hAnsi="Times New Roman" w:cs="Times New Roman"/>
          <w:sz w:val="24"/>
          <w:szCs w:val="24"/>
        </w:rPr>
        <w:t>The Chemistry of the Carbon-Nitrogen Double Bond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771C">
        <w:rPr>
          <w:rFonts w:ascii="Times New Roman" w:hAnsi="Times New Roman" w:cs="Times New Roman"/>
          <w:i/>
          <w:iCs/>
          <w:sz w:val="24"/>
          <w:szCs w:val="24"/>
        </w:rPr>
        <w:t>International Conference on</w:t>
      </w:r>
      <w:r>
        <w:rPr>
          <w:rFonts w:ascii="Times New Roman" w:hAnsi="Times New Roman" w:cs="Times New Roman"/>
          <w:i/>
          <w:iCs/>
          <w:sz w:val="24"/>
          <w:szCs w:val="24"/>
        </w:rPr>
        <w:t xml:space="preserve"> Chemistry and Chemical Process IPCBEE :</w:t>
      </w:r>
      <w:r w:rsidRPr="0070771C">
        <w:rPr>
          <w:rFonts w:ascii="Times New Roman" w:hAnsi="Times New Roman" w:cs="Times New Roman"/>
          <w:i/>
          <w:iCs/>
          <w:sz w:val="24"/>
          <w:szCs w:val="24"/>
        </w:rPr>
        <w:t>.</w:t>
      </w:r>
      <w:proofErr w:type="gramStart"/>
      <w:r>
        <w:rPr>
          <w:rFonts w:ascii="Times New Roman" w:hAnsi="Times New Roman" w:cs="Times New Roman"/>
          <w:i/>
          <w:iCs/>
          <w:sz w:val="24"/>
          <w:szCs w:val="24"/>
        </w:rPr>
        <w:t>(</w:t>
      </w:r>
      <w:r w:rsidRPr="0070771C">
        <w:rPr>
          <w:rFonts w:ascii="Times New Roman" w:hAnsi="Times New Roman" w:cs="Times New Roman"/>
          <w:i/>
          <w:iCs/>
          <w:sz w:val="24"/>
          <w:szCs w:val="24"/>
        </w:rPr>
        <w:t>10</w:t>
      </w:r>
      <w:proofErr w:type="gramEnd"/>
      <w:r>
        <w:rPr>
          <w:rFonts w:ascii="Times New Roman" w:hAnsi="Times New Roman" w:cs="Times New Roman"/>
          <w:sz w:val="24"/>
          <w:szCs w:val="24"/>
        </w:rPr>
        <w:t>)</w:t>
      </w:r>
      <w:r w:rsidRPr="00D2245A">
        <w:rPr>
          <w:rFonts w:ascii="Times New Roman" w:hAnsi="Times New Roman" w:cs="Times New Roman"/>
          <w:sz w:val="24"/>
          <w:szCs w:val="24"/>
        </w:rPr>
        <w:t>.</w:t>
      </w:r>
    </w:p>
    <w:p w:rsidR="00D20F36" w:rsidRPr="0070771C" w:rsidRDefault="00D20F36" w:rsidP="00D20F36">
      <w:pPr>
        <w:ind w:hanging="567"/>
        <w:rPr>
          <w:rFonts w:ascii="Times New Roman" w:hAnsi="Times New Roman" w:cs="Times New Roman"/>
          <w:i/>
          <w:iCs/>
          <w:sz w:val="24"/>
          <w:szCs w:val="24"/>
        </w:rPr>
      </w:pPr>
      <w:proofErr w:type="spellStart"/>
      <w:proofErr w:type="gramStart"/>
      <w:r>
        <w:rPr>
          <w:rFonts w:ascii="Times New Roman" w:hAnsi="Times New Roman" w:cs="Times New Roman"/>
          <w:sz w:val="24"/>
          <w:szCs w:val="24"/>
        </w:rPr>
        <w:t>Okeke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 (2018).</w:t>
      </w:r>
      <w:proofErr w:type="gramEnd"/>
      <w:r>
        <w:rPr>
          <w:rFonts w:ascii="Times New Roman" w:hAnsi="Times New Roman" w:cs="Times New Roman"/>
          <w:sz w:val="24"/>
          <w:szCs w:val="24"/>
        </w:rPr>
        <w:t xml:space="preserve"> “MSC Project’’.14</w:t>
      </w:r>
    </w:p>
    <w:p w:rsidR="00D20F36"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Patel</w:t>
      </w:r>
      <w:r>
        <w:rPr>
          <w:rFonts w:ascii="Times New Roman" w:hAnsi="Times New Roman" w:cs="Times New Roman"/>
          <w:sz w:val="24"/>
          <w:szCs w:val="24"/>
        </w:rPr>
        <w:t xml:space="preserve"> P.R.</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Thaker</w:t>
      </w:r>
      <w:proofErr w:type="spellEnd"/>
      <w:r w:rsidRPr="00D2245A">
        <w:rPr>
          <w:rFonts w:ascii="Times New Roman" w:hAnsi="Times New Roman" w:cs="Times New Roman"/>
          <w:sz w:val="24"/>
          <w:szCs w:val="24"/>
        </w:rPr>
        <w:t xml:space="preserve"> </w:t>
      </w:r>
      <w:r>
        <w:rPr>
          <w:rFonts w:ascii="Times New Roman" w:hAnsi="Times New Roman" w:cs="Times New Roman"/>
          <w:sz w:val="24"/>
          <w:szCs w:val="24"/>
        </w:rPr>
        <w:t>P.T.,</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Zele</w:t>
      </w:r>
      <w:proofErr w:type="spellEnd"/>
      <w:r>
        <w:rPr>
          <w:rFonts w:ascii="Times New Roman" w:hAnsi="Times New Roman" w:cs="Times New Roman"/>
          <w:sz w:val="24"/>
          <w:szCs w:val="24"/>
        </w:rPr>
        <w:t xml:space="preserve">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1999).</w:t>
      </w:r>
      <w:r w:rsidRPr="00442F9E">
        <w:t xml:space="preserve"> </w:t>
      </w:r>
      <w:proofErr w:type="gramStart"/>
      <w:r w:rsidRPr="00442F9E">
        <w:rPr>
          <w:rFonts w:ascii="Times New Roman" w:hAnsi="Times New Roman" w:cs="Times New Roman"/>
          <w:sz w:val="24"/>
          <w:szCs w:val="24"/>
        </w:rPr>
        <w:t>International Conference on Chemistry and Chemical Process IPCBEE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42F9E">
        <w:rPr>
          <w:rFonts w:ascii="Times New Roman" w:hAnsi="Times New Roman" w:cs="Times New Roman"/>
          <w:i/>
          <w:sz w:val="24"/>
          <w:szCs w:val="24"/>
        </w:rPr>
        <w:t>Indian J. Chem.</w:t>
      </w:r>
      <w:r>
        <w:rPr>
          <w:rFonts w:ascii="Times New Roman" w:hAnsi="Times New Roman" w:cs="Times New Roman"/>
          <w:i/>
          <w:sz w:val="24"/>
          <w:szCs w:val="24"/>
        </w:rPr>
        <w:t xml:space="preserve"> </w:t>
      </w:r>
      <w:proofErr w:type="gramStart"/>
      <w:r>
        <w:rPr>
          <w:rFonts w:ascii="Times New Roman" w:hAnsi="Times New Roman" w:cs="Times New Roman"/>
          <w:sz w:val="24"/>
          <w:szCs w:val="24"/>
        </w:rPr>
        <w:t>38 :</w:t>
      </w:r>
      <w:proofErr w:type="gramEnd"/>
      <w:r w:rsidRPr="00D2245A">
        <w:rPr>
          <w:rFonts w:ascii="Times New Roman" w:hAnsi="Times New Roman" w:cs="Times New Roman"/>
          <w:sz w:val="24"/>
          <w:szCs w:val="24"/>
        </w:rPr>
        <w:t xml:space="preserve"> 563.</w:t>
      </w:r>
    </w:p>
    <w:p w:rsidR="00D20F36" w:rsidRPr="00D2245A"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Perry</w:t>
      </w:r>
      <w:r>
        <w:rPr>
          <w:rFonts w:ascii="Times New Roman" w:hAnsi="Times New Roman" w:cs="Times New Roman"/>
          <w:sz w:val="24"/>
          <w:szCs w:val="24"/>
        </w:rPr>
        <w:t xml:space="preserve"> B.F.</w:t>
      </w:r>
      <w:r w:rsidRPr="00D2245A">
        <w:rPr>
          <w:rFonts w:ascii="Times New Roman" w:hAnsi="Times New Roman" w:cs="Times New Roman"/>
          <w:sz w:val="24"/>
          <w:szCs w:val="24"/>
        </w:rPr>
        <w:t>, Beezer</w:t>
      </w:r>
      <w:r>
        <w:rPr>
          <w:rFonts w:ascii="Times New Roman" w:hAnsi="Times New Roman" w:cs="Times New Roman"/>
          <w:sz w:val="24"/>
          <w:szCs w:val="24"/>
        </w:rPr>
        <w:t xml:space="preserve"> A.E.</w:t>
      </w:r>
      <w:r w:rsidRPr="00D2245A">
        <w:rPr>
          <w:rFonts w:ascii="Times New Roman" w:hAnsi="Times New Roman" w:cs="Times New Roman"/>
          <w:sz w:val="24"/>
          <w:szCs w:val="24"/>
        </w:rPr>
        <w:t>, Mile</w:t>
      </w:r>
      <w:r>
        <w:rPr>
          <w:rFonts w:ascii="Times New Roman" w:hAnsi="Times New Roman" w:cs="Times New Roman"/>
          <w:sz w:val="24"/>
          <w:szCs w:val="24"/>
        </w:rPr>
        <w:t xml:space="preserve"> R.J.,</w:t>
      </w:r>
      <w:r w:rsidRPr="00D2245A">
        <w:rPr>
          <w:rFonts w:ascii="Times New Roman" w:hAnsi="Times New Roman" w:cs="Times New Roman"/>
          <w:sz w:val="24"/>
          <w:szCs w:val="24"/>
        </w:rPr>
        <w:t xml:space="preserve"> Smith</w:t>
      </w:r>
      <w:r>
        <w:rPr>
          <w:rFonts w:ascii="Times New Roman" w:hAnsi="Times New Roman" w:cs="Times New Roman"/>
          <w:sz w:val="24"/>
          <w:szCs w:val="24"/>
        </w:rPr>
        <w:t xml:space="preserve"> B.W.</w:t>
      </w:r>
      <w:r w:rsidRPr="00D2245A">
        <w:rPr>
          <w:rFonts w:ascii="Times New Roman" w:hAnsi="Times New Roman" w:cs="Times New Roman"/>
          <w:sz w:val="24"/>
          <w:szCs w:val="24"/>
        </w:rPr>
        <w:t>, Miller</w:t>
      </w:r>
      <w:r>
        <w:rPr>
          <w:rFonts w:ascii="Times New Roman" w:hAnsi="Times New Roman" w:cs="Times New Roman"/>
          <w:sz w:val="24"/>
          <w:szCs w:val="24"/>
        </w:rPr>
        <w:t xml:space="preserve"> J., </w:t>
      </w:r>
      <w:proofErr w:type="spellStart"/>
      <w:r w:rsidRPr="00D2245A">
        <w:rPr>
          <w:rFonts w:ascii="Times New Roman" w:hAnsi="Times New Roman" w:cs="Times New Roman"/>
          <w:sz w:val="24"/>
          <w:szCs w:val="24"/>
        </w:rPr>
        <w:t>Nascimento</w:t>
      </w:r>
      <w:proofErr w:type="spellEnd"/>
      <w:r>
        <w:rPr>
          <w:rFonts w:ascii="Times New Roman" w:hAnsi="Times New Roman" w:cs="Times New Roman"/>
          <w:sz w:val="24"/>
          <w:szCs w:val="24"/>
        </w:rPr>
        <w:t xml:space="preserve"> M.G.</w:t>
      </w:r>
      <w:r w:rsidRPr="00D2245A">
        <w:rPr>
          <w:rFonts w:ascii="Times New Roman" w:hAnsi="Times New Roman" w:cs="Times New Roman"/>
          <w:sz w:val="24"/>
          <w:szCs w:val="24"/>
        </w:rPr>
        <w:t>,</w:t>
      </w:r>
      <w:r>
        <w:rPr>
          <w:rFonts w:ascii="Times New Roman" w:hAnsi="Times New Roman" w:cs="Times New Roman"/>
          <w:sz w:val="24"/>
          <w:szCs w:val="24"/>
        </w:rPr>
        <w:t xml:space="preserve"> (1988).</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Microbois</w:t>
      </w:r>
      <w:proofErr w:type="spellEnd"/>
      <w:r w:rsidRPr="00D2245A">
        <w:rPr>
          <w:rFonts w:ascii="Times New Roman" w:hAnsi="Times New Roman" w:cs="Times New Roman"/>
          <w:sz w:val="24"/>
          <w:szCs w:val="24"/>
        </w:rPr>
        <w:t>.</w:t>
      </w:r>
      <w:proofErr w:type="gramStart"/>
      <w:r w:rsidRPr="00D2245A">
        <w:rPr>
          <w:rFonts w:ascii="Times New Roman" w:hAnsi="Times New Roman" w:cs="Times New Roman"/>
          <w:sz w:val="24"/>
          <w:szCs w:val="24"/>
        </w:rPr>
        <w:t>, ,</w:t>
      </w:r>
      <w:proofErr w:type="gramEnd"/>
      <w:r w:rsidRPr="00D2245A">
        <w:rPr>
          <w:rFonts w:ascii="Times New Roman" w:hAnsi="Times New Roman" w:cs="Times New Roman"/>
          <w:sz w:val="24"/>
          <w:szCs w:val="24"/>
        </w:rPr>
        <w:t xml:space="preserve"> </w:t>
      </w:r>
      <w:r w:rsidRPr="00E21756">
        <w:rPr>
          <w:rFonts w:ascii="Times New Roman" w:hAnsi="Times New Roman" w:cs="Times New Roman"/>
          <w:i/>
          <w:iCs/>
          <w:sz w:val="24"/>
          <w:szCs w:val="24"/>
        </w:rPr>
        <w:t>International Conference on Chemistry and Chemical Process IPCB</w:t>
      </w:r>
      <w:r>
        <w:rPr>
          <w:rFonts w:ascii="Times New Roman" w:hAnsi="Times New Roman" w:cs="Times New Roman"/>
          <w:i/>
          <w:iCs/>
          <w:sz w:val="24"/>
          <w:szCs w:val="24"/>
        </w:rPr>
        <w:t xml:space="preserve"> </w:t>
      </w:r>
      <w:r w:rsidRPr="00E21756">
        <w:rPr>
          <w:rFonts w:ascii="Times New Roman" w:hAnsi="Times New Roman" w:cs="Times New Roman"/>
          <w:i/>
          <w:iCs/>
          <w:sz w:val="24"/>
          <w:szCs w:val="24"/>
        </w:rPr>
        <w:t xml:space="preserve">EE </w:t>
      </w:r>
      <w:r>
        <w:rPr>
          <w:rFonts w:ascii="Times New Roman" w:hAnsi="Times New Roman" w:cs="Times New Roman"/>
          <w:sz w:val="24"/>
          <w:szCs w:val="24"/>
        </w:rPr>
        <w:t>45:</w:t>
      </w:r>
      <w:r w:rsidRPr="00D2245A">
        <w:rPr>
          <w:rFonts w:ascii="Times New Roman" w:hAnsi="Times New Roman" w:cs="Times New Roman"/>
          <w:sz w:val="24"/>
          <w:szCs w:val="24"/>
        </w:rPr>
        <w:t xml:space="preserve"> 181.</w:t>
      </w:r>
    </w:p>
    <w:p w:rsidR="00D20F36" w:rsidRPr="00306207" w:rsidRDefault="00D20F36" w:rsidP="00D20F36">
      <w:pPr>
        <w:ind w:hanging="567"/>
        <w:rPr>
          <w:rFonts w:ascii="Times New Roman" w:hAnsi="Times New Roman" w:cs="Times New Roman"/>
          <w:sz w:val="24"/>
          <w:szCs w:val="24"/>
        </w:rPr>
      </w:pPr>
      <w:proofErr w:type="spellStart"/>
      <w:r w:rsidRPr="00306207">
        <w:rPr>
          <w:rFonts w:ascii="Times New Roman" w:hAnsi="Times New Roman" w:cs="Times New Roman"/>
          <w:sz w:val="24"/>
          <w:szCs w:val="24"/>
        </w:rPr>
        <w:t>Przybylski</w:t>
      </w:r>
      <w:proofErr w:type="spellEnd"/>
      <w:r w:rsidRPr="00306207">
        <w:rPr>
          <w:rFonts w:ascii="Times New Roman" w:hAnsi="Times New Roman" w:cs="Times New Roman"/>
          <w:sz w:val="24"/>
          <w:szCs w:val="24"/>
        </w:rPr>
        <w:t xml:space="preserve"> P</w:t>
      </w:r>
      <w:r>
        <w:rPr>
          <w:rFonts w:ascii="Times New Roman" w:hAnsi="Times New Roman" w:cs="Times New Roman"/>
          <w:sz w:val="24"/>
          <w:szCs w:val="24"/>
        </w:rPr>
        <w:t>.</w:t>
      </w:r>
      <w:r w:rsidRPr="00306207">
        <w:rPr>
          <w:rFonts w:ascii="Times New Roman" w:hAnsi="Times New Roman" w:cs="Times New Roman"/>
          <w:sz w:val="24"/>
          <w:szCs w:val="24"/>
        </w:rPr>
        <w:t xml:space="preserve">, </w:t>
      </w:r>
      <w:proofErr w:type="spellStart"/>
      <w:r w:rsidRPr="00306207">
        <w:rPr>
          <w:rFonts w:ascii="Times New Roman" w:hAnsi="Times New Roman" w:cs="Times New Roman"/>
          <w:sz w:val="24"/>
          <w:szCs w:val="24"/>
        </w:rPr>
        <w:t>Huczynski</w:t>
      </w:r>
      <w:proofErr w:type="spellEnd"/>
      <w:r w:rsidRPr="00306207">
        <w:rPr>
          <w:rFonts w:ascii="Times New Roman" w:hAnsi="Times New Roman" w:cs="Times New Roman"/>
          <w:sz w:val="24"/>
          <w:szCs w:val="24"/>
        </w:rPr>
        <w:t xml:space="preserve"> A</w:t>
      </w:r>
      <w:r>
        <w:rPr>
          <w:rFonts w:ascii="Times New Roman" w:hAnsi="Times New Roman" w:cs="Times New Roman"/>
          <w:sz w:val="24"/>
          <w:szCs w:val="24"/>
        </w:rPr>
        <w:t>.</w:t>
      </w:r>
      <w:r w:rsidRPr="00306207">
        <w:rPr>
          <w:rFonts w:ascii="Times New Roman" w:hAnsi="Times New Roman" w:cs="Times New Roman"/>
          <w:sz w:val="24"/>
          <w:szCs w:val="24"/>
        </w:rPr>
        <w:t xml:space="preserve">, </w:t>
      </w:r>
      <w:proofErr w:type="spellStart"/>
      <w:r w:rsidRPr="00306207">
        <w:rPr>
          <w:rFonts w:ascii="Times New Roman" w:hAnsi="Times New Roman" w:cs="Times New Roman"/>
          <w:sz w:val="24"/>
          <w:szCs w:val="24"/>
        </w:rPr>
        <w:t>Pyta</w:t>
      </w:r>
      <w:proofErr w:type="spellEnd"/>
      <w:r w:rsidRPr="00306207">
        <w:rPr>
          <w:rFonts w:ascii="Times New Roman" w:hAnsi="Times New Roman" w:cs="Times New Roman"/>
          <w:sz w:val="24"/>
          <w:szCs w:val="24"/>
        </w:rPr>
        <w:t xml:space="preserve"> K</w:t>
      </w:r>
      <w:r>
        <w:rPr>
          <w:rFonts w:ascii="Times New Roman" w:hAnsi="Times New Roman" w:cs="Times New Roman"/>
          <w:sz w:val="24"/>
          <w:szCs w:val="24"/>
        </w:rPr>
        <w:t>.</w:t>
      </w:r>
      <w:r w:rsidRPr="00306207">
        <w:rPr>
          <w:rFonts w:ascii="Times New Roman" w:hAnsi="Times New Roman" w:cs="Times New Roman"/>
          <w:sz w:val="24"/>
          <w:szCs w:val="24"/>
        </w:rPr>
        <w:t>, Brzezinski B</w:t>
      </w:r>
      <w:r>
        <w:rPr>
          <w:rFonts w:ascii="Times New Roman" w:hAnsi="Times New Roman" w:cs="Times New Roman"/>
          <w:sz w:val="24"/>
          <w:szCs w:val="24"/>
        </w:rPr>
        <w:t>.</w:t>
      </w:r>
      <w:r w:rsidRPr="00306207">
        <w:rPr>
          <w:rFonts w:ascii="Times New Roman" w:hAnsi="Times New Roman" w:cs="Times New Roman"/>
          <w:sz w:val="24"/>
          <w:szCs w:val="24"/>
        </w:rPr>
        <w:t xml:space="preserve">, </w:t>
      </w:r>
      <w:proofErr w:type="spellStart"/>
      <w:r w:rsidRPr="00306207">
        <w:rPr>
          <w:rFonts w:ascii="Times New Roman" w:hAnsi="Times New Roman" w:cs="Times New Roman"/>
          <w:sz w:val="24"/>
          <w:szCs w:val="24"/>
        </w:rPr>
        <w:t>Bartl</w:t>
      </w:r>
      <w:proofErr w:type="spellEnd"/>
      <w:r w:rsidRPr="00306207">
        <w:rPr>
          <w:rFonts w:ascii="Times New Roman" w:hAnsi="Times New Roman" w:cs="Times New Roman"/>
          <w:sz w:val="24"/>
          <w:szCs w:val="24"/>
        </w:rPr>
        <w:t xml:space="preserve"> </w:t>
      </w:r>
      <w:r>
        <w:rPr>
          <w:rFonts w:ascii="Times New Roman" w:hAnsi="Times New Roman" w:cs="Times New Roman"/>
          <w:sz w:val="24"/>
          <w:szCs w:val="24"/>
        </w:rPr>
        <w:t>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2009).</w:t>
      </w:r>
      <w:r w:rsidRPr="00306207">
        <w:rPr>
          <w:rFonts w:ascii="Times New Roman" w:hAnsi="Times New Roman" w:cs="Times New Roman"/>
          <w:sz w:val="24"/>
          <w:szCs w:val="24"/>
        </w:rPr>
        <w:t xml:space="preserve"> </w:t>
      </w:r>
      <w:proofErr w:type="gramStart"/>
      <w:r w:rsidRPr="00306207">
        <w:rPr>
          <w:rFonts w:ascii="Times New Roman" w:hAnsi="Times New Roman" w:cs="Times New Roman"/>
          <w:sz w:val="24"/>
          <w:szCs w:val="24"/>
        </w:rPr>
        <w:t xml:space="preserve">Biological properties of </w:t>
      </w:r>
      <w:proofErr w:type="spellStart"/>
      <w:r w:rsidRPr="00306207">
        <w:rPr>
          <w:rFonts w:ascii="Times New Roman" w:hAnsi="Times New Roman" w:cs="Times New Roman"/>
          <w:sz w:val="24"/>
          <w:szCs w:val="24"/>
        </w:rPr>
        <w:t>schiff</w:t>
      </w:r>
      <w:proofErr w:type="spellEnd"/>
      <w:r w:rsidRPr="00306207">
        <w:rPr>
          <w:rFonts w:ascii="Times New Roman" w:hAnsi="Times New Roman" w:cs="Times New Roman"/>
          <w:sz w:val="24"/>
          <w:szCs w:val="24"/>
        </w:rPr>
        <w:t xml:space="preserve"> bases and </w:t>
      </w:r>
      <w:proofErr w:type="spellStart"/>
      <w:r w:rsidRPr="00306207">
        <w:rPr>
          <w:rFonts w:ascii="Times New Roman" w:hAnsi="Times New Roman" w:cs="Times New Roman"/>
          <w:sz w:val="24"/>
          <w:szCs w:val="24"/>
        </w:rPr>
        <w:t>azoderivatives</w:t>
      </w:r>
      <w:proofErr w:type="spellEnd"/>
      <w:r>
        <w:rPr>
          <w:rFonts w:ascii="Times New Roman" w:hAnsi="Times New Roman" w:cs="Times New Roman"/>
          <w:sz w:val="24"/>
          <w:szCs w:val="24"/>
        </w:rPr>
        <w:t xml:space="preserve"> of phenols.</w:t>
      </w:r>
      <w:proofErr w:type="gramEnd"/>
      <w:r>
        <w:rPr>
          <w:rFonts w:ascii="Times New Roman" w:hAnsi="Times New Roman" w:cs="Times New Roman"/>
          <w:sz w:val="24"/>
          <w:szCs w:val="24"/>
        </w:rPr>
        <w:t xml:space="preserve"> </w:t>
      </w:r>
      <w:proofErr w:type="spellStart"/>
      <w:r w:rsidRPr="00306207">
        <w:rPr>
          <w:rFonts w:ascii="Times New Roman" w:hAnsi="Times New Roman" w:cs="Times New Roman"/>
          <w:i/>
          <w:sz w:val="24"/>
          <w:szCs w:val="24"/>
        </w:rPr>
        <w:t>Curr</w:t>
      </w:r>
      <w:proofErr w:type="spellEnd"/>
      <w:r w:rsidRPr="00306207">
        <w:rPr>
          <w:rFonts w:ascii="Times New Roman" w:hAnsi="Times New Roman" w:cs="Times New Roman"/>
          <w:i/>
          <w:sz w:val="24"/>
          <w:szCs w:val="24"/>
        </w:rPr>
        <w:t xml:space="preserve"> Org </w:t>
      </w:r>
      <w:proofErr w:type="spellStart"/>
      <w:r w:rsidRPr="00306207">
        <w:rPr>
          <w:rFonts w:ascii="Times New Roman" w:hAnsi="Times New Roman" w:cs="Times New Roman"/>
          <w:i/>
          <w:sz w:val="24"/>
          <w:szCs w:val="24"/>
        </w:rPr>
        <w:t>Chem</w:t>
      </w:r>
      <w:proofErr w:type="spellEnd"/>
      <w:r>
        <w:rPr>
          <w:rFonts w:ascii="Times New Roman" w:hAnsi="Times New Roman" w:cs="Times New Roman"/>
          <w:sz w:val="24"/>
          <w:szCs w:val="24"/>
        </w:rPr>
        <w:t xml:space="preserve"> 2</w:t>
      </w:r>
      <w:r w:rsidRPr="00306207">
        <w:rPr>
          <w:rFonts w:ascii="Times New Roman" w:hAnsi="Times New Roman" w:cs="Times New Roman"/>
          <w:sz w:val="24"/>
          <w:szCs w:val="24"/>
        </w:rPr>
        <w:t>:124–48</w:t>
      </w:r>
    </w:p>
    <w:p w:rsidR="00D20F36" w:rsidRPr="00D2245A"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Scheurer</w:t>
      </w:r>
      <w:proofErr w:type="spellEnd"/>
      <w:r>
        <w:rPr>
          <w:rFonts w:ascii="Times New Roman" w:hAnsi="Times New Roman" w:cs="Times New Roman"/>
          <w:sz w:val="24"/>
          <w:szCs w:val="24"/>
        </w:rPr>
        <w:t xml:space="preserve"> A., </w:t>
      </w:r>
      <w:r w:rsidRPr="00D2245A">
        <w:rPr>
          <w:rFonts w:ascii="Times New Roman" w:hAnsi="Times New Roman" w:cs="Times New Roman"/>
          <w:sz w:val="24"/>
          <w:szCs w:val="24"/>
        </w:rPr>
        <w:t>Maid</w:t>
      </w:r>
      <w:r>
        <w:rPr>
          <w:rFonts w:ascii="Times New Roman" w:hAnsi="Times New Roman" w:cs="Times New Roman"/>
          <w:sz w:val="24"/>
          <w:szCs w:val="24"/>
        </w:rPr>
        <w:t xml:space="preserve"> H., </w:t>
      </w:r>
      <w:proofErr w:type="spellStart"/>
      <w:r w:rsidRPr="00D2245A">
        <w:rPr>
          <w:rFonts w:ascii="Times New Roman" w:hAnsi="Times New Roman" w:cs="Times New Roman"/>
          <w:sz w:val="24"/>
          <w:szCs w:val="24"/>
        </w:rPr>
        <w:t>Hampel</w:t>
      </w:r>
      <w:proofErr w:type="spellEnd"/>
      <w:r>
        <w:rPr>
          <w:rFonts w:ascii="Times New Roman" w:hAnsi="Times New Roman" w:cs="Times New Roman"/>
          <w:sz w:val="24"/>
          <w:szCs w:val="24"/>
        </w:rPr>
        <w:t xml:space="preserve"> F.</w:t>
      </w:r>
      <w:proofErr w:type="gramStart"/>
      <w:r>
        <w:rPr>
          <w:rFonts w:ascii="Times New Roman" w:hAnsi="Times New Roman" w:cs="Times New Roman"/>
          <w:sz w:val="24"/>
          <w:szCs w:val="24"/>
        </w:rPr>
        <w:t>,</w:t>
      </w:r>
      <w:r w:rsidRPr="00D2245A">
        <w:rPr>
          <w:rFonts w:ascii="Times New Roman" w:hAnsi="Times New Roman" w:cs="Times New Roman"/>
          <w:sz w:val="24"/>
          <w:szCs w:val="24"/>
        </w:rPr>
        <w:t>.</w:t>
      </w:r>
      <w:proofErr w:type="gramEnd"/>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Saalfrank</w:t>
      </w:r>
      <w:proofErr w:type="spellEnd"/>
      <w:r>
        <w:rPr>
          <w:rFonts w:ascii="Times New Roman" w:hAnsi="Times New Roman" w:cs="Times New Roman"/>
          <w:sz w:val="24"/>
          <w:szCs w:val="24"/>
        </w:rPr>
        <w:t xml:space="preserve"> R.W.</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Toupet</w:t>
      </w:r>
      <w:proofErr w:type="spellEnd"/>
      <w:r>
        <w:rPr>
          <w:rFonts w:ascii="Times New Roman" w:hAnsi="Times New Roman" w:cs="Times New Roman"/>
          <w:sz w:val="24"/>
          <w:szCs w:val="24"/>
        </w:rPr>
        <w:t xml:space="preserve"> L.,</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Mosset</w:t>
      </w:r>
      <w:proofErr w:type="spellEnd"/>
      <w:r>
        <w:rPr>
          <w:rFonts w:ascii="Times New Roman" w:hAnsi="Times New Roman" w:cs="Times New Roman"/>
          <w:sz w:val="24"/>
          <w:szCs w:val="24"/>
        </w:rPr>
        <w:t xml:space="preserve"> P.</w:t>
      </w:r>
      <w:r w:rsidRPr="00D2245A">
        <w:rPr>
          <w:rFonts w:ascii="Times New Roman" w:hAnsi="Times New Roman" w:cs="Times New Roman"/>
          <w:sz w:val="24"/>
          <w:szCs w:val="24"/>
        </w:rPr>
        <w:t>,</w:t>
      </w:r>
      <w:r>
        <w:rPr>
          <w:rFonts w:ascii="Times New Roman" w:hAnsi="Times New Roman" w:cs="Times New Roman"/>
          <w:sz w:val="24"/>
          <w:szCs w:val="24"/>
        </w:rPr>
        <w:t xml:space="preserve"> </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Puchta</w:t>
      </w:r>
      <w:proofErr w:type="spellEnd"/>
      <w:r w:rsidRPr="00D2245A">
        <w:rPr>
          <w:rFonts w:ascii="Times New Roman" w:hAnsi="Times New Roman" w:cs="Times New Roman"/>
          <w:sz w:val="24"/>
          <w:szCs w:val="24"/>
        </w:rPr>
        <w:t xml:space="preserve"> </w:t>
      </w:r>
      <w:r>
        <w:rPr>
          <w:rFonts w:ascii="Times New Roman" w:hAnsi="Times New Roman" w:cs="Times New Roman"/>
          <w:sz w:val="24"/>
          <w:szCs w:val="24"/>
        </w:rPr>
        <w:t>R.,</w:t>
      </w:r>
      <w:r w:rsidRPr="00D2245A">
        <w:rPr>
          <w:rFonts w:ascii="Times New Roman" w:hAnsi="Times New Roman" w:cs="Times New Roman"/>
          <w:sz w:val="24"/>
          <w:szCs w:val="24"/>
        </w:rPr>
        <w:t xml:space="preserve"> Van</w:t>
      </w:r>
      <w:r>
        <w:rPr>
          <w:rFonts w:ascii="Times New Roman" w:hAnsi="Times New Roman" w:cs="Times New Roman"/>
          <w:sz w:val="24"/>
          <w:szCs w:val="24"/>
        </w:rPr>
        <w:t xml:space="preserve"> N.J.,</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Hommes</w:t>
      </w:r>
      <w:proofErr w:type="spellEnd"/>
      <w:r>
        <w:rPr>
          <w:rFonts w:ascii="Times New Roman" w:hAnsi="Times New Roman" w:cs="Times New Roman"/>
          <w:sz w:val="24"/>
          <w:szCs w:val="24"/>
        </w:rPr>
        <w:t xml:space="preserve"> E.</w:t>
      </w:r>
      <w:r w:rsidRPr="00D2245A">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0D6BB1">
        <w:rPr>
          <w:rFonts w:ascii="Times New Roman" w:hAnsi="Times New Roman" w:cs="Times New Roman"/>
          <w:i/>
          <w:sz w:val="24"/>
          <w:szCs w:val="24"/>
        </w:rPr>
        <w:t>Eur. J. Org. Chem.,</w:t>
      </w:r>
      <w:r>
        <w:rPr>
          <w:rFonts w:ascii="Times New Roman" w:hAnsi="Times New Roman" w:cs="Times New Roman"/>
          <w:sz w:val="24"/>
          <w:szCs w:val="24"/>
        </w:rPr>
        <w:t xml:space="preserve"> </w:t>
      </w:r>
      <w:r w:rsidRPr="00D2245A">
        <w:rPr>
          <w:rFonts w:ascii="Times New Roman" w:hAnsi="Times New Roman" w:cs="Times New Roman"/>
          <w:sz w:val="24"/>
          <w:szCs w:val="24"/>
        </w:rPr>
        <w:t>2566.</w:t>
      </w:r>
    </w:p>
    <w:p w:rsidR="00D20F36" w:rsidRPr="00EE7AA6" w:rsidRDefault="00D20F36" w:rsidP="00D20F36">
      <w:pPr>
        <w:ind w:hanging="567"/>
        <w:rPr>
          <w:rFonts w:ascii="Times New Roman" w:hAnsi="Times New Roman" w:cs="Times New Roman"/>
          <w:sz w:val="24"/>
          <w:szCs w:val="24"/>
        </w:rPr>
      </w:pPr>
      <w:r w:rsidRPr="00D2245A">
        <w:rPr>
          <w:rFonts w:ascii="Times New Roman" w:hAnsi="Times New Roman" w:cs="Times New Roman"/>
          <w:sz w:val="24"/>
          <w:szCs w:val="24"/>
        </w:rPr>
        <w:t>Schiff</w:t>
      </w:r>
      <w:r>
        <w:rPr>
          <w:rFonts w:ascii="Times New Roman" w:hAnsi="Times New Roman" w:cs="Times New Roman"/>
          <w:sz w:val="24"/>
          <w:szCs w:val="24"/>
        </w:rPr>
        <w:t xml:space="preserve"> H.</w:t>
      </w:r>
      <w:proofErr w:type="gramStart"/>
      <w:r w:rsidRPr="00D2245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1869). Ann. Chem. Pharm., </w:t>
      </w:r>
      <w:r w:rsidRPr="000D6BB1">
        <w:rPr>
          <w:rFonts w:ascii="Times New Roman" w:hAnsi="Times New Roman" w:cs="Times New Roman"/>
          <w:i/>
          <w:iCs/>
          <w:sz w:val="24"/>
          <w:szCs w:val="24"/>
        </w:rPr>
        <w:t xml:space="preserve">International Conference on Chemistry and Chemical Process IPCBEE </w:t>
      </w:r>
      <w:r>
        <w:rPr>
          <w:rFonts w:ascii="Times New Roman" w:hAnsi="Times New Roman" w:cs="Times New Roman"/>
          <w:sz w:val="24"/>
          <w:szCs w:val="24"/>
        </w:rPr>
        <w:t>150 -</w:t>
      </w:r>
      <w:r w:rsidRPr="00D2245A">
        <w:rPr>
          <w:rFonts w:ascii="Times New Roman" w:hAnsi="Times New Roman" w:cs="Times New Roman"/>
          <w:sz w:val="24"/>
          <w:szCs w:val="24"/>
        </w:rPr>
        <w:t>193.</w:t>
      </w:r>
    </w:p>
    <w:p w:rsidR="00D20F36" w:rsidRDefault="00D20F36" w:rsidP="00D20F36">
      <w:pPr>
        <w:ind w:hanging="567"/>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E7AA6">
        <w:rPr>
          <w:rFonts w:ascii="Times New Roman" w:hAnsi="Times New Roman" w:cs="Times New Roman"/>
          <w:sz w:val="24"/>
          <w:szCs w:val="24"/>
        </w:rPr>
        <w:t>Schmid</w:t>
      </w:r>
      <w:proofErr w:type="spellEnd"/>
      <w:r>
        <w:rPr>
          <w:rFonts w:ascii="Times New Roman" w:hAnsi="Times New Roman" w:cs="Times New Roman"/>
          <w:sz w:val="24"/>
          <w:szCs w:val="24"/>
        </w:rPr>
        <w:t xml:space="preserve"> G.H.</w:t>
      </w:r>
      <w:r w:rsidRPr="00EE7AA6">
        <w:rPr>
          <w:rFonts w:ascii="Times New Roman" w:hAnsi="Times New Roman" w:cs="Times New Roman"/>
          <w:sz w:val="24"/>
          <w:szCs w:val="24"/>
        </w:rPr>
        <w:t>,</w:t>
      </w:r>
      <w:r>
        <w:rPr>
          <w:rFonts w:ascii="Times New Roman" w:hAnsi="Times New Roman" w:cs="Times New Roman"/>
          <w:sz w:val="24"/>
          <w:szCs w:val="24"/>
        </w:rPr>
        <w:t xml:space="preserve"> (1996). </w:t>
      </w:r>
      <w:r w:rsidRPr="00EE7AA6">
        <w:rPr>
          <w:rFonts w:ascii="Times New Roman" w:hAnsi="Times New Roman" w:cs="Times New Roman"/>
          <w:sz w:val="24"/>
          <w:szCs w:val="24"/>
        </w:rPr>
        <w:t xml:space="preserve"> Organic Chemistry,</w:t>
      </w:r>
      <w:r w:rsidRPr="00434D5E">
        <w:t xml:space="preserve"> </w:t>
      </w:r>
      <w:r w:rsidRPr="00434D5E">
        <w:rPr>
          <w:rFonts w:ascii="Times New Roman" w:hAnsi="Times New Roman" w:cs="Times New Roman"/>
          <w:i/>
          <w:sz w:val="24"/>
          <w:szCs w:val="24"/>
        </w:rPr>
        <w:t>International Journal of Science and Research (IJSR</w:t>
      </w:r>
      <w:r w:rsidRPr="00434D5E">
        <w:rPr>
          <w:rFonts w:ascii="Times New Roman" w:hAnsi="Times New Roman" w:cs="Times New Roman"/>
          <w:sz w:val="24"/>
          <w:szCs w:val="24"/>
        </w:rPr>
        <w:t>)</w:t>
      </w:r>
      <w:r w:rsidRPr="00EE7AA6">
        <w:rPr>
          <w:rFonts w:ascii="Times New Roman" w:hAnsi="Times New Roman" w:cs="Times New Roman"/>
          <w:sz w:val="24"/>
          <w:szCs w:val="24"/>
        </w:rPr>
        <w:t xml:space="preserve"> New York</w:t>
      </w:r>
      <w:proofErr w:type="gramStart"/>
      <w:r w:rsidRPr="00EE7AA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3</w:t>
      </w:r>
    </w:p>
    <w:p w:rsidR="00D20F36" w:rsidRDefault="00D20F36" w:rsidP="00D20F36">
      <w:pPr>
        <w:ind w:hanging="567"/>
        <w:rPr>
          <w:rFonts w:ascii="Times New Roman" w:hAnsi="Times New Roman" w:cs="Times New Roman"/>
          <w:sz w:val="24"/>
          <w:szCs w:val="24"/>
        </w:rPr>
      </w:pPr>
      <w:proofErr w:type="spellStart"/>
      <w:r>
        <w:rPr>
          <w:rFonts w:ascii="Times New Roman" w:hAnsi="Times New Roman" w:cs="Times New Roman"/>
          <w:sz w:val="24"/>
          <w:szCs w:val="24"/>
        </w:rPr>
        <w:t>Sibous</w:t>
      </w:r>
      <w:proofErr w:type="spellEnd"/>
      <w:r>
        <w:rPr>
          <w:rFonts w:ascii="Times New Roman" w:hAnsi="Times New Roman" w:cs="Times New Roman"/>
          <w:sz w:val="24"/>
          <w:szCs w:val="24"/>
        </w:rPr>
        <w:t xml:space="preserve"> L.</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Embarek</w:t>
      </w:r>
      <w:proofErr w:type="spellEnd"/>
      <w:proofErr w:type="gramEnd"/>
      <w:r>
        <w:rPr>
          <w:rFonts w:ascii="Times New Roman" w:hAnsi="Times New Roman" w:cs="Times New Roman"/>
          <w:sz w:val="24"/>
          <w:szCs w:val="24"/>
        </w:rPr>
        <w:t xml:space="preserve"> B., Ahmed K., (2013). Synthesis, </w:t>
      </w:r>
      <w:proofErr w:type="spellStart"/>
      <w:r>
        <w:rPr>
          <w:rFonts w:ascii="Times New Roman" w:hAnsi="Times New Roman" w:cs="Times New Roman"/>
          <w:sz w:val="24"/>
          <w:szCs w:val="24"/>
        </w:rPr>
        <w:t>characteriation</w:t>
      </w:r>
      <w:proofErr w:type="spellEnd"/>
      <w:r>
        <w:rPr>
          <w:rFonts w:ascii="Times New Roman" w:hAnsi="Times New Roman" w:cs="Times New Roman"/>
          <w:sz w:val="24"/>
          <w:szCs w:val="24"/>
        </w:rPr>
        <w:t xml:space="preserve"> and electrochemical behaviour of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II), Ni(II)” . </w:t>
      </w:r>
      <w:proofErr w:type="gramStart"/>
      <w:r w:rsidRPr="0013469C">
        <w:rPr>
          <w:rFonts w:ascii="Times New Roman" w:hAnsi="Times New Roman" w:cs="Times New Roman"/>
          <w:i/>
          <w:sz w:val="24"/>
          <w:szCs w:val="24"/>
        </w:rPr>
        <w:t>journal</w:t>
      </w:r>
      <w:proofErr w:type="gramEnd"/>
      <w:r w:rsidRPr="0013469C">
        <w:rPr>
          <w:rFonts w:ascii="Times New Roman" w:hAnsi="Times New Roman" w:cs="Times New Roman"/>
          <w:i/>
          <w:sz w:val="24"/>
          <w:szCs w:val="24"/>
        </w:rPr>
        <w:t xml:space="preserve"> of inorganic chemistry</w:t>
      </w:r>
      <w:r>
        <w:rPr>
          <w:rFonts w:ascii="Times New Roman" w:hAnsi="Times New Roman" w:cs="Times New Roman"/>
          <w:sz w:val="24"/>
          <w:szCs w:val="24"/>
        </w:rPr>
        <w:t>.11.</w:t>
      </w:r>
    </w:p>
    <w:p w:rsidR="00D20F36" w:rsidRPr="00777AA7" w:rsidRDefault="00D20F36" w:rsidP="00D20F36">
      <w:pPr>
        <w:ind w:hanging="567"/>
        <w:rPr>
          <w:rFonts w:ascii="Times New Roman" w:hAnsi="Times New Roman" w:cs="Times New Roman"/>
          <w:sz w:val="24"/>
          <w:szCs w:val="24"/>
        </w:rPr>
      </w:pPr>
      <w:r w:rsidRPr="00777AA7">
        <w:rPr>
          <w:rFonts w:ascii="Times New Roman" w:hAnsi="Times New Roman" w:cs="Times New Roman"/>
          <w:sz w:val="24"/>
          <w:szCs w:val="24"/>
        </w:rPr>
        <w:t>Silva da C., Silva da D.</w:t>
      </w:r>
      <w:proofErr w:type="gramStart"/>
      <w:r w:rsidRPr="00777AA7">
        <w:rPr>
          <w:rFonts w:ascii="Times New Roman" w:hAnsi="Times New Roman" w:cs="Times New Roman"/>
          <w:sz w:val="24"/>
          <w:szCs w:val="24"/>
        </w:rPr>
        <w:t>,</w:t>
      </w:r>
      <w:r>
        <w:rPr>
          <w:rFonts w:ascii="Times New Roman" w:hAnsi="Times New Roman" w:cs="Times New Roman"/>
          <w:sz w:val="24"/>
          <w:szCs w:val="24"/>
        </w:rPr>
        <w:t xml:space="preserve"> </w:t>
      </w:r>
      <w:r w:rsidRPr="00777AA7">
        <w:rPr>
          <w:rFonts w:ascii="Times New Roman" w:hAnsi="Times New Roman" w:cs="Times New Roman"/>
          <w:sz w:val="24"/>
          <w:szCs w:val="24"/>
        </w:rPr>
        <w:t xml:space="preserve"> </w:t>
      </w:r>
      <w:proofErr w:type="spellStart"/>
      <w:r w:rsidRPr="00777AA7">
        <w:rPr>
          <w:rFonts w:ascii="Times New Roman" w:hAnsi="Times New Roman" w:cs="Times New Roman"/>
          <w:sz w:val="24"/>
          <w:szCs w:val="24"/>
        </w:rPr>
        <w:t>Modolo</w:t>
      </w:r>
      <w:proofErr w:type="spellEnd"/>
      <w:proofErr w:type="gramEnd"/>
      <w:r w:rsidRPr="00777AA7">
        <w:rPr>
          <w:rFonts w:ascii="Times New Roman" w:hAnsi="Times New Roman" w:cs="Times New Roman"/>
          <w:sz w:val="24"/>
          <w:szCs w:val="24"/>
        </w:rPr>
        <w:t xml:space="preserve"> L., </w:t>
      </w:r>
      <w:proofErr w:type="spellStart"/>
      <w:r w:rsidRPr="00777AA7">
        <w:rPr>
          <w:rFonts w:ascii="Times New Roman" w:hAnsi="Times New Roman" w:cs="Times New Roman"/>
          <w:sz w:val="24"/>
          <w:szCs w:val="24"/>
        </w:rPr>
        <w:t>Alves</w:t>
      </w:r>
      <w:proofErr w:type="spellEnd"/>
      <w:r w:rsidRPr="00777AA7">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777AA7">
        <w:rPr>
          <w:rFonts w:ascii="Times New Roman" w:hAnsi="Times New Roman" w:cs="Times New Roman"/>
          <w:sz w:val="24"/>
          <w:szCs w:val="24"/>
        </w:rPr>
        <w:t>(2011)</w:t>
      </w:r>
      <w:proofErr w:type="gramStart"/>
      <w:r w:rsidRPr="00777AA7">
        <w:rPr>
          <w:rFonts w:ascii="Times New Roman" w:hAnsi="Times New Roman" w:cs="Times New Roman"/>
          <w:sz w:val="24"/>
          <w:szCs w:val="24"/>
        </w:rPr>
        <w:t>.  Schiff</w:t>
      </w:r>
      <w:proofErr w:type="gramEnd"/>
      <w:r w:rsidRPr="00777AA7">
        <w:rPr>
          <w:rFonts w:ascii="Times New Roman" w:hAnsi="Times New Roman" w:cs="Times New Roman"/>
          <w:sz w:val="24"/>
          <w:szCs w:val="24"/>
        </w:rPr>
        <w:t xml:space="preserve"> bases: A short review of their</w:t>
      </w:r>
    </w:p>
    <w:p w:rsidR="00D20F36" w:rsidRPr="00D2245A" w:rsidRDefault="00D20F36" w:rsidP="00D20F36">
      <w:pPr>
        <w:ind w:hanging="567"/>
        <w:rPr>
          <w:rFonts w:ascii="Times New Roman" w:hAnsi="Times New Roman" w:cs="Times New Roman"/>
          <w:sz w:val="24"/>
          <w:szCs w:val="24"/>
        </w:rPr>
      </w:pPr>
      <w:r w:rsidRPr="00777AA7">
        <w:rPr>
          <w:rFonts w:ascii="Times New Roman" w:hAnsi="Times New Roman" w:cs="Times New Roman"/>
          <w:sz w:val="24"/>
          <w:szCs w:val="24"/>
        </w:rPr>
        <w:t xml:space="preserve">           </w:t>
      </w:r>
      <w:proofErr w:type="gramStart"/>
      <w:r w:rsidRPr="00777AA7">
        <w:rPr>
          <w:rFonts w:ascii="Times New Roman" w:hAnsi="Times New Roman" w:cs="Times New Roman"/>
          <w:sz w:val="24"/>
          <w:szCs w:val="24"/>
        </w:rPr>
        <w:t>Antimicrobial activities.</w:t>
      </w:r>
      <w:proofErr w:type="gramEnd"/>
      <w:r w:rsidRPr="00777AA7">
        <w:rPr>
          <w:rFonts w:ascii="Times New Roman" w:hAnsi="Times New Roman" w:cs="Times New Roman"/>
          <w:sz w:val="24"/>
          <w:szCs w:val="24"/>
        </w:rPr>
        <w:t xml:space="preserve"> J. Ad. Res., 2, </w:t>
      </w:r>
      <w:proofErr w:type="spellStart"/>
      <w:r w:rsidRPr="00777AA7">
        <w:rPr>
          <w:rFonts w:ascii="Times New Roman" w:hAnsi="Times New Roman" w:cs="Times New Roman"/>
          <w:sz w:val="24"/>
          <w:szCs w:val="24"/>
        </w:rPr>
        <w:t>pp</w:t>
      </w:r>
      <w:proofErr w:type="spellEnd"/>
      <w:r w:rsidRPr="00777AA7">
        <w:rPr>
          <w:rFonts w:ascii="Times New Roman" w:hAnsi="Times New Roman" w:cs="Times New Roman"/>
          <w:sz w:val="24"/>
          <w:szCs w:val="24"/>
        </w:rPr>
        <w:t xml:space="preserve"> 1–8.</w:t>
      </w:r>
    </w:p>
    <w:p w:rsidR="00D20F36" w:rsidRPr="00574D64" w:rsidRDefault="00D20F36" w:rsidP="00D20F36">
      <w:pPr>
        <w:ind w:hanging="567"/>
        <w:rPr>
          <w:rFonts w:ascii="Times New Roman" w:hAnsi="Times New Roman" w:cs="Times New Roman"/>
          <w:i/>
          <w:iCs/>
          <w:sz w:val="24"/>
          <w:szCs w:val="24"/>
        </w:rPr>
      </w:pPr>
      <w:r w:rsidRPr="00D2245A">
        <w:rPr>
          <w:rFonts w:ascii="Times New Roman" w:hAnsi="Times New Roman" w:cs="Times New Roman"/>
          <w:sz w:val="24"/>
          <w:szCs w:val="24"/>
        </w:rPr>
        <w:t>Singh P.</w:t>
      </w:r>
      <w:proofErr w:type="gramStart"/>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Goel</w:t>
      </w:r>
      <w:proofErr w:type="spellEnd"/>
      <w:proofErr w:type="gramEnd"/>
      <w:r w:rsidRPr="00D2245A">
        <w:rPr>
          <w:rFonts w:ascii="Times New Roman" w:hAnsi="Times New Roman" w:cs="Times New Roman"/>
          <w:sz w:val="24"/>
          <w:szCs w:val="24"/>
        </w:rPr>
        <w:t xml:space="preserve">  R.L., </w:t>
      </w:r>
      <w:r>
        <w:rPr>
          <w:rFonts w:ascii="Times New Roman" w:hAnsi="Times New Roman" w:cs="Times New Roman"/>
          <w:sz w:val="24"/>
          <w:szCs w:val="24"/>
        </w:rPr>
        <w:t>(1975)</w:t>
      </w:r>
      <w:r w:rsidRPr="00442F9E">
        <w:t xml:space="preserve"> </w:t>
      </w:r>
      <w:r w:rsidRPr="00442F9E">
        <w:rPr>
          <w:rFonts w:ascii="Times New Roman" w:hAnsi="Times New Roman" w:cs="Times New Roman"/>
          <w:sz w:val="24"/>
          <w:szCs w:val="24"/>
        </w:rPr>
        <w:t xml:space="preserve">. </w:t>
      </w:r>
      <w:proofErr w:type="gramStart"/>
      <w:r w:rsidRPr="00442F9E">
        <w:rPr>
          <w:rFonts w:ascii="Times New Roman" w:hAnsi="Times New Roman" w:cs="Times New Roman"/>
          <w:sz w:val="24"/>
          <w:szCs w:val="24"/>
        </w:rPr>
        <w:t>International Conference on Chemistry and Chemical Process IPCBEE</w:t>
      </w:r>
      <w:r>
        <w:rPr>
          <w:rFonts w:ascii="Times New Roman" w:hAnsi="Times New Roman" w:cs="Times New Roman"/>
          <w:sz w:val="24"/>
          <w:szCs w:val="24"/>
        </w:rPr>
        <w:t>.</w:t>
      </w:r>
      <w:proofErr w:type="gramEnd"/>
      <w:r w:rsidRPr="00D2245A">
        <w:rPr>
          <w:rFonts w:ascii="Times New Roman" w:hAnsi="Times New Roman" w:cs="Times New Roman"/>
          <w:sz w:val="24"/>
          <w:szCs w:val="24"/>
        </w:rPr>
        <w:t xml:space="preserve"> </w:t>
      </w:r>
      <w:proofErr w:type="gramStart"/>
      <w:r w:rsidRPr="00442F9E">
        <w:rPr>
          <w:rFonts w:ascii="Times New Roman" w:hAnsi="Times New Roman" w:cs="Times New Roman"/>
          <w:i/>
          <w:sz w:val="24"/>
          <w:szCs w:val="24"/>
        </w:rPr>
        <w:t>Journal .</w:t>
      </w:r>
      <w:proofErr w:type="gramEnd"/>
      <w:r w:rsidRPr="00442F9E">
        <w:rPr>
          <w:rFonts w:ascii="Times New Roman" w:hAnsi="Times New Roman" w:cs="Times New Roman"/>
          <w:i/>
          <w:sz w:val="24"/>
          <w:szCs w:val="24"/>
        </w:rPr>
        <w:t xml:space="preserve"> Indian Chem</w:t>
      </w:r>
      <w:r w:rsidRPr="00D2245A">
        <w:rPr>
          <w:rFonts w:ascii="Times New Roman" w:hAnsi="Times New Roman" w:cs="Times New Roman"/>
          <w:sz w:val="24"/>
          <w:szCs w:val="24"/>
        </w:rPr>
        <w:t>.</w:t>
      </w:r>
      <w:r w:rsidRPr="00E21756">
        <w:t xml:space="preserve"> </w:t>
      </w:r>
      <w:proofErr w:type="spellStart"/>
      <w:r w:rsidRPr="00E21756">
        <w:rPr>
          <w:rFonts w:ascii="Times New Roman" w:hAnsi="Times New Roman" w:cs="Times New Roman"/>
          <w:sz w:val="24"/>
          <w:szCs w:val="24"/>
        </w:rPr>
        <w:t>Soc</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52:</w:t>
      </w:r>
      <w:r w:rsidRPr="00D2245A">
        <w:rPr>
          <w:rFonts w:ascii="Times New Roman" w:hAnsi="Times New Roman" w:cs="Times New Roman"/>
          <w:sz w:val="24"/>
          <w:szCs w:val="24"/>
        </w:rPr>
        <w:t xml:space="preserve"> 958.</w:t>
      </w:r>
    </w:p>
    <w:p w:rsidR="00D20F36" w:rsidRPr="00434D5E" w:rsidRDefault="00D20F36" w:rsidP="00D20F36">
      <w:pPr>
        <w:ind w:hanging="567"/>
        <w:rPr>
          <w:rFonts w:ascii="Times New Roman" w:hAnsi="Times New Roman" w:cs="Times New Roman"/>
          <w:sz w:val="24"/>
          <w:szCs w:val="24"/>
        </w:rPr>
      </w:pPr>
      <w:proofErr w:type="spellStart"/>
      <w:r>
        <w:rPr>
          <w:rFonts w:ascii="Times New Roman" w:hAnsi="Times New Roman" w:cs="Times New Roman"/>
          <w:sz w:val="24"/>
          <w:szCs w:val="24"/>
        </w:rPr>
        <w:t>Sivasankaran</w:t>
      </w:r>
      <w:proofErr w:type="spellEnd"/>
      <w:r>
        <w:rPr>
          <w:rFonts w:ascii="Times New Roman" w:hAnsi="Times New Roman" w:cs="Times New Roman"/>
          <w:sz w:val="24"/>
          <w:szCs w:val="24"/>
        </w:rPr>
        <w:t xml:space="preserve"> N.M.</w:t>
      </w:r>
      <w:r w:rsidRPr="00D2245A">
        <w:rPr>
          <w:rFonts w:ascii="Times New Roman" w:hAnsi="Times New Roman" w:cs="Times New Roman"/>
          <w:sz w:val="24"/>
          <w:szCs w:val="24"/>
        </w:rPr>
        <w:t xml:space="preserve">, </w:t>
      </w:r>
      <w:r>
        <w:rPr>
          <w:rFonts w:ascii="Times New Roman" w:hAnsi="Times New Roman" w:cs="Times New Roman"/>
          <w:sz w:val="24"/>
          <w:szCs w:val="24"/>
        </w:rPr>
        <w:t>Theodore D.S</w:t>
      </w:r>
      <w:r w:rsidRPr="00D2245A">
        <w:rPr>
          <w:rFonts w:ascii="Times New Roman" w:hAnsi="Times New Roman" w:cs="Times New Roman"/>
          <w:sz w:val="24"/>
          <w:szCs w:val="24"/>
        </w:rPr>
        <w:t>.</w:t>
      </w:r>
      <w:r>
        <w:rPr>
          <w:rFonts w:ascii="Times New Roman" w:hAnsi="Times New Roman" w:cs="Times New Roman"/>
          <w:sz w:val="24"/>
          <w:szCs w:val="24"/>
        </w:rPr>
        <w:t>, (2000).</w:t>
      </w:r>
      <w:r w:rsidRPr="00434D5E">
        <w:rPr>
          <w:rFonts w:ascii="Times New Roman" w:hAnsi="Times New Roman" w:cs="Times New Roman"/>
          <w:sz w:val="24"/>
          <w:szCs w:val="24"/>
        </w:rPr>
        <w:t>Biological Applications of Schiff base and its Metal</w:t>
      </w:r>
    </w:p>
    <w:p w:rsidR="00D20F36" w:rsidRDefault="00D20F36" w:rsidP="00D20F36">
      <w:pPr>
        <w:ind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4D5E">
        <w:rPr>
          <w:rFonts w:ascii="Times New Roman" w:hAnsi="Times New Roman" w:cs="Times New Roman"/>
          <w:sz w:val="24"/>
          <w:szCs w:val="24"/>
        </w:rPr>
        <w:t>Complexes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434D5E">
        <w:rPr>
          <w:rFonts w:ascii="Times New Roman" w:hAnsi="Times New Roman" w:cs="Times New Roman"/>
          <w:i/>
          <w:sz w:val="24"/>
          <w:szCs w:val="24"/>
        </w:rPr>
        <w:t>J.IndianChem.Soc</w:t>
      </w:r>
      <w:proofErr w:type="spellEnd"/>
      <w:r>
        <w:rPr>
          <w:rFonts w:ascii="Times New Roman" w:hAnsi="Times New Roman" w:cs="Times New Roman"/>
          <w:i/>
          <w:sz w:val="24"/>
          <w:szCs w:val="24"/>
        </w:rPr>
        <w:t xml:space="preserve"> </w:t>
      </w:r>
      <w:r>
        <w:rPr>
          <w:rFonts w:ascii="Times New Roman" w:hAnsi="Times New Roman" w:cs="Times New Roman"/>
          <w:sz w:val="24"/>
          <w:szCs w:val="24"/>
        </w:rPr>
        <w:t>.77-</w:t>
      </w:r>
      <w:r w:rsidRPr="00D2245A">
        <w:rPr>
          <w:rFonts w:ascii="Times New Roman" w:hAnsi="Times New Roman" w:cs="Times New Roman"/>
          <w:sz w:val="24"/>
          <w:szCs w:val="24"/>
        </w:rPr>
        <w:t xml:space="preserve"> 220.</w:t>
      </w:r>
      <w:proofErr w:type="gramEnd"/>
    </w:p>
    <w:p w:rsidR="00D20F36" w:rsidRPr="00D2245A" w:rsidRDefault="00D20F36" w:rsidP="00D20F36">
      <w:pPr>
        <w:ind w:hanging="567"/>
        <w:rPr>
          <w:rFonts w:ascii="Times New Roman" w:hAnsi="Times New Roman" w:cs="Times New Roman"/>
          <w:sz w:val="24"/>
          <w:szCs w:val="24"/>
        </w:rPr>
      </w:pPr>
      <w:r w:rsidRPr="002C1102">
        <w:rPr>
          <w:rFonts w:ascii="Times New Roman" w:hAnsi="Times New Roman" w:cs="Times New Roman"/>
          <w:noProof/>
          <w:sz w:val="24"/>
          <w:szCs w:val="24"/>
          <w:lang w:val="en-US"/>
        </w:rPr>
        <w:t xml:space="preserve">Skoog, D. A., West, D. M.; Holler, J. F. (1988). </w:t>
      </w:r>
      <w:r w:rsidRPr="002C1102">
        <w:rPr>
          <w:rFonts w:ascii="Times New Roman" w:hAnsi="Times New Roman" w:cs="Times New Roman"/>
          <w:i/>
          <w:iCs/>
          <w:noProof/>
          <w:sz w:val="24"/>
          <w:szCs w:val="24"/>
          <w:lang w:val="en-US"/>
        </w:rPr>
        <w:t>Fundamentals of Analytical Chemistry, 5th Ed.</w:t>
      </w:r>
      <w:r w:rsidRPr="002C1102">
        <w:rPr>
          <w:rFonts w:ascii="Times New Roman" w:hAnsi="Times New Roman" w:cs="Times New Roman"/>
          <w:noProof/>
          <w:sz w:val="24"/>
          <w:szCs w:val="24"/>
          <w:lang w:val="en-US"/>
        </w:rPr>
        <w:t xml:space="preserve"> New York: Saunders.</w:t>
      </w:r>
    </w:p>
    <w:p w:rsidR="00D20F36"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Spichiger</w:t>
      </w:r>
      <w:proofErr w:type="spellEnd"/>
      <w:r w:rsidRPr="00D2245A">
        <w:rPr>
          <w:rFonts w:ascii="Times New Roman" w:hAnsi="Times New Roman" w:cs="Times New Roman"/>
          <w:sz w:val="24"/>
          <w:szCs w:val="24"/>
        </w:rPr>
        <w:t>-Keller</w:t>
      </w:r>
      <w:r>
        <w:rPr>
          <w:rFonts w:ascii="Times New Roman" w:hAnsi="Times New Roman" w:cs="Times New Roman"/>
          <w:sz w:val="24"/>
          <w:szCs w:val="24"/>
        </w:rPr>
        <w:t xml:space="preserve"> 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1998).</w:t>
      </w:r>
      <w:r w:rsidRPr="00D2245A">
        <w:rPr>
          <w:rFonts w:ascii="Times New Roman" w:hAnsi="Times New Roman" w:cs="Times New Roman"/>
          <w:sz w:val="24"/>
          <w:szCs w:val="24"/>
        </w:rPr>
        <w:t>"</w:t>
      </w:r>
      <w:proofErr w:type="gramStart"/>
      <w:r w:rsidRPr="00442F9E">
        <w:rPr>
          <w:rFonts w:ascii="Times New Roman" w:hAnsi="Times New Roman" w:cs="Times New Roman"/>
          <w:sz w:val="24"/>
          <w:szCs w:val="24"/>
        </w:rPr>
        <w:t xml:space="preserve">Chemical </w:t>
      </w:r>
      <w:proofErr w:type="spellStart"/>
      <w:r w:rsidRPr="00442F9E">
        <w:rPr>
          <w:rFonts w:ascii="Times New Roman" w:hAnsi="Times New Roman" w:cs="Times New Roman"/>
          <w:sz w:val="24"/>
          <w:szCs w:val="24"/>
        </w:rPr>
        <w:t>Sesors</w:t>
      </w:r>
      <w:proofErr w:type="spellEnd"/>
      <w:r w:rsidRPr="00442F9E">
        <w:rPr>
          <w:rFonts w:ascii="Times New Roman" w:hAnsi="Times New Roman" w:cs="Times New Roman"/>
          <w:sz w:val="24"/>
          <w:szCs w:val="24"/>
        </w:rPr>
        <w:t xml:space="preserve"> and Biosensors for Medical and Biological Applications</w:t>
      </w:r>
      <w:r w:rsidRPr="00B44230">
        <w:rPr>
          <w:rFonts w:ascii="Times New Roman" w:hAnsi="Times New Roman" w:cs="Times New Roman"/>
          <w:i/>
          <w:sz w:val="24"/>
          <w:szCs w:val="24"/>
        </w:rPr>
        <w:t>"</w:t>
      </w:r>
      <w:r>
        <w:rPr>
          <w:rFonts w:ascii="Times New Roman" w:hAnsi="Times New Roman" w:cs="Times New Roman"/>
          <w:sz w:val="24"/>
          <w:szCs w:val="24"/>
        </w:rPr>
        <w:t xml:space="preserve">, </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Weinheim</w:t>
      </w:r>
      <w:proofErr w:type="spellEnd"/>
      <w:r w:rsidRPr="00D2245A">
        <w:rPr>
          <w:rFonts w:ascii="Times New Roman" w:hAnsi="Times New Roman" w:cs="Times New Roman"/>
          <w:sz w:val="24"/>
          <w:szCs w:val="24"/>
        </w:rPr>
        <w:t>.</w:t>
      </w:r>
      <w:proofErr w:type="gramEnd"/>
    </w:p>
    <w:p w:rsidR="00D20F36" w:rsidRPr="00D2245A" w:rsidRDefault="00D20F36" w:rsidP="00D20F36">
      <w:pPr>
        <w:ind w:hanging="567"/>
        <w:rPr>
          <w:rFonts w:ascii="Times New Roman" w:hAnsi="Times New Roman" w:cs="Times New Roman"/>
          <w:sz w:val="24"/>
          <w:szCs w:val="24"/>
        </w:rPr>
      </w:pPr>
      <w:r>
        <w:rPr>
          <w:rFonts w:ascii="Times New Roman" w:hAnsi="Times New Roman" w:cs="Times New Roman"/>
          <w:sz w:val="24"/>
          <w:szCs w:val="24"/>
        </w:rPr>
        <w:t xml:space="preserve">Suresh M.S.,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2010). Preparation and </w:t>
      </w:r>
      <w:proofErr w:type="spellStart"/>
      <w:r>
        <w:rPr>
          <w:rFonts w:ascii="Times New Roman" w:hAnsi="Times New Roman" w:cs="Times New Roman"/>
          <w:sz w:val="24"/>
          <w:szCs w:val="24"/>
        </w:rPr>
        <w:t>characteriation</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Cr(</w:t>
      </w:r>
      <w:proofErr w:type="gramEnd"/>
      <w:r>
        <w:rPr>
          <w:rFonts w:ascii="Times New Roman" w:hAnsi="Times New Roman" w:cs="Times New Roman"/>
          <w:sz w:val="24"/>
          <w:szCs w:val="24"/>
        </w:rPr>
        <w:t xml:space="preserve">II),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(II), Co(III). </w:t>
      </w:r>
      <w:r w:rsidRPr="00CF1193">
        <w:rPr>
          <w:rFonts w:ascii="Times New Roman" w:hAnsi="Times New Roman" w:cs="Times New Roman"/>
          <w:i/>
          <w:sz w:val="24"/>
          <w:szCs w:val="24"/>
        </w:rPr>
        <w:t xml:space="preserve">Int. </w:t>
      </w:r>
      <w:proofErr w:type="spellStart"/>
      <w:r w:rsidRPr="00CF1193">
        <w:rPr>
          <w:rFonts w:ascii="Times New Roman" w:hAnsi="Times New Roman" w:cs="Times New Roman"/>
          <w:i/>
          <w:sz w:val="24"/>
          <w:szCs w:val="24"/>
        </w:rPr>
        <w:t>J.Phys.Sci</w:t>
      </w:r>
      <w:proofErr w:type="spellEnd"/>
      <w:r>
        <w:rPr>
          <w:rFonts w:ascii="Times New Roman" w:hAnsi="Times New Roman" w:cs="Times New Roman"/>
          <w:sz w:val="24"/>
          <w:szCs w:val="24"/>
        </w:rPr>
        <w:t xml:space="preserve">. 5(14):221-2203. </w:t>
      </w:r>
      <w:r w:rsidRPr="00D2245A">
        <w:rPr>
          <w:rFonts w:ascii="Times New Roman" w:hAnsi="Times New Roman" w:cs="Times New Roman"/>
          <w:sz w:val="24"/>
          <w:szCs w:val="24"/>
        </w:rPr>
        <w:tab/>
      </w:r>
    </w:p>
    <w:p w:rsidR="00D20F36" w:rsidRPr="00C944D0" w:rsidRDefault="00D20F36" w:rsidP="00D20F36">
      <w:pPr>
        <w:ind w:hanging="567"/>
        <w:rPr>
          <w:rFonts w:ascii="Times New Roman" w:hAnsi="Times New Roman" w:cs="Times New Roman"/>
          <w:i/>
          <w:iCs/>
          <w:sz w:val="24"/>
          <w:szCs w:val="24"/>
        </w:rPr>
      </w:pPr>
      <w:proofErr w:type="spellStart"/>
      <w:r w:rsidRPr="00D2245A">
        <w:rPr>
          <w:rFonts w:ascii="Times New Roman" w:hAnsi="Times New Roman" w:cs="Times New Roman"/>
          <w:sz w:val="24"/>
          <w:szCs w:val="24"/>
        </w:rPr>
        <w:lastRenderedPageBreak/>
        <w:t>Sunatsuki</w:t>
      </w:r>
      <w:proofErr w:type="spellEnd"/>
      <w:r>
        <w:rPr>
          <w:rFonts w:ascii="Times New Roman" w:hAnsi="Times New Roman" w:cs="Times New Roman"/>
          <w:sz w:val="24"/>
          <w:szCs w:val="24"/>
        </w:rPr>
        <w:t xml:space="preserve"> Y.</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Motoda</w:t>
      </w:r>
      <w:proofErr w:type="spellEnd"/>
      <w:r>
        <w:rPr>
          <w:rFonts w:ascii="Times New Roman" w:hAnsi="Times New Roman" w:cs="Times New Roman"/>
          <w:sz w:val="24"/>
          <w:szCs w:val="24"/>
        </w:rPr>
        <w:t xml:space="preserve"> Y., </w:t>
      </w:r>
      <w:r w:rsidRPr="00D2245A">
        <w:rPr>
          <w:rFonts w:ascii="Times New Roman" w:hAnsi="Times New Roman" w:cs="Times New Roman"/>
          <w:sz w:val="24"/>
          <w:szCs w:val="24"/>
        </w:rPr>
        <w:t>Matsumoto</w:t>
      </w:r>
      <w:r>
        <w:rPr>
          <w:rFonts w:ascii="Times New Roman" w:hAnsi="Times New Roman" w:cs="Times New Roman"/>
          <w:sz w:val="24"/>
          <w:szCs w:val="24"/>
        </w:rPr>
        <w:t xml:space="preserve"> N.</w:t>
      </w:r>
      <w:proofErr w:type="gramStart"/>
      <w:r w:rsidRPr="00D2245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2002).</w:t>
      </w:r>
      <w:r w:rsidRPr="00D2245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944D0">
        <w:rPr>
          <w:rFonts w:ascii="Times New Roman" w:hAnsi="Times New Roman" w:cs="Times New Roman"/>
          <w:sz w:val="24"/>
          <w:szCs w:val="24"/>
        </w:rPr>
        <w:t>Coordination Chemistry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944D0">
        <w:rPr>
          <w:rFonts w:ascii="Times New Roman" w:hAnsi="Times New Roman" w:cs="Times New Roman"/>
          <w:i/>
          <w:iCs/>
          <w:sz w:val="24"/>
          <w:szCs w:val="24"/>
        </w:rPr>
        <w:t>Internat</w:t>
      </w:r>
      <w:r>
        <w:rPr>
          <w:rFonts w:ascii="Times New Roman" w:hAnsi="Times New Roman" w:cs="Times New Roman"/>
          <w:i/>
          <w:iCs/>
          <w:sz w:val="24"/>
          <w:szCs w:val="24"/>
        </w:rPr>
        <w:t xml:space="preserve">ional Conference </w:t>
      </w:r>
      <w:r w:rsidRPr="00C944D0">
        <w:rPr>
          <w:rFonts w:ascii="Times New Roman" w:hAnsi="Times New Roman" w:cs="Times New Roman"/>
          <w:i/>
          <w:iCs/>
          <w:sz w:val="24"/>
          <w:szCs w:val="24"/>
        </w:rPr>
        <w:t xml:space="preserve">on Chemistry </w:t>
      </w:r>
      <w:r>
        <w:rPr>
          <w:rFonts w:ascii="Times New Roman" w:hAnsi="Times New Roman" w:cs="Times New Roman"/>
          <w:i/>
          <w:iCs/>
          <w:sz w:val="24"/>
          <w:szCs w:val="24"/>
        </w:rPr>
        <w:t xml:space="preserve">and Chemical Process </w:t>
      </w:r>
      <w:proofErr w:type="gramStart"/>
      <w:r>
        <w:rPr>
          <w:rFonts w:ascii="Times New Roman" w:hAnsi="Times New Roman" w:cs="Times New Roman"/>
          <w:i/>
          <w:iCs/>
          <w:sz w:val="24"/>
          <w:szCs w:val="24"/>
        </w:rPr>
        <w:t>IPCBEE :</w:t>
      </w:r>
      <w:r w:rsidRPr="00C944D0">
        <w:rPr>
          <w:rFonts w:ascii="Times New Roman" w:hAnsi="Times New Roman" w:cs="Times New Roman"/>
          <w:i/>
          <w:iCs/>
          <w:sz w:val="24"/>
          <w:szCs w:val="24"/>
        </w:rPr>
        <w:t>10</w:t>
      </w:r>
      <w:proofErr w:type="gramEnd"/>
      <w:r>
        <w:rPr>
          <w:rFonts w:ascii="Times New Roman" w:hAnsi="Times New Roman" w:cs="Times New Roman"/>
          <w:sz w:val="24"/>
          <w:szCs w:val="24"/>
        </w:rPr>
        <w:t xml:space="preserve"> : 199-226</w:t>
      </w:r>
    </w:p>
    <w:p w:rsidR="00D20F36"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Sundriyal</w:t>
      </w:r>
      <w:proofErr w:type="spellEnd"/>
      <w:r w:rsidRPr="00D2245A">
        <w:rPr>
          <w:rFonts w:ascii="Times New Roman" w:hAnsi="Times New Roman" w:cs="Times New Roman"/>
          <w:sz w:val="24"/>
          <w:szCs w:val="24"/>
        </w:rPr>
        <w:t xml:space="preserve"> S</w:t>
      </w:r>
      <w:r>
        <w:rPr>
          <w:rFonts w:ascii="Times New Roman" w:hAnsi="Times New Roman" w:cs="Times New Roman"/>
          <w:sz w:val="24"/>
          <w:szCs w:val="24"/>
        </w:rPr>
        <w:t>.</w:t>
      </w:r>
      <w:r w:rsidRPr="00D2245A">
        <w:rPr>
          <w:rFonts w:ascii="Times New Roman" w:hAnsi="Times New Roman" w:cs="Times New Roman"/>
          <w:sz w:val="24"/>
          <w:szCs w:val="24"/>
        </w:rPr>
        <w:t>, Sharma R</w:t>
      </w:r>
      <w:r>
        <w:rPr>
          <w:rFonts w:ascii="Times New Roman" w:hAnsi="Times New Roman" w:cs="Times New Roman"/>
          <w:sz w:val="24"/>
          <w:szCs w:val="24"/>
        </w:rPr>
        <w:t>.</w:t>
      </w:r>
      <w:r w:rsidRPr="00D2245A">
        <w:rPr>
          <w:rFonts w:ascii="Times New Roman" w:hAnsi="Times New Roman" w:cs="Times New Roman"/>
          <w:sz w:val="24"/>
          <w:szCs w:val="24"/>
        </w:rPr>
        <w:t>K</w:t>
      </w:r>
      <w:r>
        <w:rPr>
          <w:rFonts w:ascii="Times New Roman" w:hAnsi="Times New Roman" w:cs="Times New Roman"/>
          <w:sz w:val="24"/>
          <w:szCs w:val="24"/>
        </w:rPr>
        <w:t>.</w:t>
      </w:r>
      <w:r w:rsidRPr="00D2245A">
        <w:rPr>
          <w:rFonts w:ascii="Times New Roman" w:hAnsi="Times New Roman" w:cs="Times New Roman"/>
          <w:sz w:val="24"/>
          <w:szCs w:val="24"/>
        </w:rPr>
        <w:t>, Jain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2006).</w:t>
      </w:r>
      <w:r w:rsidRPr="00D2245A">
        <w:rPr>
          <w:rFonts w:ascii="Times New Roman" w:hAnsi="Times New Roman" w:cs="Times New Roman"/>
          <w:sz w:val="24"/>
          <w:szCs w:val="24"/>
        </w:rPr>
        <w:t xml:space="preserve"> </w:t>
      </w:r>
      <w:r w:rsidRPr="00C944D0">
        <w:rPr>
          <w:rFonts w:ascii="Times New Roman" w:hAnsi="Times New Roman" w:cs="Times New Roman"/>
          <w:sz w:val="24"/>
          <w:szCs w:val="24"/>
        </w:rPr>
        <w:t>Current advances in antifungal targets and drug development</w:t>
      </w:r>
      <w:r>
        <w:rPr>
          <w:rFonts w:ascii="Times New Roman" w:hAnsi="Times New Roman" w:cs="Times New Roman"/>
          <w:sz w:val="24"/>
          <w:szCs w:val="24"/>
        </w:rPr>
        <w:t xml:space="preserve">. </w:t>
      </w:r>
      <w:proofErr w:type="spellStart"/>
      <w:r w:rsidRPr="00C944D0">
        <w:rPr>
          <w:rFonts w:ascii="Times New Roman" w:hAnsi="Times New Roman" w:cs="Times New Roman"/>
          <w:i/>
          <w:sz w:val="24"/>
          <w:szCs w:val="24"/>
        </w:rPr>
        <w:t>Curr</w:t>
      </w:r>
      <w:proofErr w:type="spellEnd"/>
      <w:r w:rsidRPr="00C944D0">
        <w:rPr>
          <w:rFonts w:ascii="Times New Roman" w:hAnsi="Times New Roman" w:cs="Times New Roman"/>
          <w:i/>
          <w:sz w:val="24"/>
          <w:szCs w:val="24"/>
        </w:rPr>
        <w:t xml:space="preserve"> </w:t>
      </w:r>
      <w:proofErr w:type="spellStart"/>
      <w:proofErr w:type="gramStart"/>
      <w:r w:rsidRPr="00C944D0">
        <w:rPr>
          <w:rFonts w:ascii="Times New Roman" w:hAnsi="Times New Roman" w:cs="Times New Roman"/>
          <w:i/>
          <w:sz w:val="24"/>
          <w:szCs w:val="24"/>
        </w:rPr>
        <w:t>MedChem</w:t>
      </w:r>
      <w:proofErr w:type="spellEnd"/>
      <w:r>
        <w:rPr>
          <w:rFonts w:ascii="Times New Roman" w:hAnsi="Times New Roman" w:cs="Times New Roman"/>
          <w:sz w:val="24"/>
          <w:szCs w:val="24"/>
        </w:rPr>
        <w:t xml:space="preserve"> </w:t>
      </w:r>
      <w:r w:rsidRPr="00D2245A">
        <w:rPr>
          <w:rFonts w:ascii="Times New Roman" w:hAnsi="Times New Roman" w:cs="Times New Roman"/>
          <w:sz w:val="24"/>
          <w:szCs w:val="24"/>
        </w:rPr>
        <w:t>;13</w:t>
      </w:r>
      <w:proofErr w:type="gramEnd"/>
      <w:r w:rsidRPr="00D2245A">
        <w:rPr>
          <w:rFonts w:ascii="Times New Roman" w:hAnsi="Times New Roman" w:cs="Times New Roman"/>
          <w:sz w:val="24"/>
          <w:szCs w:val="24"/>
        </w:rPr>
        <w:t>(11):1321–35.</w:t>
      </w:r>
    </w:p>
    <w:p w:rsidR="00D20F36" w:rsidRDefault="00D20F36" w:rsidP="00D20F36">
      <w:pPr>
        <w:ind w:hanging="567"/>
        <w:rPr>
          <w:rFonts w:ascii="Times New Roman" w:hAnsi="Times New Roman" w:cs="Times New Roman"/>
          <w:sz w:val="24"/>
          <w:szCs w:val="24"/>
        </w:rPr>
      </w:pPr>
      <w:proofErr w:type="spellStart"/>
      <w:r w:rsidRPr="00B841A4">
        <w:rPr>
          <w:rFonts w:ascii="Times New Roman" w:hAnsi="Times New Roman" w:cs="Times New Roman"/>
          <w:sz w:val="24"/>
          <w:szCs w:val="24"/>
        </w:rPr>
        <w:t>Tofazzal</w:t>
      </w:r>
      <w:proofErr w:type="spellEnd"/>
      <w:r w:rsidRPr="00B841A4">
        <w:rPr>
          <w:rFonts w:ascii="Times New Roman" w:hAnsi="Times New Roman" w:cs="Times New Roman"/>
          <w:sz w:val="24"/>
          <w:szCs w:val="24"/>
        </w:rPr>
        <w:t xml:space="preserve"> H., </w:t>
      </w:r>
      <w:proofErr w:type="spellStart"/>
      <w:r w:rsidRPr="00B841A4">
        <w:rPr>
          <w:rFonts w:ascii="Times New Roman" w:hAnsi="Times New Roman" w:cs="Times New Roman"/>
          <w:sz w:val="24"/>
          <w:szCs w:val="24"/>
        </w:rPr>
        <w:t>Tarafder</w:t>
      </w:r>
      <w:proofErr w:type="spellEnd"/>
      <w:r w:rsidRPr="00B841A4">
        <w:rPr>
          <w:rFonts w:ascii="Times New Roman" w:hAnsi="Times New Roman" w:cs="Times New Roman"/>
          <w:sz w:val="24"/>
          <w:szCs w:val="24"/>
        </w:rPr>
        <w:t xml:space="preserve"> M.,  Ali D., Wee  K.,  </w:t>
      </w:r>
      <w:proofErr w:type="spellStart"/>
      <w:r w:rsidRPr="00B841A4">
        <w:rPr>
          <w:rFonts w:ascii="Times New Roman" w:hAnsi="Times New Roman" w:cs="Times New Roman"/>
          <w:sz w:val="24"/>
          <w:szCs w:val="24"/>
        </w:rPr>
        <w:t>Azahiri</w:t>
      </w:r>
      <w:proofErr w:type="spellEnd"/>
      <w:r w:rsidRPr="00B841A4">
        <w:rPr>
          <w:rFonts w:ascii="Times New Roman" w:hAnsi="Times New Roman" w:cs="Times New Roman"/>
          <w:sz w:val="24"/>
          <w:szCs w:val="24"/>
        </w:rPr>
        <w:t xml:space="preserve"> S., </w:t>
      </w:r>
      <w:proofErr w:type="spellStart"/>
      <w:r w:rsidRPr="00B841A4">
        <w:rPr>
          <w:rFonts w:ascii="Times New Roman" w:hAnsi="Times New Roman" w:cs="Times New Roman"/>
          <w:sz w:val="24"/>
          <w:szCs w:val="24"/>
        </w:rPr>
        <w:t>Silong</w:t>
      </w:r>
      <w:proofErr w:type="spellEnd"/>
      <w:r w:rsidRPr="00B841A4">
        <w:rPr>
          <w:rFonts w:ascii="Times New Roman" w:hAnsi="Times New Roman" w:cs="Times New Roman"/>
          <w:sz w:val="24"/>
          <w:szCs w:val="24"/>
        </w:rPr>
        <w:t xml:space="preserve"> K., Crouse A., (2000). </w:t>
      </w:r>
      <w:proofErr w:type="gramStart"/>
      <w:r w:rsidRPr="00B841A4">
        <w:rPr>
          <w:rFonts w:ascii="Times New Roman" w:hAnsi="Times New Roman" w:cs="Times New Roman"/>
          <w:sz w:val="24"/>
          <w:szCs w:val="24"/>
        </w:rPr>
        <w:t>“</w:t>
      </w:r>
      <w:r w:rsidRPr="00B841A4">
        <w:rPr>
          <w:rFonts w:ascii="Times New Roman" w:hAnsi="Times New Roman" w:cs="Times New Roman"/>
          <w:iCs/>
          <w:sz w:val="24"/>
          <w:szCs w:val="24"/>
        </w:rPr>
        <w:t>Transition Metal Chemistry”</w:t>
      </w:r>
      <w:r w:rsidRPr="00B841A4">
        <w:rPr>
          <w:rFonts w:ascii="Times New Roman" w:hAnsi="Times New Roman" w:cs="Times New Roman"/>
          <w:sz w:val="24"/>
          <w:szCs w:val="24"/>
        </w:rPr>
        <w:t>.</w:t>
      </w:r>
      <w:proofErr w:type="gramEnd"/>
      <w:r w:rsidRPr="00B841A4">
        <w:rPr>
          <w:rFonts w:ascii="Times New Roman" w:hAnsi="Times New Roman" w:cs="Times New Roman"/>
          <w:i/>
          <w:sz w:val="24"/>
          <w:szCs w:val="24"/>
        </w:rPr>
        <w:t xml:space="preserve"> Chemical and Process Engineering </w:t>
      </w:r>
      <w:proofErr w:type="gramStart"/>
      <w:r w:rsidRPr="00B841A4">
        <w:rPr>
          <w:rFonts w:ascii="Times New Roman" w:hAnsi="Times New Roman" w:cs="Times New Roman"/>
          <w:i/>
          <w:sz w:val="24"/>
          <w:szCs w:val="24"/>
        </w:rPr>
        <w:t>Research</w:t>
      </w:r>
      <w:r w:rsidRPr="00B841A4">
        <w:rPr>
          <w:rFonts w:ascii="Times New Roman" w:hAnsi="Times New Roman" w:cs="Times New Roman"/>
          <w:sz w:val="24"/>
          <w:szCs w:val="24"/>
        </w:rPr>
        <w:t xml:space="preserve">  25</w:t>
      </w:r>
      <w:proofErr w:type="gramEnd"/>
      <w:r w:rsidRPr="00B841A4">
        <w:rPr>
          <w:rFonts w:ascii="Times New Roman" w:hAnsi="Times New Roman" w:cs="Times New Roman"/>
          <w:sz w:val="24"/>
          <w:szCs w:val="24"/>
        </w:rPr>
        <w:t>: 456.</w:t>
      </w:r>
    </w:p>
    <w:p w:rsidR="00D20F36" w:rsidRPr="00D2245A" w:rsidRDefault="00D20F36" w:rsidP="00D20F36">
      <w:pPr>
        <w:ind w:hanging="567"/>
        <w:rPr>
          <w:rFonts w:ascii="Times New Roman" w:hAnsi="Times New Roman" w:cs="Times New Roman"/>
          <w:sz w:val="24"/>
          <w:szCs w:val="24"/>
        </w:rPr>
      </w:pPr>
      <w:proofErr w:type="spellStart"/>
      <w:r w:rsidRPr="00D2245A">
        <w:rPr>
          <w:rFonts w:ascii="Times New Roman" w:hAnsi="Times New Roman" w:cs="Times New Roman"/>
          <w:sz w:val="24"/>
          <w:szCs w:val="24"/>
        </w:rPr>
        <w:t>Valcarcel</w:t>
      </w:r>
      <w:proofErr w:type="spellEnd"/>
      <w:r>
        <w:rPr>
          <w:rFonts w:ascii="Times New Roman" w:hAnsi="Times New Roman" w:cs="Times New Roman"/>
          <w:sz w:val="24"/>
          <w:szCs w:val="24"/>
        </w:rPr>
        <w:t xml:space="preserve"> M.,</w:t>
      </w:r>
      <w:r w:rsidRPr="00D2245A">
        <w:rPr>
          <w:rFonts w:ascii="Times New Roman" w:hAnsi="Times New Roman" w:cs="Times New Roman"/>
          <w:sz w:val="24"/>
          <w:szCs w:val="24"/>
        </w:rPr>
        <w:t xml:space="preserve"> </w:t>
      </w:r>
      <w:proofErr w:type="spellStart"/>
      <w:r w:rsidRPr="00D2245A">
        <w:rPr>
          <w:rFonts w:ascii="Times New Roman" w:hAnsi="Times New Roman" w:cs="Times New Roman"/>
          <w:sz w:val="24"/>
          <w:szCs w:val="24"/>
        </w:rPr>
        <w:t>Laque</w:t>
      </w:r>
      <w:proofErr w:type="spellEnd"/>
      <w:r w:rsidRPr="00D2245A">
        <w:rPr>
          <w:rFonts w:ascii="Times New Roman" w:hAnsi="Times New Roman" w:cs="Times New Roman"/>
          <w:sz w:val="24"/>
          <w:szCs w:val="24"/>
        </w:rPr>
        <w:t xml:space="preserve"> de Castro</w:t>
      </w:r>
      <w:r>
        <w:rPr>
          <w:rFonts w:ascii="Times New Roman" w:hAnsi="Times New Roman" w:cs="Times New Roman"/>
          <w:sz w:val="24"/>
          <w:szCs w:val="24"/>
        </w:rPr>
        <w:t xml:space="preserve"> M.D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1994).</w:t>
      </w:r>
      <w:r w:rsidRPr="00D2245A">
        <w:rPr>
          <w:rFonts w:ascii="Times New Roman" w:hAnsi="Times New Roman" w:cs="Times New Roman"/>
          <w:sz w:val="24"/>
          <w:szCs w:val="24"/>
        </w:rPr>
        <w:t xml:space="preserve"> </w:t>
      </w:r>
      <w:r w:rsidRPr="00E21756">
        <w:rPr>
          <w:rFonts w:ascii="Times New Roman" w:hAnsi="Times New Roman" w:cs="Times New Roman"/>
          <w:sz w:val="24"/>
          <w:szCs w:val="24"/>
        </w:rPr>
        <w:t>"Flow-</w:t>
      </w:r>
      <w:proofErr w:type="spellStart"/>
      <w:r w:rsidRPr="00E21756">
        <w:rPr>
          <w:rFonts w:ascii="Times New Roman" w:hAnsi="Times New Roman" w:cs="Times New Roman"/>
          <w:sz w:val="24"/>
          <w:szCs w:val="24"/>
        </w:rPr>
        <w:t>Throgh</w:t>
      </w:r>
      <w:proofErr w:type="spellEnd"/>
      <w:r w:rsidRPr="00E21756">
        <w:rPr>
          <w:rFonts w:ascii="Times New Roman" w:hAnsi="Times New Roman" w:cs="Times New Roman"/>
          <w:sz w:val="24"/>
          <w:szCs w:val="24"/>
        </w:rPr>
        <w:t xml:space="preserve"> Biochemical Sensors",</w:t>
      </w:r>
      <w:r w:rsidRPr="00E21756">
        <w:rPr>
          <w:rFonts w:ascii="Times New Roman" w:hAnsi="Times New Roman" w:cs="Times New Roman"/>
          <w:i/>
          <w:iCs/>
          <w:sz w:val="24"/>
          <w:szCs w:val="24"/>
        </w:rPr>
        <w:t xml:space="preserve"> International Conference on Chemistry and Chemical Process </w:t>
      </w:r>
      <w:proofErr w:type="gramStart"/>
      <w:r w:rsidRPr="00E21756">
        <w:rPr>
          <w:rFonts w:ascii="Times New Roman" w:hAnsi="Times New Roman" w:cs="Times New Roman"/>
          <w:i/>
          <w:iCs/>
          <w:sz w:val="24"/>
          <w:szCs w:val="24"/>
        </w:rPr>
        <w:t>IPCBEE</w:t>
      </w:r>
      <w:r w:rsidRPr="00D2245A">
        <w:rPr>
          <w:rFonts w:ascii="Times New Roman" w:hAnsi="Times New Roman" w:cs="Times New Roman"/>
          <w:sz w:val="24"/>
          <w:szCs w:val="24"/>
        </w:rPr>
        <w:t xml:space="preserve"> </w:t>
      </w:r>
      <w:r>
        <w:rPr>
          <w:rFonts w:ascii="Times New Roman" w:hAnsi="Times New Roman" w:cs="Times New Roman"/>
          <w:sz w:val="24"/>
          <w:szCs w:val="24"/>
        </w:rPr>
        <w:t>:10</w:t>
      </w:r>
      <w:proofErr w:type="gramEnd"/>
      <w:r>
        <w:rPr>
          <w:rFonts w:ascii="Times New Roman" w:hAnsi="Times New Roman" w:cs="Times New Roman"/>
          <w:sz w:val="24"/>
          <w:szCs w:val="24"/>
        </w:rPr>
        <w:t xml:space="preserve"> </w:t>
      </w:r>
    </w:p>
    <w:p w:rsidR="00D20F36" w:rsidRDefault="00D20F36" w:rsidP="00D20F36">
      <w:pPr>
        <w:ind w:hanging="567"/>
        <w:rPr>
          <w:rFonts w:ascii="Times New Roman" w:hAnsi="Times New Roman" w:cs="Times New Roman"/>
          <w:sz w:val="24"/>
          <w:szCs w:val="24"/>
        </w:rPr>
      </w:pPr>
      <w:proofErr w:type="spellStart"/>
      <w:r>
        <w:rPr>
          <w:rFonts w:ascii="Times New Roman" w:hAnsi="Times New Roman" w:cs="Times New Roman"/>
          <w:sz w:val="24"/>
          <w:szCs w:val="24"/>
        </w:rPr>
        <w:t>Zotta</w:t>
      </w:r>
      <w:proofErr w:type="spellEnd"/>
      <w:r>
        <w:rPr>
          <w:rFonts w:ascii="Times New Roman" w:hAnsi="Times New Roman" w:cs="Times New Roman"/>
          <w:sz w:val="24"/>
          <w:szCs w:val="24"/>
        </w:rPr>
        <w:t xml:space="preserve">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1985).</w:t>
      </w:r>
      <w:r w:rsidRPr="00C90FE0">
        <w:rPr>
          <w:rFonts w:ascii="Times New Roman" w:hAnsi="Times New Roman" w:cs="Times New Roman"/>
          <w:sz w:val="24"/>
          <w:szCs w:val="24"/>
        </w:rPr>
        <w:t xml:space="preserve"> “</w:t>
      </w:r>
      <w:proofErr w:type="spellStart"/>
      <w:r w:rsidRPr="00C90FE0">
        <w:rPr>
          <w:rFonts w:ascii="Times New Roman" w:hAnsi="Times New Roman" w:cs="Times New Roman"/>
          <w:sz w:val="24"/>
          <w:szCs w:val="24"/>
        </w:rPr>
        <w:t>Chimie</w:t>
      </w:r>
      <w:proofErr w:type="spellEnd"/>
      <w:r w:rsidRPr="00C90FE0">
        <w:rPr>
          <w:rFonts w:ascii="Times New Roman" w:hAnsi="Times New Roman" w:cs="Times New Roman"/>
          <w:sz w:val="24"/>
          <w:szCs w:val="24"/>
        </w:rPr>
        <w:t xml:space="preserve"> </w:t>
      </w:r>
      <w:proofErr w:type="spellStart"/>
      <w:r w:rsidRPr="00C90FE0">
        <w:rPr>
          <w:rFonts w:ascii="Times New Roman" w:hAnsi="Times New Roman" w:cs="Times New Roman"/>
          <w:sz w:val="24"/>
          <w:szCs w:val="24"/>
        </w:rPr>
        <w:t>farma</w:t>
      </w:r>
      <w:r>
        <w:rPr>
          <w:rFonts w:ascii="Times New Roman" w:hAnsi="Times New Roman" w:cs="Times New Roman"/>
          <w:sz w:val="24"/>
          <w:szCs w:val="24"/>
        </w:rPr>
        <w:t>ceutic</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International Conference </w:t>
      </w:r>
      <w:r w:rsidRPr="00D14CC4">
        <w:rPr>
          <w:rFonts w:ascii="Times New Roman" w:hAnsi="Times New Roman" w:cs="Times New Roman"/>
          <w:i/>
          <w:iCs/>
          <w:sz w:val="24"/>
          <w:szCs w:val="24"/>
        </w:rPr>
        <w:t xml:space="preserve">on Chemistry </w:t>
      </w:r>
      <w:r>
        <w:rPr>
          <w:rFonts w:ascii="Times New Roman" w:hAnsi="Times New Roman" w:cs="Times New Roman"/>
          <w:i/>
          <w:iCs/>
          <w:sz w:val="24"/>
          <w:szCs w:val="24"/>
        </w:rPr>
        <w:t xml:space="preserve">and Chemical Process </w:t>
      </w:r>
      <w:proofErr w:type="gramStart"/>
      <w:r>
        <w:rPr>
          <w:rFonts w:ascii="Times New Roman" w:hAnsi="Times New Roman" w:cs="Times New Roman"/>
          <w:i/>
          <w:iCs/>
          <w:sz w:val="24"/>
          <w:szCs w:val="24"/>
        </w:rPr>
        <w:t>IPCBEE :</w:t>
      </w:r>
      <w:r w:rsidRPr="00D14CC4">
        <w:rPr>
          <w:rFonts w:ascii="Times New Roman" w:hAnsi="Times New Roman" w:cs="Times New Roman"/>
          <w:i/>
          <w:iCs/>
          <w:sz w:val="24"/>
          <w:szCs w:val="24"/>
        </w:rPr>
        <w:t>10</w:t>
      </w:r>
      <w:proofErr w:type="gramEnd"/>
      <w:r>
        <w:rPr>
          <w:rFonts w:ascii="Times New Roman" w:hAnsi="Times New Roman" w:cs="Times New Roman"/>
          <w:sz w:val="24"/>
          <w:szCs w:val="24"/>
        </w:rPr>
        <w:t xml:space="preserve">, Ed. Medical, </w:t>
      </w:r>
      <w:proofErr w:type="spellStart"/>
      <w:r>
        <w:rPr>
          <w:rFonts w:ascii="Times New Roman" w:hAnsi="Times New Roman" w:cs="Times New Roman"/>
          <w:sz w:val="24"/>
          <w:szCs w:val="24"/>
        </w:rPr>
        <w:t>Bucureti</w:t>
      </w:r>
      <w:proofErr w:type="spellEnd"/>
      <w:r>
        <w:rPr>
          <w:rFonts w:ascii="Times New Roman" w:hAnsi="Times New Roman" w:cs="Times New Roman"/>
          <w:sz w:val="24"/>
          <w:szCs w:val="24"/>
        </w:rPr>
        <w:t>,</w:t>
      </w:r>
    </w:p>
    <w:p w:rsidR="00D20F36" w:rsidRDefault="00D20F36" w:rsidP="00D20F36">
      <w:pPr>
        <w:spacing w:line="480" w:lineRule="auto"/>
        <w:jc w:val="both"/>
        <w:rPr>
          <w:rFonts w:ascii="Times New Roman" w:hAnsi="Times New Roman" w:cs="Times New Roman"/>
          <w:sz w:val="24"/>
          <w:szCs w:val="24"/>
        </w:rPr>
      </w:pPr>
    </w:p>
    <w:p w:rsidR="00EC61BC" w:rsidRDefault="00EC61BC"/>
    <w:sectPr w:rsidR="00EC61BC" w:rsidSect="000B3BB9">
      <w:footerReference w:type="default" r:id="rId48"/>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657"/>
      <w:docPartObj>
        <w:docPartGallery w:val="Page Numbers (Bottom of Page)"/>
        <w:docPartUnique/>
      </w:docPartObj>
    </w:sdtPr>
    <w:sdtEndPr>
      <w:rPr>
        <w:noProof/>
      </w:rPr>
    </w:sdtEndPr>
    <w:sdtContent>
      <w:p w:rsidR="00961891" w:rsidRDefault="00D20F36">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961891" w:rsidRDefault="00D20F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20E"/>
    <w:multiLevelType w:val="hybridMultilevel"/>
    <w:tmpl w:val="2BFE252E"/>
    <w:lvl w:ilvl="0" w:tplc="2BB4F8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9C021D"/>
    <w:multiLevelType w:val="multilevel"/>
    <w:tmpl w:val="7A6296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CE69A8"/>
    <w:multiLevelType w:val="hybridMultilevel"/>
    <w:tmpl w:val="6E148C2E"/>
    <w:lvl w:ilvl="0" w:tplc="588674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CD4882"/>
    <w:multiLevelType w:val="hybridMultilevel"/>
    <w:tmpl w:val="EE76D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655971"/>
    <w:multiLevelType w:val="hybridMultilevel"/>
    <w:tmpl w:val="1C72B9B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35006D68"/>
    <w:multiLevelType w:val="hybridMultilevel"/>
    <w:tmpl w:val="18D054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12522"/>
    <w:multiLevelType w:val="hybridMultilevel"/>
    <w:tmpl w:val="20D03B24"/>
    <w:lvl w:ilvl="0" w:tplc="55B2F0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BC167C5"/>
    <w:multiLevelType w:val="hybridMultilevel"/>
    <w:tmpl w:val="5F9A2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F14F61"/>
    <w:multiLevelType w:val="multilevel"/>
    <w:tmpl w:val="17FA2E42"/>
    <w:lvl w:ilvl="0">
      <w:start w:val="1"/>
      <w:numFmt w:val="decimal"/>
      <w:lvlText w:val="%1.0"/>
      <w:lvlJc w:val="left"/>
      <w:pPr>
        <w:ind w:left="1095" w:hanging="735"/>
      </w:pPr>
    </w:lvl>
    <w:lvl w:ilvl="1">
      <w:start w:val="1"/>
      <w:numFmt w:val="decimal"/>
      <w:lvlText w:val="%1.%2"/>
      <w:lvlJc w:val="left"/>
      <w:pPr>
        <w:ind w:left="1815" w:hanging="735"/>
      </w:pPr>
    </w:lvl>
    <w:lvl w:ilvl="2">
      <w:start w:val="1"/>
      <w:numFmt w:val="decimal"/>
      <w:lvlText w:val="%1.%2.%3"/>
      <w:lvlJc w:val="left"/>
      <w:pPr>
        <w:ind w:left="2535" w:hanging="735"/>
      </w:pPr>
    </w:lvl>
    <w:lvl w:ilvl="3">
      <w:start w:val="1"/>
      <w:numFmt w:val="decimal"/>
      <w:lvlText w:val="%1.%2.%3.%4"/>
      <w:lvlJc w:val="left"/>
      <w:pPr>
        <w:ind w:left="3255" w:hanging="735"/>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9">
    <w:nsid w:val="5C2968B5"/>
    <w:multiLevelType w:val="hybridMultilevel"/>
    <w:tmpl w:val="68EEED8E"/>
    <w:lvl w:ilvl="0" w:tplc="E8E09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822CAA"/>
    <w:multiLevelType w:val="hybridMultilevel"/>
    <w:tmpl w:val="51989C74"/>
    <w:lvl w:ilvl="0" w:tplc="08090013">
      <w:start w:val="1"/>
      <w:numFmt w:val="upp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42428E"/>
    <w:multiLevelType w:val="multilevel"/>
    <w:tmpl w:val="7A6296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93942EF"/>
    <w:multiLevelType w:val="multilevel"/>
    <w:tmpl w:val="7A6296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4"/>
  </w:num>
  <w:num w:numId="4">
    <w:abstractNumId w:val="3"/>
  </w:num>
  <w:num w:numId="5">
    <w:abstractNumId w:val="12"/>
  </w:num>
  <w:num w:numId="6">
    <w:abstractNumId w:val="1"/>
  </w:num>
  <w:num w:numId="7">
    <w:abstractNumId w:val="7"/>
  </w:num>
  <w:num w:numId="8">
    <w:abstractNumId w:val="0"/>
  </w:num>
  <w:num w:numId="9">
    <w:abstractNumId w:val="2"/>
  </w:num>
  <w:num w:numId="10">
    <w:abstractNumId w:val="6"/>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C3"/>
    <w:rsid w:val="003C04C3"/>
    <w:rsid w:val="00D20F36"/>
    <w:rsid w:val="00EC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36"/>
  </w:style>
  <w:style w:type="paragraph" w:styleId="Heading2">
    <w:name w:val="heading 2"/>
    <w:basedOn w:val="Normal"/>
    <w:next w:val="Normal"/>
    <w:link w:val="Heading2Char"/>
    <w:qFormat/>
    <w:rsid w:val="00D20F36"/>
    <w:pPr>
      <w:keepNext/>
      <w:spacing w:after="0" w:line="360" w:lineRule="auto"/>
      <w:jc w:val="both"/>
      <w:outlineLvl w:val="1"/>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F36"/>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2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36"/>
    <w:rPr>
      <w:rFonts w:ascii="Tahoma" w:hAnsi="Tahoma" w:cs="Tahoma"/>
      <w:sz w:val="16"/>
      <w:szCs w:val="16"/>
    </w:rPr>
  </w:style>
  <w:style w:type="paragraph" w:styleId="ListParagraph">
    <w:name w:val="List Paragraph"/>
    <w:basedOn w:val="Normal"/>
    <w:uiPriority w:val="34"/>
    <w:qFormat/>
    <w:rsid w:val="00D20F36"/>
    <w:pPr>
      <w:ind w:left="720"/>
      <w:contextualSpacing/>
    </w:pPr>
  </w:style>
  <w:style w:type="character" w:styleId="PlaceholderText">
    <w:name w:val="Placeholder Text"/>
    <w:basedOn w:val="DefaultParagraphFont"/>
    <w:uiPriority w:val="99"/>
    <w:semiHidden/>
    <w:rsid w:val="00D20F36"/>
    <w:rPr>
      <w:color w:val="808080"/>
    </w:rPr>
  </w:style>
  <w:style w:type="table" w:styleId="TableGrid">
    <w:name w:val="Table Grid"/>
    <w:basedOn w:val="TableNormal"/>
    <w:uiPriority w:val="59"/>
    <w:rsid w:val="00D2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0F36"/>
    <w:rPr>
      <w:color w:val="0000FF" w:themeColor="hyperlink"/>
      <w:u w:val="single"/>
    </w:rPr>
  </w:style>
  <w:style w:type="paragraph" w:styleId="NormalWeb">
    <w:name w:val="Normal (Web)"/>
    <w:basedOn w:val="Normal"/>
    <w:uiPriority w:val="99"/>
    <w:unhideWhenUsed/>
    <w:rsid w:val="00D20F3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20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36"/>
  </w:style>
  <w:style w:type="paragraph" w:styleId="Footer">
    <w:name w:val="footer"/>
    <w:basedOn w:val="Normal"/>
    <w:link w:val="FooterChar"/>
    <w:uiPriority w:val="99"/>
    <w:unhideWhenUsed/>
    <w:rsid w:val="00D20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36"/>
  </w:style>
  <w:style w:type="paragraph" w:styleId="BodyTextIndent">
    <w:name w:val="Body Text Indent"/>
    <w:basedOn w:val="Normal"/>
    <w:link w:val="BodyTextIndentChar"/>
    <w:rsid w:val="00D20F36"/>
    <w:pPr>
      <w:spacing w:after="0" w:line="480" w:lineRule="auto"/>
      <w:ind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D20F36"/>
    <w:rPr>
      <w:rFonts w:ascii="Times New Roman" w:eastAsia="Times New Roman" w:hAnsi="Times New Roman" w:cs="Times New Roman"/>
      <w:sz w:val="2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36"/>
  </w:style>
  <w:style w:type="paragraph" w:styleId="Heading2">
    <w:name w:val="heading 2"/>
    <w:basedOn w:val="Normal"/>
    <w:next w:val="Normal"/>
    <w:link w:val="Heading2Char"/>
    <w:qFormat/>
    <w:rsid w:val="00D20F36"/>
    <w:pPr>
      <w:keepNext/>
      <w:spacing w:after="0" w:line="360" w:lineRule="auto"/>
      <w:jc w:val="both"/>
      <w:outlineLvl w:val="1"/>
    </w:pPr>
    <w:rPr>
      <w:rFonts w:ascii="Times New Roman" w:eastAsia="Times New Roman" w:hAnsi="Times New Roman"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F36"/>
    <w:rPr>
      <w:rFonts w:ascii="Times New Roman" w:eastAsia="Times New Roman" w:hAnsi="Times New Roman" w:cs="Times New Roman"/>
      <w:b/>
      <w:sz w:val="26"/>
      <w:szCs w:val="24"/>
      <w:lang w:val="en-US"/>
    </w:rPr>
  </w:style>
  <w:style w:type="paragraph" w:styleId="BalloonText">
    <w:name w:val="Balloon Text"/>
    <w:basedOn w:val="Normal"/>
    <w:link w:val="BalloonTextChar"/>
    <w:uiPriority w:val="99"/>
    <w:semiHidden/>
    <w:unhideWhenUsed/>
    <w:rsid w:val="00D2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36"/>
    <w:rPr>
      <w:rFonts w:ascii="Tahoma" w:hAnsi="Tahoma" w:cs="Tahoma"/>
      <w:sz w:val="16"/>
      <w:szCs w:val="16"/>
    </w:rPr>
  </w:style>
  <w:style w:type="paragraph" w:styleId="ListParagraph">
    <w:name w:val="List Paragraph"/>
    <w:basedOn w:val="Normal"/>
    <w:uiPriority w:val="34"/>
    <w:qFormat/>
    <w:rsid w:val="00D20F36"/>
    <w:pPr>
      <w:ind w:left="720"/>
      <w:contextualSpacing/>
    </w:pPr>
  </w:style>
  <w:style w:type="character" w:styleId="PlaceholderText">
    <w:name w:val="Placeholder Text"/>
    <w:basedOn w:val="DefaultParagraphFont"/>
    <w:uiPriority w:val="99"/>
    <w:semiHidden/>
    <w:rsid w:val="00D20F36"/>
    <w:rPr>
      <w:color w:val="808080"/>
    </w:rPr>
  </w:style>
  <w:style w:type="table" w:styleId="TableGrid">
    <w:name w:val="Table Grid"/>
    <w:basedOn w:val="TableNormal"/>
    <w:uiPriority w:val="59"/>
    <w:rsid w:val="00D2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0F36"/>
    <w:rPr>
      <w:color w:val="0000FF" w:themeColor="hyperlink"/>
      <w:u w:val="single"/>
    </w:rPr>
  </w:style>
  <w:style w:type="paragraph" w:styleId="NormalWeb">
    <w:name w:val="Normal (Web)"/>
    <w:basedOn w:val="Normal"/>
    <w:uiPriority w:val="99"/>
    <w:unhideWhenUsed/>
    <w:rsid w:val="00D20F3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20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36"/>
  </w:style>
  <w:style w:type="paragraph" w:styleId="Footer">
    <w:name w:val="footer"/>
    <w:basedOn w:val="Normal"/>
    <w:link w:val="FooterChar"/>
    <w:uiPriority w:val="99"/>
    <w:unhideWhenUsed/>
    <w:rsid w:val="00D20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36"/>
  </w:style>
  <w:style w:type="paragraph" w:styleId="BodyTextIndent">
    <w:name w:val="Body Text Indent"/>
    <w:basedOn w:val="Normal"/>
    <w:link w:val="BodyTextIndentChar"/>
    <w:rsid w:val="00D20F36"/>
    <w:pPr>
      <w:spacing w:after="0" w:line="480" w:lineRule="auto"/>
      <w:ind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D20F36"/>
    <w:rPr>
      <w:rFonts w:ascii="Times New Roman" w:eastAsia="Times New Roman" w:hAnsi="Times New Roman" w:cs="Times New Roman"/>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image" Target="media/image10.emf"/><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chart" Target="charts/chart4.xml"/><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6.bin"/><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chart" Target="charts/chart3.xml"/><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1.bin"/><Relationship Id="rId40" Type="http://schemas.openxmlformats.org/officeDocument/2006/relationships/image" Target="media/image17.emf"/><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chart" Target="charts/chart6.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hart" Target="charts/chart2.xml"/><Relationship Id="rId31" Type="http://schemas.openxmlformats.org/officeDocument/2006/relationships/oleObject" Target="embeddings/oleObject8.bin"/><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chart" Target="charts/chart5.xml"/><Relationship Id="rId27" Type="http://schemas.openxmlformats.org/officeDocument/2006/relationships/oleObject" Target="embeddings/oleObject6.bin"/><Relationship Id="rId30" Type="http://schemas.openxmlformats.org/officeDocument/2006/relationships/image" Target="media/image12.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footer" Target="footer1.xml"/><Relationship Id="rId8"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534796830484389E-2"/>
          <c:y val="4.8454248562441155E-2"/>
          <c:w val="0.84188930243678428"/>
          <c:h val="0.72287757835404365"/>
        </c:manualLayout>
      </c:layout>
      <c:scatterChart>
        <c:scatterStyle val="lineMarker"/>
        <c:varyColors val="0"/>
        <c:ser>
          <c:idx val="0"/>
          <c:order val="0"/>
          <c:spPr>
            <a:ln w="28575">
              <a:noFill/>
            </a:ln>
          </c:spPr>
          <c:xVal>
            <c:numRef>
              <c:f>Sheet1!$A$1:$A$10</c:f>
              <c:numCache>
                <c:formatCode>General</c:formatCode>
                <c:ptCount val="10"/>
                <c:pt idx="0">
                  <c:v>0.11000000000000003</c:v>
                </c:pt>
                <c:pt idx="1">
                  <c:v>0.25</c:v>
                </c:pt>
                <c:pt idx="2">
                  <c:v>0.42000000000000032</c:v>
                </c:pt>
                <c:pt idx="3">
                  <c:v>0.66000000000000114</c:v>
                </c:pt>
                <c:pt idx="4">
                  <c:v>1</c:v>
                </c:pt>
                <c:pt idx="5">
                  <c:v>1.5</c:v>
                </c:pt>
                <c:pt idx="6">
                  <c:v>2.3299999999999987</c:v>
                </c:pt>
                <c:pt idx="7">
                  <c:v>4</c:v>
                </c:pt>
                <c:pt idx="8">
                  <c:v>9</c:v>
                </c:pt>
              </c:numCache>
            </c:numRef>
          </c:xVal>
          <c:yVal>
            <c:numRef>
              <c:f>Sheet1!$B$1:$B$10</c:f>
              <c:numCache>
                <c:formatCode>General</c:formatCode>
                <c:ptCount val="10"/>
                <c:pt idx="0">
                  <c:v>0.52</c:v>
                </c:pt>
                <c:pt idx="1">
                  <c:v>0.53</c:v>
                </c:pt>
                <c:pt idx="2">
                  <c:v>0.84000000000000064</c:v>
                </c:pt>
                <c:pt idx="3">
                  <c:v>0.85000000000000064</c:v>
                </c:pt>
                <c:pt idx="4">
                  <c:v>0.750000000000001</c:v>
                </c:pt>
                <c:pt idx="5">
                  <c:v>0.59000000000000019</c:v>
                </c:pt>
                <c:pt idx="6">
                  <c:v>0.51</c:v>
                </c:pt>
                <c:pt idx="7">
                  <c:v>0.56999999999999995</c:v>
                </c:pt>
                <c:pt idx="8">
                  <c:v>0.54</c:v>
                </c:pt>
              </c:numCache>
            </c:numRef>
          </c:yVal>
          <c:smooth val="0"/>
        </c:ser>
        <c:dLbls>
          <c:showLegendKey val="0"/>
          <c:showVal val="0"/>
          <c:showCatName val="0"/>
          <c:showSerName val="0"/>
          <c:showPercent val="0"/>
          <c:showBubbleSize val="0"/>
        </c:dLbls>
        <c:axId val="145711872"/>
        <c:axId val="145682816"/>
      </c:scatterChart>
      <c:valAx>
        <c:axId val="145711872"/>
        <c:scaling>
          <c:orientation val="minMax"/>
        </c:scaling>
        <c:delete val="0"/>
        <c:axPos val="b"/>
        <c:numFmt formatCode="General" sourceLinked="1"/>
        <c:majorTickMark val="none"/>
        <c:minorTickMark val="none"/>
        <c:tickLblPos val="nextTo"/>
        <c:txPr>
          <a:bodyPr/>
          <a:lstStyle/>
          <a:p>
            <a:pPr>
              <a:defRPr lang="en-GB" sz="1400"/>
            </a:pPr>
            <a:endParaRPr lang="en-US"/>
          </a:p>
        </c:txPr>
        <c:crossAx val="145682816"/>
        <c:crosses val="autoZero"/>
        <c:crossBetween val="midCat"/>
      </c:valAx>
      <c:valAx>
        <c:axId val="145682816"/>
        <c:scaling>
          <c:orientation val="minMax"/>
        </c:scaling>
        <c:delete val="0"/>
        <c:axPos val="l"/>
        <c:numFmt formatCode="General" sourceLinked="1"/>
        <c:majorTickMark val="none"/>
        <c:minorTickMark val="none"/>
        <c:tickLblPos val="nextTo"/>
        <c:txPr>
          <a:bodyPr/>
          <a:lstStyle/>
          <a:p>
            <a:pPr>
              <a:defRPr lang="en-GB" sz="1400"/>
            </a:pPr>
            <a:endParaRPr lang="en-US"/>
          </a:p>
        </c:txPr>
        <c:crossAx val="145711872"/>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347335221350977E-2"/>
          <c:y val="0.14795221286994309"/>
          <c:w val="0.87635870516185477"/>
          <c:h val="0.7211245990084576"/>
        </c:manualLayout>
      </c:layout>
      <c:scatterChart>
        <c:scatterStyle val="lineMarker"/>
        <c:varyColors val="0"/>
        <c:ser>
          <c:idx val="0"/>
          <c:order val="0"/>
          <c:spPr>
            <a:ln w="28575">
              <a:noFill/>
            </a:ln>
          </c:spPr>
          <c:xVal>
            <c:numRef>
              <c:f>Sheet1!$A$1:$A$10</c:f>
              <c:numCache>
                <c:formatCode>General</c:formatCode>
                <c:ptCount val="10"/>
                <c:pt idx="0">
                  <c:v>0.11</c:v>
                </c:pt>
                <c:pt idx="1">
                  <c:v>0.25</c:v>
                </c:pt>
                <c:pt idx="2">
                  <c:v>0.42000000000000032</c:v>
                </c:pt>
                <c:pt idx="3">
                  <c:v>0.66000000000000114</c:v>
                </c:pt>
                <c:pt idx="4">
                  <c:v>1</c:v>
                </c:pt>
                <c:pt idx="5">
                  <c:v>1.5</c:v>
                </c:pt>
                <c:pt idx="6">
                  <c:v>2.3299999999999987</c:v>
                </c:pt>
                <c:pt idx="7">
                  <c:v>4</c:v>
                </c:pt>
                <c:pt idx="8">
                  <c:v>9</c:v>
                </c:pt>
              </c:numCache>
            </c:numRef>
          </c:xVal>
          <c:yVal>
            <c:numRef>
              <c:f>Sheet1!$B$1:$B$10</c:f>
              <c:numCache>
                <c:formatCode>General</c:formatCode>
                <c:ptCount val="10"/>
                <c:pt idx="0">
                  <c:v>0.88</c:v>
                </c:pt>
                <c:pt idx="1">
                  <c:v>0.85000000000000064</c:v>
                </c:pt>
                <c:pt idx="2">
                  <c:v>0.83000000000000063</c:v>
                </c:pt>
                <c:pt idx="3">
                  <c:v>0.74000000000000088</c:v>
                </c:pt>
                <c:pt idx="4">
                  <c:v>0.70000000000000062</c:v>
                </c:pt>
                <c:pt idx="5">
                  <c:v>0.69000000000000061</c:v>
                </c:pt>
                <c:pt idx="6">
                  <c:v>0.66000000000000114</c:v>
                </c:pt>
                <c:pt idx="7">
                  <c:v>0.58000000000000007</c:v>
                </c:pt>
                <c:pt idx="8">
                  <c:v>0.51</c:v>
                </c:pt>
              </c:numCache>
            </c:numRef>
          </c:yVal>
          <c:smooth val="0"/>
        </c:ser>
        <c:dLbls>
          <c:showLegendKey val="0"/>
          <c:showVal val="0"/>
          <c:showCatName val="0"/>
          <c:showSerName val="0"/>
          <c:showPercent val="0"/>
          <c:showBubbleSize val="0"/>
        </c:dLbls>
        <c:axId val="146633472"/>
        <c:axId val="146635008"/>
      </c:scatterChart>
      <c:valAx>
        <c:axId val="146633472"/>
        <c:scaling>
          <c:orientation val="minMax"/>
        </c:scaling>
        <c:delete val="0"/>
        <c:axPos val="b"/>
        <c:numFmt formatCode="General" sourceLinked="1"/>
        <c:majorTickMark val="none"/>
        <c:minorTickMark val="none"/>
        <c:tickLblPos val="nextTo"/>
        <c:txPr>
          <a:bodyPr/>
          <a:lstStyle/>
          <a:p>
            <a:pPr>
              <a:defRPr lang="en-GB"/>
            </a:pPr>
            <a:endParaRPr lang="en-US"/>
          </a:p>
        </c:txPr>
        <c:crossAx val="146635008"/>
        <c:crosses val="autoZero"/>
        <c:crossBetween val="midCat"/>
      </c:valAx>
      <c:valAx>
        <c:axId val="146635008"/>
        <c:scaling>
          <c:orientation val="minMax"/>
        </c:scaling>
        <c:delete val="0"/>
        <c:axPos val="l"/>
        <c:numFmt formatCode="General" sourceLinked="1"/>
        <c:majorTickMark val="none"/>
        <c:minorTickMark val="none"/>
        <c:tickLblPos val="nextTo"/>
        <c:txPr>
          <a:bodyPr/>
          <a:lstStyle/>
          <a:p>
            <a:pPr>
              <a:defRPr lang="en-GB"/>
            </a:pPr>
            <a:endParaRPr lang="en-US"/>
          </a:p>
        </c:txPr>
        <c:crossAx val="146633472"/>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Sheet1!$A$1:$A$11</c:f>
              <c:numCache>
                <c:formatCode>General</c:formatCode>
                <c:ptCount val="11"/>
                <c:pt idx="0">
                  <c:v>0.11</c:v>
                </c:pt>
                <c:pt idx="1">
                  <c:v>0.25</c:v>
                </c:pt>
                <c:pt idx="2">
                  <c:v>0.42000000000000032</c:v>
                </c:pt>
                <c:pt idx="3">
                  <c:v>0.66000000000000114</c:v>
                </c:pt>
                <c:pt idx="4">
                  <c:v>1</c:v>
                </c:pt>
                <c:pt idx="5">
                  <c:v>1.5</c:v>
                </c:pt>
                <c:pt idx="6">
                  <c:v>2.3299999999999987</c:v>
                </c:pt>
                <c:pt idx="7">
                  <c:v>4</c:v>
                </c:pt>
                <c:pt idx="8">
                  <c:v>9</c:v>
                </c:pt>
              </c:numCache>
            </c:numRef>
          </c:xVal>
          <c:yVal>
            <c:numRef>
              <c:f>Sheet1!$B$1:$B$11</c:f>
              <c:numCache>
                <c:formatCode>General</c:formatCode>
                <c:ptCount val="11"/>
                <c:pt idx="0">
                  <c:v>0.88</c:v>
                </c:pt>
                <c:pt idx="1">
                  <c:v>0.85000000000000064</c:v>
                </c:pt>
                <c:pt idx="2">
                  <c:v>0.83000000000000063</c:v>
                </c:pt>
                <c:pt idx="3">
                  <c:v>0.74000000000000088</c:v>
                </c:pt>
                <c:pt idx="4">
                  <c:v>0.70000000000000062</c:v>
                </c:pt>
                <c:pt idx="5">
                  <c:v>0.69000000000000061</c:v>
                </c:pt>
                <c:pt idx="6">
                  <c:v>0.66000000000000114</c:v>
                </c:pt>
                <c:pt idx="7">
                  <c:v>0.58000000000000007</c:v>
                </c:pt>
                <c:pt idx="8">
                  <c:v>0.51</c:v>
                </c:pt>
              </c:numCache>
            </c:numRef>
          </c:yVal>
          <c:smooth val="0"/>
        </c:ser>
        <c:dLbls>
          <c:showLegendKey val="0"/>
          <c:showVal val="0"/>
          <c:showCatName val="0"/>
          <c:showSerName val="0"/>
          <c:showPercent val="0"/>
          <c:showBubbleSize val="0"/>
        </c:dLbls>
        <c:axId val="146648064"/>
        <c:axId val="146662144"/>
      </c:scatterChart>
      <c:valAx>
        <c:axId val="146648064"/>
        <c:scaling>
          <c:orientation val="minMax"/>
        </c:scaling>
        <c:delete val="0"/>
        <c:axPos val="b"/>
        <c:numFmt formatCode="General" sourceLinked="1"/>
        <c:majorTickMark val="none"/>
        <c:minorTickMark val="none"/>
        <c:tickLblPos val="nextTo"/>
        <c:txPr>
          <a:bodyPr/>
          <a:lstStyle/>
          <a:p>
            <a:pPr>
              <a:defRPr lang="en-GB"/>
            </a:pPr>
            <a:endParaRPr lang="en-US"/>
          </a:p>
        </c:txPr>
        <c:crossAx val="146662144"/>
        <c:crosses val="autoZero"/>
        <c:crossBetween val="midCat"/>
      </c:valAx>
      <c:valAx>
        <c:axId val="146662144"/>
        <c:scaling>
          <c:orientation val="minMax"/>
        </c:scaling>
        <c:delete val="0"/>
        <c:axPos val="l"/>
        <c:numFmt formatCode="General" sourceLinked="1"/>
        <c:majorTickMark val="none"/>
        <c:minorTickMark val="none"/>
        <c:tickLblPos val="nextTo"/>
        <c:txPr>
          <a:bodyPr/>
          <a:lstStyle/>
          <a:p>
            <a:pPr>
              <a:defRPr lang="en-GB"/>
            </a:pPr>
            <a:endParaRPr lang="en-US"/>
          </a:p>
        </c:txPr>
        <c:crossAx val="146648064"/>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97462817147868"/>
          <c:y val="4.6770924467774859E-2"/>
          <c:w val="0.86227537182852165"/>
          <c:h val="0.7211245990084576"/>
        </c:manualLayout>
      </c:layout>
      <c:scatterChart>
        <c:scatterStyle val="lineMarker"/>
        <c:varyColors val="0"/>
        <c:ser>
          <c:idx val="0"/>
          <c:order val="0"/>
          <c:spPr>
            <a:ln w="28575">
              <a:noFill/>
            </a:ln>
          </c:spPr>
          <c:xVal>
            <c:numRef>
              <c:f>Sheet1!$A$1:$A$10</c:f>
              <c:numCache>
                <c:formatCode>General</c:formatCode>
                <c:ptCount val="10"/>
                <c:pt idx="0">
                  <c:v>0.11</c:v>
                </c:pt>
                <c:pt idx="1">
                  <c:v>0.25</c:v>
                </c:pt>
                <c:pt idx="2">
                  <c:v>0.42000000000000032</c:v>
                </c:pt>
                <c:pt idx="3">
                  <c:v>0.66000000000000114</c:v>
                </c:pt>
                <c:pt idx="4">
                  <c:v>1</c:v>
                </c:pt>
                <c:pt idx="5">
                  <c:v>1.5</c:v>
                </c:pt>
                <c:pt idx="6">
                  <c:v>2.3299999999999987</c:v>
                </c:pt>
                <c:pt idx="7">
                  <c:v>4</c:v>
                </c:pt>
                <c:pt idx="8">
                  <c:v>9</c:v>
                </c:pt>
              </c:numCache>
            </c:numRef>
          </c:xVal>
          <c:yVal>
            <c:numRef>
              <c:f>Sheet1!$B$1:$B$10</c:f>
              <c:numCache>
                <c:formatCode>General</c:formatCode>
                <c:ptCount val="10"/>
                <c:pt idx="0">
                  <c:v>0.88</c:v>
                </c:pt>
                <c:pt idx="1">
                  <c:v>0.85000000000000064</c:v>
                </c:pt>
                <c:pt idx="2">
                  <c:v>0.83000000000000063</c:v>
                </c:pt>
                <c:pt idx="3">
                  <c:v>0.74000000000000088</c:v>
                </c:pt>
                <c:pt idx="4">
                  <c:v>0.70000000000000062</c:v>
                </c:pt>
                <c:pt idx="5">
                  <c:v>0.69000000000000061</c:v>
                </c:pt>
                <c:pt idx="6">
                  <c:v>0.66000000000000114</c:v>
                </c:pt>
                <c:pt idx="7">
                  <c:v>0.58000000000000007</c:v>
                </c:pt>
                <c:pt idx="8">
                  <c:v>0.51</c:v>
                </c:pt>
              </c:numCache>
            </c:numRef>
          </c:yVal>
          <c:smooth val="0"/>
        </c:ser>
        <c:ser>
          <c:idx val="1"/>
          <c:order val="1"/>
          <c:spPr>
            <a:ln w="28575">
              <a:noFill/>
            </a:ln>
          </c:spPr>
          <c:xVal>
            <c:numRef>
              <c:f>Sheet1!$A$1:$A$10</c:f>
              <c:numCache>
                <c:formatCode>General</c:formatCode>
                <c:ptCount val="10"/>
                <c:pt idx="0">
                  <c:v>0.11</c:v>
                </c:pt>
                <c:pt idx="1">
                  <c:v>0.25</c:v>
                </c:pt>
                <c:pt idx="2">
                  <c:v>0.42000000000000032</c:v>
                </c:pt>
                <c:pt idx="3">
                  <c:v>0.66000000000000114</c:v>
                </c:pt>
                <c:pt idx="4">
                  <c:v>1</c:v>
                </c:pt>
                <c:pt idx="5">
                  <c:v>1.5</c:v>
                </c:pt>
                <c:pt idx="6">
                  <c:v>2.3299999999999987</c:v>
                </c:pt>
                <c:pt idx="7">
                  <c:v>4</c:v>
                </c:pt>
                <c:pt idx="8">
                  <c:v>9</c:v>
                </c:pt>
              </c:numCache>
            </c:numRef>
          </c:xVal>
          <c:yVal>
            <c:numRef>
              <c:f>Sheet1!$C$1:$C$10</c:f>
              <c:numCache>
                <c:formatCode>General</c:formatCode>
                <c:ptCount val="10"/>
              </c:numCache>
            </c:numRef>
          </c:yVal>
          <c:smooth val="0"/>
        </c:ser>
        <c:dLbls>
          <c:showLegendKey val="0"/>
          <c:showVal val="0"/>
          <c:showCatName val="0"/>
          <c:showSerName val="0"/>
          <c:showPercent val="0"/>
          <c:showBubbleSize val="0"/>
        </c:dLbls>
        <c:axId val="118761344"/>
        <c:axId val="118762880"/>
      </c:scatterChart>
      <c:valAx>
        <c:axId val="118761344"/>
        <c:scaling>
          <c:orientation val="minMax"/>
        </c:scaling>
        <c:delete val="0"/>
        <c:axPos val="b"/>
        <c:numFmt formatCode="General" sourceLinked="1"/>
        <c:majorTickMark val="none"/>
        <c:minorTickMark val="none"/>
        <c:tickLblPos val="nextTo"/>
        <c:txPr>
          <a:bodyPr/>
          <a:lstStyle/>
          <a:p>
            <a:pPr>
              <a:defRPr lang="en-GB"/>
            </a:pPr>
            <a:endParaRPr lang="en-US"/>
          </a:p>
        </c:txPr>
        <c:crossAx val="118762880"/>
        <c:crosses val="autoZero"/>
        <c:crossBetween val="midCat"/>
      </c:valAx>
      <c:valAx>
        <c:axId val="118762880"/>
        <c:scaling>
          <c:orientation val="minMax"/>
        </c:scaling>
        <c:delete val="0"/>
        <c:axPos val="l"/>
        <c:numFmt formatCode="General" sourceLinked="1"/>
        <c:majorTickMark val="none"/>
        <c:minorTickMark val="none"/>
        <c:tickLblPos val="nextTo"/>
        <c:txPr>
          <a:bodyPr/>
          <a:lstStyle/>
          <a:p>
            <a:pPr>
              <a:defRPr lang="en-GB"/>
            </a:pPr>
            <a:endParaRPr lang="en-US"/>
          </a:p>
        </c:txPr>
        <c:crossAx val="118761344"/>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Sheet1!$A$1:$A$10</c:f>
              <c:numCache>
                <c:formatCode>General</c:formatCode>
                <c:ptCount val="10"/>
                <c:pt idx="0">
                  <c:v>0.11</c:v>
                </c:pt>
                <c:pt idx="1">
                  <c:v>0.25</c:v>
                </c:pt>
                <c:pt idx="2">
                  <c:v>0.42000000000000032</c:v>
                </c:pt>
                <c:pt idx="3">
                  <c:v>0.66000000000000114</c:v>
                </c:pt>
                <c:pt idx="4">
                  <c:v>1</c:v>
                </c:pt>
                <c:pt idx="5">
                  <c:v>1.5</c:v>
                </c:pt>
                <c:pt idx="6">
                  <c:v>2.3299999999999987</c:v>
                </c:pt>
                <c:pt idx="7">
                  <c:v>4</c:v>
                </c:pt>
                <c:pt idx="8">
                  <c:v>9</c:v>
                </c:pt>
              </c:numCache>
            </c:numRef>
          </c:xVal>
          <c:yVal>
            <c:numRef>
              <c:f>Sheet1!$B$1:$B$10</c:f>
              <c:numCache>
                <c:formatCode>General</c:formatCode>
                <c:ptCount val="10"/>
                <c:pt idx="0">
                  <c:v>0.88</c:v>
                </c:pt>
                <c:pt idx="1">
                  <c:v>0.85000000000000064</c:v>
                </c:pt>
                <c:pt idx="2">
                  <c:v>0.83000000000000063</c:v>
                </c:pt>
                <c:pt idx="3">
                  <c:v>0.74000000000000088</c:v>
                </c:pt>
                <c:pt idx="4">
                  <c:v>0.70000000000000062</c:v>
                </c:pt>
                <c:pt idx="5">
                  <c:v>0.69000000000000061</c:v>
                </c:pt>
                <c:pt idx="6">
                  <c:v>0.66000000000000114</c:v>
                </c:pt>
                <c:pt idx="7">
                  <c:v>0.58000000000000007</c:v>
                </c:pt>
                <c:pt idx="8">
                  <c:v>0.51</c:v>
                </c:pt>
              </c:numCache>
            </c:numRef>
          </c:yVal>
          <c:smooth val="0"/>
        </c:ser>
        <c:dLbls>
          <c:showLegendKey val="0"/>
          <c:showVal val="0"/>
          <c:showCatName val="0"/>
          <c:showSerName val="0"/>
          <c:showPercent val="0"/>
          <c:showBubbleSize val="0"/>
        </c:dLbls>
        <c:axId val="145691776"/>
        <c:axId val="145693312"/>
      </c:scatterChart>
      <c:valAx>
        <c:axId val="145691776"/>
        <c:scaling>
          <c:orientation val="minMax"/>
        </c:scaling>
        <c:delete val="0"/>
        <c:axPos val="b"/>
        <c:numFmt formatCode="General" sourceLinked="1"/>
        <c:majorTickMark val="none"/>
        <c:minorTickMark val="none"/>
        <c:tickLblPos val="nextTo"/>
        <c:txPr>
          <a:bodyPr/>
          <a:lstStyle/>
          <a:p>
            <a:pPr>
              <a:defRPr lang="en-GB"/>
            </a:pPr>
            <a:endParaRPr lang="en-US"/>
          </a:p>
        </c:txPr>
        <c:crossAx val="145693312"/>
        <c:crosses val="autoZero"/>
        <c:crossBetween val="midCat"/>
      </c:valAx>
      <c:valAx>
        <c:axId val="145693312"/>
        <c:scaling>
          <c:orientation val="minMax"/>
        </c:scaling>
        <c:delete val="0"/>
        <c:axPos val="l"/>
        <c:numFmt formatCode="General" sourceLinked="1"/>
        <c:majorTickMark val="none"/>
        <c:minorTickMark val="none"/>
        <c:tickLblPos val="nextTo"/>
        <c:txPr>
          <a:bodyPr/>
          <a:lstStyle/>
          <a:p>
            <a:pPr>
              <a:defRPr lang="en-GB"/>
            </a:pPr>
            <a:endParaRPr lang="en-US"/>
          </a:p>
        </c:txPr>
        <c:crossAx val="145691776"/>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Sheet1!$A$1:$A$10</c:f>
              <c:numCache>
                <c:formatCode>General</c:formatCode>
                <c:ptCount val="10"/>
                <c:pt idx="0">
                  <c:v>0.11</c:v>
                </c:pt>
                <c:pt idx="1">
                  <c:v>0.25</c:v>
                </c:pt>
                <c:pt idx="2">
                  <c:v>0.42000000000000032</c:v>
                </c:pt>
                <c:pt idx="3">
                  <c:v>0.66000000000000114</c:v>
                </c:pt>
                <c:pt idx="4">
                  <c:v>1</c:v>
                </c:pt>
                <c:pt idx="5">
                  <c:v>1.5</c:v>
                </c:pt>
                <c:pt idx="6">
                  <c:v>2.3299999999999987</c:v>
                </c:pt>
                <c:pt idx="7">
                  <c:v>4</c:v>
                </c:pt>
                <c:pt idx="8">
                  <c:v>9</c:v>
                </c:pt>
              </c:numCache>
            </c:numRef>
          </c:xVal>
          <c:yVal>
            <c:numRef>
              <c:f>Sheet1!$B$1:$B$10</c:f>
              <c:numCache>
                <c:formatCode>General</c:formatCode>
                <c:ptCount val="10"/>
                <c:pt idx="0">
                  <c:v>0.88</c:v>
                </c:pt>
                <c:pt idx="1">
                  <c:v>0.85000000000000064</c:v>
                </c:pt>
                <c:pt idx="2">
                  <c:v>0.83000000000000063</c:v>
                </c:pt>
                <c:pt idx="3">
                  <c:v>0.74000000000000088</c:v>
                </c:pt>
                <c:pt idx="4">
                  <c:v>0.70000000000000062</c:v>
                </c:pt>
                <c:pt idx="5">
                  <c:v>0.69000000000000061</c:v>
                </c:pt>
                <c:pt idx="6">
                  <c:v>0.66000000000000114</c:v>
                </c:pt>
                <c:pt idx="7">
                  <c:v>0.58000000000000007</c:v>
                </c:pt>
                <c:pt idx="8">
                  <c:v>0.51</c:v>
                </c:pt>
              </c:numCache>
            </c:numRef>
          </c:yVal>
          <c:smooth val="0"/>
        </c:ser>
        <c:dLbls>
          <c:showLegendKey val="0"/>
          <c:showVal val="0"/>
          <c:showCatName val="0"/>
          <c:showSerName val="0"/>
          <c:showPercent val="0"/>
          <c:showBubbleSize val="0"/>
        </c:dLbls>
        <c:axId val="145722368"/>
        <c:axId val="118817536"/>
      </c:scatterChart>
      <c:valAx>
        <c:axId val="145722368"/>
        <c:scaling>
          <c:orientation val="minMax"/>
        </c:scaling>
        <c:delete val="0"/>
        <c:axPos val="b"/>
        <c:numFmt formatCode="General" sourceLinked="1"/>
        <c:majorTickMark val="none"/>
        <c:minorTickMark val="none"/>
        <c:tickLblPos val="nextTo"/>
        <c:txPr>
          <a:bodyPr/>
          <a:lstStyle/>
          <a:p>
            <a:pPr>
              <a:defRPr lang="en-GB"/>
            </a:pPr>
            <a:endParaRPr lang="en-US"/>
          </a:p>
        </c:txPr>
        <c:crossAx val="118817536"/>
        <c:crosses val="autoZero"/>
        <c:crossBetween val="midCat"/>
      </c:valAx>
      <c:valAx>
        <c:axId val="118817536"/>
        <c:scaling>
          <c:orientation val="minMax"/>
        </c:scaling>
        <c:delete val="0"/>
        <c:axPos val="l"/>
        <c:numFmt formatCode="General" sourceLinked="1"/>
        <c:majorTickMark val="none"/>
        <c:minorTickMark val="none"/>
        <c:tickLblPos val="nextTo"/>
        <c:txPr>
          <a:bodyPr/>
          <a:lstStyle/>
          <a:p>
            <a:pPr>
              <a:defRPr lang="en-GB"/>
            </a:pPr>
            <a:endParaRPr lang="en-US"/>
          </a:p>
        </c:txPr>
        <c:crossAx val="145722368"/>
        <c:crosses val="autoZero"/>
        <c:crossBetween val="midCat"/>
      </c:valAx>
    </c:plotArea>
    <c:legend>
      <c:legendPos val="b"/>
      <c:overlay val="0"/>
      <c:txPr>
        <a:bodyPr/>
        <a:lstStyle/>
        <a:p>
          <a:pPr>
            <a:defRPr lang="en-GB"/>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0.09805</cdr:x>
      <cdr:y>0.11223</cdr:y>
    </cdr:from>
    <cdr:to>
      <cdr:x>0.43142</cdr:x>
      <cdr:y>0.79554</cdr:y>
    </cdr:to>
    <cdr:cxnSp macro="">
      <cdr:nvCxnSpPr>
        <cdr:cNvPr id="3" name="Straight Connector 2"/>
        <cdr:cNvCxnSpPr/>
      </cdr:nvCxnSpPr>
      <cdr:spPr>
        <a:xfrm xmlns:a="http://schemas.openxmlformats.org/drawingml/2006/main">
          <a:off x="453081" y="280086"/>
          <a:ext cx="1540476" cy="170523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0.09092</cdr:x>
      <cdr:y>0.3235</cdr:y>
    </cdr:from>
    <cdr:to>
      <cdr:x>0.65605</cdr:x>
      <cdr:y>0.39612</cdr:y>
    </cdr:to>
    <cdr:cxnSp macro="">
      <cdr:nvCxnSpPr>
        <cdr:cNvPr id="5" name="Straight Connector 4"/>
        <cdr:cNvCxnSpPr/>
      </cdr:nvCxnSpPr>
      <cdr:spPr>
        <a:xfrm xmlns:a="http://schemas.openxmlformats.org/drawingml/2006/main">
          <a:off x="420130" y="807308"/>
          <a:ext cx="2611395" cy="18123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0.07068</cdr:x>
      <cdr:y>0.29655</cdr:y>
    </cdr:from>
    <cdr:to>
      <cdr:x>0.95426</cdr:x>
      <cdr:y>0.6931</cdr:y>
    </cdr:to>
    <cdr:cxnSp macro="">
      <cdr:nvCxnSpPr>
        <cdr:cNvPr id="3" name="Straight Connector 2"/>
        <cdr:cNvCxnSpPr/>
      </cdr:nvCxnSpPr>
      <cdr:spPr>
        <a:xfrm xmlns:a="http://schemas.openxmlformats.org/drawingml/2006/main">
          <a:off x="323840" y="819145"/>
          <a:ext cx="4048144" cy="109537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0.10505</cdr:x>
      <cdr:y>0.35768</cdr:y>
    </cdr:from>
    <cdr:to>
      <cdr:x>0.95602</cdr:x>
      <cdr:y>0.47045</cdr:y>
    </cdr:to>
    <cdr:cxnSp macro="">
      <cdr:nvCxnSpPr>
        <cdr:cNvPr id="6" name="Straight Connector 5"/>
        <cdr:cNvCxnSpPr/>
      </cdr:nvCxnSpPr>
      <cdr:spPr>
        <a:xfrm xmlns:a="http://schemas.openxmlformats.org/drawingml/2006/main">
          <a:off x="481280" y="987995"/>
          <a:ext cx="3898740" cy="31149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0.05</cdr:x>
      <cdr:y>0.02431</cdr:y>
    </cdr:from>
    <cdr:to>
      <cdr:x>0.67292</cdr:x>
      <cdr:y>0.75347</cdr:y>
    </cdr:to>
    <cdr:cxnSp macro="">
      <cdr:nvCxnSpPr>
        <cdr:cNvPr id="3" name="Straight Connector 2"/>
        <cdr:cNvCxnSpPr/>
      </cdr:nvCxnSpPr>
      <cdr:spPr>
        <a:xfrm xmlns:a="http://schemas.openxmlformats.org/drawingml/2006/main" flipH="1" flipV="1">
          <a:off x="228600" y="66675"/>
          <a:ext cx="2847975" cy="200025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0.11019</cdr:x>
      <cdr:y>0.25862</cdr:y>
    </cdr:from>
    <cdr:to>
      <cdr:x>0.94387</cdr:x>
      <cdr:y>0.40345</cdr:y>
    </cdr:to>
    <cdr:cxnSp macro="">
      <cdr:nvCxnSpPr>
        <cdr:cNvPr id="4" name="Straight Connector 3"/>
        <cdr:cNvCxnSpPr/>
      </cdr:nvCxnSpPr>
      <cdr:spPr>
        <a:xfrm xmlns:a="http://schemas.openxmlformats.org/drawingml/2006/main">
          <a:off x="504825" y="714375"/>
          <a:ext cx="3819525" cy="4000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0.10566</cdr:x>
      <cdr:y>0.21429</cdr:y>
    </cdr:from>
    <cdr:to>
      <cdr:x>0.61887</cdr:x>
      <cdr:y>0.40683</cdr:y>
    </cdr:to>
    <cdr:cxnSp macro="">
      <cdr:nvCxnSpPr>
        <cdr:cNvPr id="3" name="Straight Connector 2"/>
        <cdr:cNvCxnSpPr/>
      </cdr:nvCxnSpPr>
      <cdr:spPr>
        <a:xfrm xmlns:a="http://schemas.openxmlformats.org/drawingml/2006/main">
          <a:off x="533400" y="657225"/>
          <a:ext cx="2590800" cy="5905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0.08491</cdr:x>
      <cdr:y>0.10559</cdr:y>
    </cdr:from>
    <cdr:to>
      <cdr:x>0.72942</cdr:x>
      <cdr:y>0.73594</cdr:y>
    </cdr:to>
    <cdr:cxnSp macro="">
      <cdr:nvCxnSpPr>
        <cdr:cNvPr id="6" name="Straight Connector 5"/>
        <cdr:cNvCxnSpPr/>
      </cdr:nvCxnSpPr>
      <cdr:spPr>
        <a:xfrm xmlns:a="http://schemas.openxmlformats.org/drawingml/2006/main">
          <a:off x="428625" y="323850"/>
          <a:ext cx="3253670" cy="193331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0.3832</cdr:x>
      <cdr:y>0.87847</cdr:y>
    </cdr:from>
    <cdr:to>
      <cdr:x>0.64754</cdr:x>
      <cdr:y>0.97917</cdr:y>
    </cdr:to>
    <cdr:sp macro="" textlink="">
      <cdr:nvSpPr>
        <cdr:cNvPr id="9" name="TextBox 8"/>
        <cdr:cNvSpPr txBox="1"/>
      </cdr:nvSpPr>
      <cdr:spPr>
        <a:xfrm xmlns:a="http://schemas.openxmlformats.org/drawingml/2006/main">
          <a:off x="1781175" y="2409825"/>
          <a:ext cx="12287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m</a:t>
          </a:r>
        </a:p>
      </cdr:txBody>
    </cdr:sp>
  </cdr:relSizeAnchor>
  <cdr:relSizeAnchor xmlns:cdr="http://schemas.openxmlformats.org/drawingml/2006/chartDrawing">
    <cdr:from>
      <cdr:x>0.67623</cdr:x>
      <cdr:y>0.90625</cdr:y>
    </cdr:from>
    <cdr:to>
      <cdr:x>0.79713</cdr:x>
      <cdr:y>0.96528</cdr:y>
    </cdr:to>
    <cdr:sp macro="" textlink="">
      <cdr:nvSpPr>
        <cdr:cNvPr id="10" name="TextBox 9"/>
        <cdr:cNvSpPr txBox="1"/>
      </cdr:nvSpPr>
      <cdr:spPr>
        <a:xfrm xmlns:a="http://schemas.openxmlformats.org/drawingml/2006/main">
          <a:off x="3143250" y="2486024"/>
          <a:ext cx="5619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0.71107</cdr:x>
      <cdr:y>0.66667</cdr:y>
    </cdr:from>
    <cdr:to>
      <cdr:x>0.90779</cdr:x>
      <cdr:y>1</cdr:y>
    </cdr:to>
    <cdr:sp macro="" textlink="">
      <cdr:nvSpPr>
        <cdr:cNvPr id="11" name="TextBox 10"/>
        <cdr:cNvSpPr txBox="1"/>
      </cdr:nvSpPr>
      <cdr:spPr>
        <a:xfrm xmlns:a="http://schemas.openxmlformats.org/drawingml/2006/main">
          <a:off x="3305175" y="2476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a:p xmlns:a="http://schemas.openxmlformats.org/drawingml/2006/main">
          <a:endParaRPr lang="en-GB" sz="1100"/>
        </a:p>
        <a:p xmlns:a="http://schemas.openxmlformats.org/drawingml/2006/main">
          <a:endParaRPr lang="en-GB" sz="1100"/>
        </a:p>
        <a:p xmlns:a="http://schemas.openxmlformats.org/drawingml/2006/main">
          <a:r>
            <a:rPr lang="en-GB" sz="1100"/>
            <a:t>Mole</a:t>
          </a:r>
          <a:r>
            <a:rPr lang="en-GB" sz="1100" baseline="0"/>
            <a:t> ratio</a:t>
          </a:r>
        </a:p>
        <a:p xmlns:a="http://schemas.openxmlformats.org/drawingml/2006/main">
          <a:endParaRPr lang="en-GB" sz="1100" baseline="0"/>
        </a:p>
        <a:p xmlns:a="http://schemas.openxmlformats.org/drawingml/2006/main">
          <a:endParaRPr lang="en-GB" sz="1100"/>
        </a:p>
      </cdr:txBody>
    </cdr:sp>
  </cdr:relSizeAnchor>
</c:userShapes>
</file>

<file path=word/drawings/drawing5.xml><?xml version="1.0" encoding="utf-8"?>
<c:userShapes xmlns:c="http://schemas.openxmlformats.org/drawingml/2006/chart">
  <cdr:relSizeAnchor xmlns:cdr="http://schemas.openxmlformats.org/drawingml/2006/chartDrawing">
    <cdr:from>
      <cdr:x>0.07484</cdr:x>
      <cdr:y>0.18966</cdr:y>
    </cdr:from>
    <cdr:to>
      <cdr:x>0.94179</cdr:x>
      <cdr:y>0.57586</cdr:y>
    </cdr:to>
    <cdr:cxnSp macro="">
      <cdr:nvCxnSpPr>
        <cdr:cNvPr id="3" name="Straight Connector 2"/>
        <cdr:cNvCxnSpPr/>
      </cdr:nvCxnSpPr>
      <cdr:spPr>
        <a:xfrm xmlns:a="http://schemas.openxmlformats.org/drawingml/2006/main">
          <a:off x="342900" y="523875"/>
          <a:ext cx="3971925" cy="10668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0.11435</cdr:x>
      <cdr:y>0.31379</cdr:y>
    </cdr:from>
    <cdr:to>
      <cdr:x>0.93971</cdr:x>
      <cdr:y>0.4069</cdr:y>
    </cdr:to>
    <cdr:cxnSp macro="">
      <cdr:nvCxnSpPr>
        <cdr:cNvPr id="5" name="Straight Connector 4"/>
        <cdr:cNvCxnSpPr/>
      </cdr:nvCxnSpPr>
      <cdr:spPr>
        <a:xfrm xmlns:a="http://schemas.openxmlformats.org/drawingml/2006/main">
          <a:off x="523875" y="866775"/>
          <a:ext cx="3781425" cy="2571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0.07083</cdr:x>
      <cdr:y>0.02431</cdr:y>
    </cdr:from>
    <cdr:to>
      <cdr:x>0.28125</cdr:x>
      <cdr:y>0.74306</cdr:y>
    </cdr:to>
    <cdr:cxnSp macro="">
      <cdr:nvCxnSpPr>
        <cdr:cNvPr id="3" name="Straight Connector 2"/>
        <cdr:cNvCxnSpPr/>
      </cdr:nvCxnSpPr>
      <cdr:spPr>
        <a:xfrm xmlns:a="http://schemas.openxmlformats.org/drawingml/2006/main">
          <a:off x="323850" y="66675"/>
          <a:ext cx="962025"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0.04583</cdr:x>
      <cdr:y>0.19097</cdr:y>
    </cdr:from>
    <cdr:to>
      <cdr:x>0.67292</cdr:x>
      <cdr:y>0.48611</cdr:y>
    </cdr:to>
    <cdr:cxnSp macro="">
      <cdr:nvCxnSpPr>
        <cdr:cNvPr id="5" name="Straight Connector 4"/>
        <cdr:cNvCxnSpPr/>
      </cdr:nvCxnSpPr>
      <cdr:spPr>
        <a:xfrm xmlns:a="http://schemas.openxmlformats.org/drawingml/2006/main">
          <a:off x="209550" y="523875"/>
          <a:ext cx="2867025" cy="8096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cdr:x>
      <cdr:y>0.66667</cdr:y>
    </cdr:from>
    <cdr:to>
      <cdr:x>0.9</cdr:x>
      <cdr:y>1</cdr:y>
    </cdr:to>
    <cdr:sp macro="" textlink="">
      <cdr:nvSpPr>
        <cdr:cNvPr id="18" name="TextBox 17"/>
        <cdr:cNvSpPr txBox="1"/>
      </cdr:nvSpPr>
      <cdr:spPr>
        <a:xfrm xmlns:a="http://schemas.openxmlformats.org/drawingml/2006/main">
          <a:off x="3200400" y="2438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a:p xmlns:a="http://schemas.openxmlformats.org/drawingml/2006/main">
          <a:endParaRPr lang="en-GB" sz="1100"/>
        </a:p>
        <a:p xmlns:a="http://schemas.openxmlformats.org/drawingml/2006/main">
          <a:endParaRPr lang="en-GB" sz="1100"/>
        </a:p>
        <a:p xmlns:a="http://schemas.openxmlformats.org/drawingml/2006/main">
          <a:r>
            <a:rPr lang="en-GB" sz="1100"/>
            <a:t>mole ratio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65</Pages>
  <Words>10252</Words>
  <Characters>58439</Characters>
  <Application>Microsoft Office Word</Application>
  <DocSecurity>0</DocSecurity>
  <Lines>486</Lines>
  <Paragraphs>137</Paragraphs>
  <ScaleCrop>false</ScaleCrop>
  <Company>Hewlett-Packard</Company>
  <LinksUpToDate>false</LinksUpToDate>
  <CharactersWithSpaces>68554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2018-08-01T15:20:00Z</dcterms:created>
  <dcterms:modified xsi:type="dcterms:W3CDTF">2018-08-01T15:28:00Z</dcterms:modified>
</cp:coreProperties>
</file>