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39" w:rsidRDefault="00F82E39" w:rsidP="00F82E3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The Kine</w:t>
      </w:r>
      <w:r w:rsidR="00063D66">
        <w:rPr>
          <w:rFonts w:ascii="Times New Roman" w:hAnsi="Times New Roman" w:cs="Times New Roman"/>
          <w:b/>
          <w:bCs/>
          <w:sz w:val="24"/>
          <w:szCs w:val="24"/>
        </w:rPr>
        <w:t>tics of The Oxidation of [N-(2-h</w:t>
      </w:r>
      <w:r>
        <w:rPr>
          <w:rFonts w:ascii="Times New Roman" w:hAnsi="Times New Roman" w:cs="Times New Roman"/>
          <w:b/>
          <w:bCs/>
          <w:sz w:val="24"/>
          <w:szCs w:val="24"/>
        </w:rPr>
        <w:t>ydroxy-</w:t>
      </w:r>
      <w:r w:rsidR="00063D66">
        <w:rPr>
          <w:rFonts w:ascii="Times New Roman" w:hAnsi="Times New Roman" w:cs="Times New Roman"/>
          <w:b/>
          <w:bCs/>
          <w:sz w:val="24"/>
          <w:szCs w:val="24"/>
        </w:rPr>
        <w:t>e</w:t>
      </w:r>
      <w:r>
        <w:rPr>
          <w:rFonts w:ascii="Times New Roman" w:hAnsi="Times New Roman" w:cs="Times New Roman"/>
          <w:b/>
          <w:bCs/>
          <w:sz w:val="24"/>
          <w:szCs w:val="24"/>
        </w:rPr>
        <w:t>thyl</w:t>
      </w:r>
      <w:proofErr w:type="gramStart"/>
      <w:r w:rsidR="00063D66">
        <w:rPr>
          <w:rFonts w:ascii="Times New Roman" w:hAnsi="Times New Roman" w:cs="Times New Roman"/>
          <w:b/>
          <w:bCs/>
          <w:sz w:val="24"/>
          <w:szCs w:val="24"/>
        </w:rPr>
        <w:t>)</w:t>
      </w:r>
      <w:proofErr w:type="spellStart"/>
      <w:r w:rsidR="00063D66">
        <w:rPr>
          <w:rFonts w:ascii="Times New Roman" w:hAnsi="Times New Roman" w:cs="Times New Roman"/>
          <w:b/>
          <w:bCs/>
          <w:sz w:val="24"/>
          <w:szCs w:val="24"/>
        </w:rPr>
        <w:t>ethly</w:t>
      </w:r>
      <w:r>
        <w:rPr>
          <w:rFonts w:ascii="Times New Roman" w:hAnsi="Times New Roman" w:cs="Times New Roman"/>
          <w:b/>
          <w:bCs/>
          <w:sz w:val="24"/>
          <w:szCs w:val="24"/>
        </w:rPr>
        <w:t>enediamine</w:t>
      </w:r>
      <w:proofErr w:type="spellEnd"/>
      <w:proofErr w:type="gramEnd"/>
      <w:r>
        <w:rPr>
          <w:rFonts w:ascii="Times New Roman" w:hAnsi="Times New Roman" w:cs="Times New Roman"/>
          <w:b/>
          <w:bCs/>
          <w:sz w:val="24"/>
          <w:szCs w:val="24"/>
        </w:rPr>
        <w:t>- N, N</w:t>
      </w:r>
      <w:r w:rsidR="00063D66">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w:t>
      </w:r>
      <w:r w:rsidR="00063D66">
        <w:rPr>
          <w:rFonts w:ascii="Times New Roman" w:hAnsi="Times New Roman" w:cs="Times New Roman"/>
          <w:b/>
          <w:bCs/>
          <w:sz w:val="24"/>
          <w:szCs w:val="24"/>
          <w:vertAlign w:val="superscript"/>
        </w:rPr>
        <w:t>’</w:t>
      </w:r>
      <w:r w:rsidR="00063D66">
        <w:rPr>
          <w:rFonts w:ascii="Times New Roman" w:hAnsi="Times New Roman" w:cs="Times New Roman"/>
          <w:b/>
          <w:bCs/>
          <w:sz w:val="24"/>
          <w:szCs w:val="24"/>
        </w:rPr>
        <w:t>-t</w:t>
      </w:r>
      <w:r>
        <w:rPr>
          <w:rFonts w:ascii="Times New Roman" w:hAnsi="Times New Roman" w:cs="Times New Roman"/>
          <w:b/>
          <w:bCs/>
          <w:sz w:val="24"/>
          <w:szCs w:val="24"/>
        </w:rPr>
        <w:t>riacetatocobalt</w:t>
      </w:r>
      <w:proofErr w:type="spellEnd"/>
      <w:r>
        <w:rPr>
          <w:rFonts w:ascii="Times New Roman" w:hAnsi="Times New Roman" w:cs="Times New Roman"/>
          <w:b/>
          <w:bCs/>
          <w:sz w:val="24"/>
          <w:szCs w:val="24"/>
        </w:rPr>
        <w:t xml:space="preserve"> (II)</w:t>
      </w:r>
      <w:r w:rsidR="00063D66">
        <w:rPr>
          <w:rFonts w:ascii="Times New Roman" w:hAnsi="Times New Roman" w:cs="Times New Roman"/>
          <w:b/>
          <w:bCs/>
          <w:sz w:val="24"/>
          <w:szCs w:val="24"/>
        </w:rPr>
        <w:t>]</w:t>
      </w:r>
      <w:r>
        <w:rPr>
          <w:rFonts w:ascii="Times New Roman" w:hAnsi="Times New Roman" w:cs="Times New Roman"/>
          <w:b/>
          <w:bCs/>
          <w:sz w:val="24"/>
          <w:szCs w:val="24"/>
        </w:rPr>
        <w:t xml:space="preserve"> by Copper (II) Ion.</w:t>
      </w:r>
    </w:p>
    <w:p w:rsidR="00F82E39" w:rsidRDefault="00F82E39" w:rsidP="00F82E39">
      <w:pPr>
        <w:spacing w:after="0"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Njokunwogbu</w:t>
      </w:r>
      <w:proofErr w:type="spellEnd"/>
      <w:r>
        <w:rPr>
          <w:rFonts w:ascii="Times New Roman" w:hAnsi="Times New Roman" w:cs="Times New Roman"/>
          <w:b/>
          <w:bCs/>
          <w:sz w:val="24"/>
          <w:szCs w:val="24"/>
        </w:rPr>
        <w:t>, A.N</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Ukoha</w:t>
      </w:r>
      <w:proofErr w:type="spellEnd"/>
      <w:r>
        <w:rPr>
          <w:rFonts w:ascii="Times New Roman" w:hAnsi="Times New Roman" w:cs="Times New Roman"/>
          <w:b/>
          <w:bCs/>
          <w:sz w:val="24"/>
          <w:szCs w:val="24"/>
        </w:rPr>
        <w:t>, P.O.</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Ugwuonah</w:t>
      </w:r>
      <w:proofErr w:type="spellEnd"/>
      <w:r>
        <w:rPr>
          <w:rFonts w:ascii="Times New Roman" w:hAnsi="Times New Roman" w:cs="Times New Roman"/>
          <w:b/>
          <w:bCs/>
          <w:sz w:val="24"/>
          <w:szCs w:val="24"/>
        </w:rPr>
        <w:t>, L.A.</w:t>
      </w:r>
      <w:r>
        <w:rPr>
          <w:rFonts w:ascii="Times New Roman" w:hAnsi="Times New Roman" w:cs="Times New Roman"/>
          <w:b/>
          <w:bCs/>
          <w:sz w:val="24"/>
          <w:szCs w:val="24"/>
          <w:vertAlign w:val="superscript"/>
        </w:rPr>
        <w:t>1</w:t>
      </w:r>
      <w:r w:rsidR="00063D66">
        <w:rPr>
          <w:rFonts w:ascii="Times New Roman" w:hAnsi="Times New Roman" w:cs="Times New Roman"/>
          <w:b/>
          <w:bCs/>
          <w:sz w:val="24"/>
          <w:szCs w:val="24"/>
        </w:rPr>
        <w:t xml:space="preserve">, </w:t>
      </w:r>
      <w:proofErr w:type="spellStart"/>
      <w:proofErr w:type="gramStart"/>
      <w:r w:rsidR="00063D66">
        <w:rPr>
          <w:rFonts w:ascii="Times New Roman" w:hAnsi="Times New Roman" w:cs="Times New Roman"/>
          <w:b/>
          <w:bCs/>
          <w:sz w:val="24"/>
          <w:szCs w:val="24"/>
        </w:rPr>
        <w:t>Ilo</w:t>
      </w:r>
      <w:proofErr w:type="spellEnd"/>
      <w:proofErr w:type="gramEnd"/>
      <w:r w:rsidR="00063D66">
        <w:rPr>
          <w:rFonts w:ascii="Times New Roman" w:hAnsi="Times New Roman" w:cs="Times New Roman"/>
          <w:b/>
          <w:bCs/>
          <w:sz w:val="24"/>
          <w:szCs w:val="24"/>
        </w:rPr>
        <w:t>, U.S</w:t>
      </w:r>
      <w:r>
        <w:rPr>
          <w:rFonts w:ascii="Times New Roman" w:hAnsi="Times New Roman" w:cs="Times New Roman"/>
          <w:b/>
          <w:bCs/>
          <w:sz w:val="24"/>
          <w:szCs w:val="24"/>
        </w:rPr>
        <w:t>.</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Idoko</w:t>
      </w:r>
      <w:proofErr w:type="spellEnd"/>
      <w:r>
        <w:rPr>
          <w:rFonts w:ascii="Times New Roman" w:hAnsi="Times New Roman" w:cs="Times New Roman"/>
          <w:b/>
          <w:bCs/>
          <w:sz w:val="24"/>
          <w:szCs w:val="24"/>
        </w:rPr>
        <w:t>, S. G.</w:t>
      </w:r>
      <w:r>
        <w:rPr>
          <w:rFonts w:ascii="Times New Roman" w:hAnsi="Times New Roman" w:cs="Times New Roman"/>
          <w:b/>
          <w:bCs/>
          <w:sz w:val="24"/>
          <w:szCs w:val="24"/>
          <w:vertAlign w:val="superscript"/>
        </w:rPr>
        <w:t>1</w:t>
      </w:r>
    </w:p>
    <w:p w:rsidR="00F82E39" w:rsidRDefault="00DB5090" w:rsidP="00F82E39">
      <w:pPr>
        <w:spacing w:after="0"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vertAlign w:val="superscript"/>
        </w:rPr>
        <w:t>1</w:t>
      </w:r>
      <w:r w:rsidR="00F82E39">
        <w:rPr>
          <w:rFonts w:ascii="Times New Roman" w:hAnsi="Times New Roman" w:cs="Times New Roman"/>
          <w:bCs/>
          <w:sz w:val="24"/>
          <w:szCs w:val="24"/>
        </w:rPr>
        <w:t xml:space="preserve">Department of Chemical Sciences, Faculty of Natural and Applied Sciences, Godfrey </w:t>
      </w:r>
      <w:proofErr w:type="spellStart"/>
      <w:r w:rsidR="00F82E39">
        <w:rPr>
          <w:rFonts w:ascii="Times New Roman" w:hAnsi="Times New Roman" w:cs="Times New Roman"/>
          <w:bCs/>
          <w:sz w:val="24"/>
          <w:szCs w:val="24"/>
        </w:rPr>
        <w:t>Okoye</w:t>
      </w:r>
      <w:proofErr w:type="spellEnd"/>
      <w:r w:rsidR="00F82E39">
        <w:rPr>
          <w:rFonts w:ascii="Times New Roman" w:hAnsi="Times New Roman" w:cs="Times New Roman"/>
          <w:bCs/>
          <w:sz w:val="24"/>
          <w:szCs w:val="24"/>
        </w:rPr>
        <w:t xml:space="preserve"> University, Enugu, Nigeria.</w:t>
      </w:r>
      <w:proofErr w:type="gramEnd"/>
      <w:r w:rsidR="00F82E39">
        <w:rPr>
          <w:rFonts w:ascii="Times New Roman" w:hAnsi="Times New Roman" w:cs="Times New Roman"/>
          <w:bCs/>
          <w:sz w:val="24"/>
          <w:szCs w:val="24"/>
        </w:rPr>
        <w:t xml:space="preserve"> </w:t>
      </w:r>
      <w:proofErr w:type="gramStart"/>
      <w:r>
        <w:rPr>
          <w:rFonts w:ascii="Times New Roman" w:hAnsi="Times New Roman" w:cs="Times New Roman"/>
          <w:bCs/>
          <w:sz w:val="24"/>
          <w:szCs w:val="24"/>
          <w:vertAlign w:val="superscript"/>
        </w:rPr>
        <w:t>2</w:t>
      </w:r>
      <w:r w:rsidR="00F82E39">
        <w:rPr>
          <w:rFonts w:ascii="Times New Roman" w:hAnsi="Times New Roman" w:cs="Times New Roman"/>
          <w:bCs/>
          <w:sz w:val="24"/>
          <w:szCs w:val="24"/>
        </w:rPr>
        <w:t xml:space="preserve">Department of Pure and Industrial Chemistry, University of Nigeria, </w:t>
      </w:r>
      <w:proofErr w:type="spellStart"/>
      <w:r w:rsidR="00F82E39">
        <w:rPr>
          <w:rFonts w:ascii="Times New Roman" w:hAnsi="Times New Roman" w:cs="Times New Roman"/>
          <w:bCs/>
          <w:sz w:val="24"/>
          <w:szCs w:val="24"/>
        </w:rPr>
        <w:t>Nsukka</w:t>
      </w:r>
      <w:proofErr w:type="spellEnd"/>
      <w:r w:rsidR="00F82E39">
        <w:rPr>
          <w:rFonts w:ascii="Times New Roman" w:hAnsi="Times New Roman" w:cs="Times New Roman"/>
          <w:bCs/>
          <w:sz w:val="24"/>
          <w:szCs w:val="24"/>
        </w:rPr>
        <w:t>, Nigeria.</w:t>
      </w:r>
      <w:proofErr w:type="gramEnd"/>
    </w:p>
    <w:p w:rsidR="00F82E39" w:rsidRDefault="00E94D71" w:rsidP="00F82E39">
      <w:pPr>
        <w:spacing w:after="0" w:line="480" w:lineRule="auto"/>
        <w:jc w:val="both"/>
        <w:rPr>
          <w:rFonts w:ascii="Times New Roman" w:hAnsi="Times New Roman" w:cs="Times New Roman"/>
          <w:b/>
          <w:bCs/>
          <w:sz w:val="24"/>
          <w:szCs w:val="24"/>
        </w:rPr>
      </w:pPr>
      <w:r w:rsidRPr="00E94D71">
        <w:rPr>
          <w:rFonts w:ascii="Times New Roman" w:hAnsi="Times New Roman" w:cs="Times New Roman"/>
          <w:b/>
          <w:bCs/>
          <w:sz w:val="24"/>
          <w:szCs w:val="24"/>
        </w:rPr>
        <w:t>ABSTRACT</w:t>
      </w:r>
    </w:p>
    <w:p w:rsidR="00E94D71" w:rsidRDefault="00E94D71" w:rsidP="00F82E3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kinetic</w:t>
      </w:r>
      <w:r w:rsidR="00DB5090">
        <w:rPr>
          <w:rFonts w:ascii="Times New Roman" w:hAnsi="Times New Roman" w:cs="Times New Roman"/>
          <w:bCs/>
          <w:sz w:val="24"/>
          <w:szCs w:val="24"/>
        </w:rPr>
        <w:t>s</w:t>
      </w:r>
      <w:r>
        <w:rPr>
          <w:rFonts w:ascii="Times New Roman" w:hAnsi="Times New Roman" w:cs="Times New Roman"/>
          <w:bCs/>
          <w:sz w:val="24"/>
          <w:szCs w:val="24"/>
        </w:rPr>
        <w:t xml:space="preserve"> of the oxidation of N-(2-hydroxy-ethyl) </w:t>
      </w:r>
      <w:proofErr w:type="spellStart"/>
      <w:r>
        <w:rPr>
          <w:rFonts w:ascii="Times New Roman" w:hAnsi="Times New Roman" w:cs="Times New Roman"/>
          <w:bCs/>
          <w:sz w:val="24"/>
          <w:szCs w:val="24"/>
        </w:rPr>
        <w:t>ethylenediaminetriacetatocobaltate</w:t>
      </w:r>
      <w:proofErr w:type="spellEnd"/>
      <w:r>
        <w:rPr>
          <w:rFonts w:ascii="Times New Roman" w:hAnsi="Times New Roman" w:cs="Times New Roman"/>
          <w:bCs/>
          <w:sz w:val="24"/>
          <w:szCs w:val="24"/>
        </w:rPr>
        <w:t xml:space="preserve"> (II) ions by Cu(II) in aqueous </w:t>
      </w:r>
      <w:proofErr w:type="spellStart"/>
      <w:r>
        <w:rPr>
          <w:rFonts w:ascii="Times New Roman" w:hAnsi="Times New Roman" w:cs="Times New Roman"/>
          <w:bCs/>
          <w:sz w:val="24"/>
          <w:szCs w:val="24"/>
        </w:rPr>
        <w:t>perchloric</w:t>
      </w:r>
      <w:proofErr w:type="spellEnd"/>
      <w:r w:rsidR="00B71659">
        <w:rPr>
          <w:rFonts w:ascii="Times New Roman" w:hAnsi="Times New Roman" w:cs="Times New Roman"/>
          <w:bCs/>
          <w:sz w:val="24"/>
          <w:szCs w:val="24"/>
        </w:rPr>
        <w:t xml:space="preserve"> acid medium was studied under pseudo- first order conditions of large excess of Cu(II) at T =28</w:t>
      </w:r>
      <w:r w:rsidR="00B71659">
        <w:rPr>
          <w:rFonts w:ascii="Times New Roman" w:hAnsi="Times New Roman" w:cs="Times New Roman"/>
          <w:bCs/>
          <w:sz w:val="24"/>
          <w:szCs w:val="24"/>
          <w:vertAlign w:val="superscript"/>
        </w:rPr>
        <w:t>0</w:t>
      </w:r>
      <w:r w:rsidR="00B71659">
        <w:rPr>
          <w:rFonts w:ascii="Times New Roman" w:hAnsi="Times New Roman" w:cs="Times New Roman"/>
          <w:bCs/>
          <w:sz w:val="24"/>
          <w:szCs w:val="24"/>
        </w:rPr>
        <w:t xml:space="preserve">C, </w:t>
      </w:r>
      <w:r w:rsidR="00AD340E">
        <w:rPr>
          <w:rFonts w:ascii="Times New Roman" w:hAnsi="Times New Roman" w:cs="Times New Roman"/>
          <w:bCs/>
          <w:sz w:val="24"/>
          <w:szCs w:val="24"/>
        </w:rPr>
        <w:t>1=0.05moldm</w:t>
      </w:r>
      <w:r w:rsidR="00AD340E">
        <w:rPr>
          <w:rFonts w:ascii="Times New Roman" w:hAnsi="Times New Roman" w:cs="Times New Roman"/>
          <w:bCs/>
          <w:sz w:val="24"/>
          <w:szCs w:val="24"/>
          <w:vertAlign w:val="superscript"/>
        </w:rPr>
        <w:t>-3</w:t>
      </w:r>
      <w:r w:rsidR="00AD340E">
        <w:rPr>
          <w:rFonts w:ascii="Times New Roman" w:hAnsi="Times New Roman" w:cs="Times New Roman"/>
          <w:bCs/>
          <w:sz w:val="24"/>
          <w:szCs w:val="24"/>
        </w:rPr>
        <w:t xml:space="preserve"> (NaCIO</w:t>
      </w:r>
      <w:r w:rsidR="00AD340E">
        <w:rPr>
          <w:rFonts w:ascii="Times New Roman" w:hAnsi="Times New Roman" w:cs="Times New Roman"/>
          <w:bCs/>
          <w:sz w:val="24"/>
          <w:szCs w:val="24"/>
          <w:vertAlign w:val="subscript"/>
        </w:rPr>
        <w:t>4</w:t>
      </w:r>
      <w:r w:rsidR="00AD340E">
        <w:rPr>
          <w:rFonts w:ascii="Times New Roman" w:hAnsi="Times New Roman" w:cs="Times New Roman"/>
          <w:bCs/>
          <w:sz w:val="24"/>
          <w:szCs w:val="24"/>
        </w:rPr>
        <w:t>), [H</w:t>
      </w:r>
      <w:r w:rsidR="00AD340E">
        <w:rPr>
          <w:rFonts w:ascii="Times New Roman" w:hAnsi="Times New Roman" w:cs="Times New Roman"/>
          <w:bCs/>
          <w:sz w:val="24"/>
          <w:szCs w:val="24"/>
          <w:vertAlign w:val="superscript"/>
        </w:rPr>
        <w:t>+</w:t>
      </w:r>
      <w:r w:rsidR="00AD340E">
        <w:rPr>
          <w:rFonts w:ascii="Times New Roman" w:hAnsi="Times New Roman" w:cs="Times New Roman"/>
          <w:bCs/>
          <w:sz w:val="24"/>
          <w:szCs w:val="24"/>
        </w:rPr>
        <w:t>]= 5x10</w:t>
      </w:r>
      <w:r w:rsidR="00AD340E">
        <w:rPr>
          <w:rFonts w:ascii="Times New Roman" w:hAnsi="Times New Roman" w:cs="Times New Roman"/>
          <w:bCs/>
          <w:sz w:val="24"/>
          <w:szCs w:val="24"/>
          <w:vertAlign w:val="superscript"/>
        </w:rPr>
        <w:t>-3</w:t>
      </w:r>
      <w:r w:rsidR="00AD340E">
        <w:rPr>
          <w:rFonts w:ascii="Times New Roman" w:hAnsi="Times New Roman" w:cs="Times New Roman"/>
          <w:bCs/>
          <w:sz w:val="24"/>
          <w:szCs w:val="24"/>
        </w:rPr>
        <w:t xml:space="preserve"> moldm</w:t>
      </w:r>
      <w:r w:rsidR="00AD340E">
        <w:rPr>
          <w:rFonts w:ascii="Times New Roman" w:hAnsi="Times New Roman" w:cs="Times New Roman"/>
          <w:bCs/>
          <w:sz w:val="24"/>
          <w:szCs w:val="24"/>
          <w:vertAlign w:val="superscript"/>
        </w:rPr>
        <w:t>-3</w:t>
      </w:r>
      <w:r w:rsidR="00AD340E">
        <w:rPr>
          <w:rFonts w:ascii="Times New Roman" w:hAnsi="Times New Roman" w:cs="Times New Roman"/>
          <w:bCs/>
          <w:sz w:val="24"/>
          <w:szCs w:val="24"/>
        </w:rPr>
        <w:t>.</w:t>
      </w:r>
      <w:r w:rsidR="00DA4183">
        <w:rPr>
          <w:rFonts w:ascii="Times New Roman" w:hAnsi="Times New Roman" w:cs="Times New Roman"/>
          <w:bCs/>
          <w:sz w:val="24"/>
          <w:szCs w:val="24"/>
        </w:rPr>
        <w:t xml:space="preserve"> The </w:t>
      </w:r>
      <w:proofErr w:type="spellStart"/>
      <w:r w:rsidR="00DA4183">
        <w:rPr>
          <w:rFonts w:ascii="Times New Roman" w:hAnsi="Times New Roman" w:cs="Times New Roman"/>
          <w:bCs/>
          <w:sz w:val="24"/>
          <w:szCs w:val="24"/>
        </w:rPr>
        <w:t>stoichiometric</w:t>
      </w:r>
      <w:proofErr w:type="spellEnd"/>
      <w:r w:rsidR="00DA4183">
        <w:rPr>
          <w:rFonts w:ascii="Times New Roman" w:hAnsi="Times New Roman" w:cs="Times New Roman"/>
          <w:bCs/>
          <w:sz w:val="24"/>
          <w:szCs w:val="24"/>
        </w:rPr>
        <w:t xml:space="preserve"> studies showed that for every mole of [</w:t>
      </w:r>
      <w:proofErr w:type="spellStart"/>
      <w:proofErr w:type="gramStart"/>
      <w:r w:rsidR="00DA4183">
        <w:rPr>
          <w:rFonts w:ascii="Times New Roman" w:hAnsi="Times New Roman" w:cs="Times New Roman"/>
          <w:bCs/>
          <w:sz w:val="24"/>
          <w:szCs w:val="24"/>
        </w:rPr>
        <w:t>CoHEDTA</w:t>
      </w:r>
      <w:proofErr w:type="spellEnd"/>
      <w:r w:rsidR="00DA4183">
        <w:rPr>
          <w:rFonts w:ascii="Times New Roman" w:hAnsi="Times New Roman" w:cs="Times New Roman"/>
          <w:bCs/>
          <w:sz w:val="24"/>
          <w:szCs w:val="24"/>
        </w:rPr>
        <w:t>(</w:t>
      </w:r>
      <w:proofErr w:type="gramEnd"/>
      <w:r w:rsidR="00DA4183">
        <w:rPr>
          <w:rFonts w:ascii="Times New Roman" w:hAnsi="Times New Roman" w:cs="Times New Roman"/>
          <w:bCs/>
          <w:sz w:val="24"/>
          <w:szCs w:val="24"/>
        </w:rPr>
        <w:t>H</w:t>
      </w:r>
      <w:r w:rsidR="00DA4183">
        <w:rPr>
          <w:rFonts w:ascii="Times New Roman" w:hAnsi="Times New Roman" w:cs="Times New Roman"/>
          <w:bCs/>
          <w:sz w:val="24"/>
          <w:szCs w:val="24"/>
          <w:vertAlign w:val="subscript"/>
        </w:rPr>
        <w:t>2</w:t>
      </w:r>
      <w:r w:rsidR="00DA4183">
        <w:rPr>
          <w:rFonts w:ascii="Times New Roman" w:hAnsi="Times New Roman" w:cs="Times New Roman"/>
          <w:bCs/>
          <w:sz w:val="24"/>
          <w:szCs w:val="24"/>
        </w:rPr>
        <w:t>O)]</w:t>
      </w:r>
      <w:r w:rsidR="005226CB">
        <w:rPr>
          <w:rFonts w:ascii="Times New Roman" w:hAnsi="Times New Roman" w:cs="Times New Roman"/>
          <w:bCs/>
          <w:sz w:val="24"/>
          <w:szCs w:val="24"/>
        </w:rPr>
        <w:t>, one mole of Cu(II) was consumed. The rate data for the oxidation of [</w:t>
      </w:r>
      <w:proofErr w:type="spellStart"/>
      <w:proofErr w:type="gramStart"/>
      <w:r w:rsidR="005226CB">
        <w:rPr>
          <w:rFonts w:ascii="Times New Roman" w:hAnsi="Times New Roman" w:cs="Times New Roman"/>
          <w:bCs/>
          <w:sz w:val="24"/>
          <w:szCs w:val="24"/>
        </w:rPr>
        <w:t>CoHEDTA</w:t>
      </w:r>
      <w:proofErr w:type="spellEnd"/>
      <w:r w:rsidR="005226CB">
        <w:rPr>
          <w:rFonts w:ascii="Times New Roman" w:hAnsi="Times New Roman" w:cs="Times New Roman"/>
          <w:bCs/>
          <w:sz w:val="24"/>
          <w:szCs w:val="24"/>
        </w:rPr>
        <w:t>(</w:t>
      </w:r>
      <w:proofErr w:type="gramEnd"/>
      <w:r w:rsidR="005226CB">
        <w:rPr>
          <w:rFonts w:ascii="Times New Roman" w:hAnsi="Times New Roman" w:cs="Times New Roman"/>
          <w:bCs/>
          <w:sz w:val="24"/>
          <w:szCs w:val="24"/>
        </w:rPr>
        <w:t>H</w:t>
      </w:r>
      <w:r w:rsidR="005226CB">
        <w:rPr>
          <w:rFonts w:ascii="Times New Roman" w:hAnsi="Times New Roman" w:cs="Times New Roman"/>
          <w:bCs/>
          <w:sz w:val="24"/>
          <w:szCs w:val="24"/>
          <w:vertAlign w:val="subscript"/>
        </w:rPr>
        <w:t>2</w:t>
      </w:r>
      <w:r w:rsidR="005226CB">
        <w:rPr>
          <w:rFonts w:ascii="Times New Roman" w:hAnsi="Times New Roman" w:cs="Times New Roman"/>
          <w:bCs/>
          <w:sz w:val="24"/>
          <w:szCs w:val="24"/>
        </w:rPr>
        <w:t>O)] by Cu(II) were obtained as a decrease in absorbance of the resulting mixture at 510nm.</w:t>
      </w:r>
    </w:p>
    <w:p w:rsidR="005226CB" w:rsidRDefault="005226CB" w:rsidP="00F82E3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kinetic curves obtained under this conditions were exponential and the rate constant were obtained from the logarithmic plot</w:t>
      </w:r>
      <w:r w:rsidR="00063D66">
        <w:rPr>
          <w:rFonts w:ascii="Times New Roman" w:hAnsi="Times New Roman" w:cs="Times New Roman"/>
          <w:bCs/>
          <w:sz w:val="24"/>
          <w:szCs w:val="24"/>
        </w:rPr>
        <w:t xml:space="preserve"> of absorbance difference </w:t>
      </w:r>
      <w:proofErr w:type="gramStart"/>
      <w:r w:rsidR="00063D66">
        <w:rPr>
          <w:rFonts w:ascii="Times New Roman" w:hAnsi="Times New Roman" w:cs="Times New Roman"/>
          <w:bCs/>
          <w:sz w:val="24"/>
          <w:szCs w:val="24"/>
        </w:rPr>
        <w:t>log(</w:t>
      </w:r>
      <w:proofErr w:type="gramEnd"/>
      <w:r w:rsidR="00063D66">
        <w:rPr>
          <w:rFonts w:ascii="Times New Roman" w:hAnsi="Times New Roman" w:cs="Times New Roman"/>
          <w:bCs/>
          <w:sz w:val="24"/>
          <w:szCs w:val="24"/>
        </w:rPr>
        <w:t>A</w:t>
      </w:r>
      <w:r w:rsidR="00063D66">
        <w:rPr>
          <w:rFonts w:ascii="Times New Roman" w:hAnsi="Times New Roman" w:cs="Times New Roman"/>
          <w:bCs/>
          <w:sz w:val="24"/>
          <w:szCs w:val="24"/>
          <w:vertAlign w:val="subscript"/>
        </w:rPr>
        <w:t>t</w:t>
      </w:r>
      <w:r>
        <w:rPr>
          <w:rFonts w:ascii="Times New Roman" w:hAnsi="Times New Roman" w:cs="Times New Roman"/>
          <w:bCs/>
          <w:sz w:val="24"/>
          <w:szCs w:val="24"/>
        </w:rPr>
        <w:t xml:space="preserve"> -A</w:t>
      </w:r>
      <w:r w:rsidR="00BD5D23" w:rsidRPr="00BD5D23">
        <w:rPr>
          <w:rFonts w:ascii="Times New Roman" w:hAnsi="Times New Roman" w:cs="Times New Roman"/>
          <w:bCs/>
          <w:sz w:val="24"/>
          <w:szCs w:val="24"/>
          <w:vertAlign w:val="subscript"/>
        </w:rPr>
        <w:t>∞</w:t>
      </w:r>
      <w:r w:rsidR="005C386B">
        <w:rPr>
          <w:rFonts w:ascii="Times New Roman" w:hAnsi="Times New Roman" w:cs="Times New Roman"/>
          <w:bCs/>
          <w:sz w:val="24"/>
          <w:szCs w:val="24"/>
        </w:rPr>
        <w:t>)</w:t>
      </w:r>
      <w:r w:rsidR="00952929">
        <w:rPr>
          <w:rFonts w:ascii="Times New Roman" w:hAnsi="Times New Roman" w:cs="Times New Roman"/>
          <w:bCs/>
          <w:sz w:val="24"/>
          <w:szCs w:val="24"/>
        </w:rPr>
        <w:t xml:space="preserve"> against time (t). </w:t>
      </w:r>
      <w:proofErr w:type="gramStart"/>
      <w:r w:rsidR="00952929">
        <w:rPr>
          <w:rFonts w:ascii="Times New Roman" w:hAnsi="Times New Roman" w:cs="Times New Roman"/>
          <w:bCs/>
          <w:sz w:val="24"/>
          <w:szCs w:val="24"/>
        </w:rPr>
        <w:t>pseudo-</w:t>
      </w:r>
      <w:proofErr w:type="gramEnd"/>
      <w:r w:rsidR="00952929">
        <w:rPr>
          <w:rFonts w:ascii="Times New Roman" w:hAnsi="Times New Roman" w:cs="Times New Roman"/>
          <w:bCs/>
          <w:sz w:val="24"/>
          <w:szCs w:val="24"/>
        </w:rPr>
        <w:t xml:space="preserve"> first order rate constants were determined from the slope of the plot, based on the following equation:</w:t>
      </w:r>
    </w:p>
    <w:p w:rsidR="00952929" w:rsidRDefault="00952929" w:rsidP="00F82E3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(A∞-A</w:t>
      </w:r>
      <w:r w:rsidR="00A47189">
        <w:rPr>
          <w:rFonts w:ascii="Times New Roman" w:hAnsi="Times New Roman" w:cs="Times New Roman"/>
          <w:bCs/>
          <w:sz w:val="24"/>
          <w:szCs w:val="24"/>
          <w:vertAlign w:val="subscript"/>
        </w:rPr>
        <w:t>t</w:t>
      </w:r>
      <w:r>
        <w:rPr>
          <w:rFonts w:ascii="Times New Roman" w:hAnsi="Times New Roman" w:cs="Times New Roman"/>
          <w:bCs/>
          <w:sz w:val="24"/>
          <w:szCs w:val="24"/>
        </w:rPr>
        <w:t>) – (A∞-A</w:t>
      </w:r>
      <w:r w:rsidR="00A47189">
        <w:rPr>
          <w:rFonts w:ascii="Times New Roman" w:hAnsi="Times New Roman" w:cs="Times New Roman"/>
          <w:bCs/>
          <w:sz w:val="24"/>
          <w:szCs w:val="24"/>
          <w:vertAlign w:val="subscript"/>
        </w:rPr>
        <w:t>0</w:t>
      </w:r>
      <w:proofErr w:type="gramStart"/>
      <w:r>
        <w:rPr>
          <w:rFonts w:ascii="Times New Roman" w:hAnsi="Times New Roman" w:cs="Times New Roman"/>
          <w:bCs/>
          <w:sz w:val="24"/>
          <w:szCs w:val="24"/>
        </w:rPr>
        <w:t>)e</w:t>
      </w:r>
      <w:proofErr w:type="gramEnd"/>
      <w:r>
        <w:rPr>
          <w:rFonts w:ascii="Times New Roman" w:hAnsi="Times New Roman" w:cs="Times New Roman"/>
          <w:bCs/>
          <w:sz w:val="24"/>
          <w:szCs w:val="24"/>
          <w:vertAlign w:val="superscript"/>
        </w:rPr>
        <w:t>-</w:t>
      </w:r>
      <w:proofErr w:type="spellStart"/>
      <w:r>
        <w:rPr>
          <w:rFonts w:ascii="Times New Roman" w:hAnsi="Times New Roman" w:cs="Times New Roman"/>
          <w:bCs/>
          <w:sz w:val="24"/>
          <w:szCs w:val="24"/>
          <w:vertAlign w:val="superscript"/>
        </w:rPr>
        <w:t>kobs</w:t>
      </w:r>
      <w:r w:rsidR="00063D66">
        <w:rPr>
          <w:rFonts w:ascii="Times New Roman" w:hAnsi="Times New Roman" w:cs="Times New Roman"/>
          <w:bCs/>
          <w:sz w:val="24"/>
          <w:szCs w:val="24"/>
          <w:vertAlign w:val="superscript"/>
        </w:rPr>
        <w:t>.t</w:t>
      </w:r>
      <w:proofErr w:type="spellEnd"/>
    </w:p>
    <w:p w:rsidR="008722C8" w:rsidRDefault="008722C8" w:rsidP="00F82E3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logarithmic plot of the difference in absorbance of the reacting solution at 510nm against time was linear and the </w:t>
      </w:r>
      <w:proofErr w:type="spellStart"/>
      <w:r>
        <w:rPr>
          <w:rFonts w:ascii="Times New Roman" w:hAnsi="Times New Roman" w:cs="Times New Roman"/>
          <w:bCs/>
          <w:sz w:val="24"/>
          <w:szCs w:val="24"/>
        </w:rPr>
        <w:t>k</w:t>
      </w:r>
      <w:r>
        <w:rPr>
          <w:rFonts w:ascii="Times New Roman" w:hAnsi="Times New Roman" w:cs="Times New Roman"/>
          <w:bCs/>
          <w:sz w:val="24"/>
          <w:szCs w:val="24"/>
          <w:vertAlign w:val="subscript"/>
        </w:rPr>
        <w:t>obs</w:t>
      </w:r>
      <w:proofErr w:type="spellEnd"/>
      <w:r>
        <w:rPr>
          <w:rFonts w:ascii="Times New Roman" w:hAnsi="Times New Roman" w:cs="Times New Roman"/>
          <w:bCs/>
          <w:sz w:val="24"/>
          <w:szCs w:val="24"/>
        </w:rPr>
        <w:t xml:space="preserve"> increased with [</w:t>
      </w:r>
      <w:proofErr w:type="gramStart"/>
      <w:r>
        <w:rPr>
          <w:rFonts w:ascii="Times New Roman" w:hAnsi="Times New Roman" w:cs="Times New Roman"/>
          <w:bCs/>
          <w:sz w:val="24"/>
          <w:szCs w:val="24"/>
        </w:rPr>
        <w:t>Cu(</w:t>
      </w:r>
      <w:proofErr w:type="gramEnd"/>
      <w:r>
        <w:rPr>
          <w:rFonts w:ascii="Times New Roman" w:hAnsi="Times New Roman" w:cs="Times New Roman"/>
          <w:bCs/>
          <w:sz w:val="24"/>
          <w:szCs w:val="24"/>
        </w:rPr>
        <w:t xml:space="preserve">II)]. The plot </w:t>
      </w:r>
      <w:r w:rsidR="00063D66">
        <w:rPr>
          <w:rFonts w:ascii="Times New Roman" w:hAnsi="Times New Roman" w:cs="Times New Roman"/>
          <w:bCs/>
          <w:sz w:val="24"/>
          <w:szCs w:val="24"/>
        </w:rPr>
        <w:t xml:space="preserve">of </w:t>
      </w:r>
      <w:proofErr w:type="spellStart"/>
      <w:r>
        <w:rPr>
          <w:rFonts w:ascii="Times New Roman" w:hAnsi="Times New Roman" w:cs="Times New Roman"/>
          <w:bCs/>
          <w:sz w:val="24"/>
          <w:szCs w:val="24"/>
        </w:rPr>
        <w:t>logk</w:t>
      </w:r>
      <w:r>
        <w:rPr>
          <w:rFonts w:ascii="Times New Roman" w:hAnsi="Times New Roman" w:cs="Times New Roman"/>
          <w:bCs/>
          <w:sz w:val="24"/>
          <w:szCs w:val="24"/>
          <w:vertAlign w:val="subscript"/>
        </w:rPr>
        <w:t>obs</w:t>
      </w:r>
      <w:proofErr w:type="spellEnd"/>
      <w:r>
        <w:rPr>
          <w:rFonts w:ascii="Times New Roman" w:hAnsi="Times New Roman" w:cs="Times New Roman"/>
          <w:bCs/>
          <w:sz w:val="24"/>
          <w:szCs w:val="24"/>
        </w:rPr>
        <w:t xml:space="preserve"> versus log[CU</w:t>
      </w:r>
      <w:r>
        <w:rPr>
          <w:rFonts w:ascii="Times New Roman" w:hAnsi="Times New Roman" w:cs="Times New Roman"/>
          <w:bCs/>
          <w:sz w:val="24"/>
          <w:szCs w:val="24"/>
          <w:vertAlign w:val="superscript"/>
        </w:rPr>
        <w:t>2+</w:t>
      </w:r>
      <w:r>
        <w:rPr>
          <w:rFonts w:ascii="Times New Roman" w:hAnsi="Times New Roman" w:cs="Times New Roman"/>
          <w:bCs/>
          <w:sz w:val="24"/>
          <w:szCs w:val="24"/>
        </w:rPr>
        <w:t>] at constant [H</w:t>
      </w:r>
      <w:r>
        <w:rPr>
          <w:rFonts w:ascii="Times New Roman" w:hAnsi="Times New Roman" w:cs="Times New Roman"/>
          <w:bCs/>
          <w:sz w:val="24"/>
          <w:szCs w:val="24"/>
          <w:vertAlign w:val="superscript"/>
        </w:rPr>
        <w:t>+</w:t>
      </w:r>
      <w:r>
        <w:rPr>
          <w:rFonts w:ascii="Times New Roman" w:hAnsi="Times New Roman" w:cs="Times New Roman"/>
          <w:bCs/>
          <w:sz w:val="24"/>
          <w:szCs w:val="24"/>
        </w:rPr>
        <w:t>]</w:t>
      </w:r>
      <w:r w:rsidR="00B56757">
        <w:rPr>
          <w:rFonts w:ascii="Times New Roman" w:hAnsi="Times New Roman" w:cs="Times New Roman"/>
          <w:bCs/>
          <w:sz w:val="24"/>
          <w:szCs w:val="24"/>
        </w:rPr>
        <w:t xml:space="preserve"> and constant ionic strength was linear with negligible intercept and a slope </w:t>
      </w:r>
      <w:r w:rsidR="00063D66">
        <w:rPr>
          <w:rFonts w:ascii="Times New Roman" w:hAnsi="Times New Roman" w:cs="Times New Roman"/>
          <w:bCs/>
          <w:sz w:val="24"/>
          <w:szCs w:val="24"/>
        </w:rPr>
        <w:t>of</w:t>
      </w:r>
      <w:r w:rsidR="00B56757">
        <w:rPr>
          <w:rFonts w:ascii="Times New Roman" w:hAnsi="Times New Roman" w:cs="Times New Roman"/>
          <w:bCs/>
          <w:sz w:val="24"/>
          <w:szCs w:val="24"/>
        </w:rPr>
        <w:t xml:space="preserve"> 0.5 </w:t>
      </w:r>
      <w:proofErr w:type="gramStart"/>
      <w:r w:rsidR="00B56757">
        <w:rPr>
          <w:rFonts w:ascii="Times New Roman" w:hAnsi="Times New Roman" w:cs="Times New Roman"/>
          <w:bCs/>
          <w:sz w:val="24"/>
          <w:szCs w:val="24"/>
        </w:rPr>
        <w:t>indicating</w:t>
      </w:r>
      <w:proofErr w:type="gramEnd"/>
      <w:r w:rsidR="00B56757">
        <w:rPr>
          <w:rFonts w:ascii="Times New Roman" w:hAnsi="Times New Roman" w:cs="Times New Roman"/>
          <w:bCs/>
          <w:sz w:val="24"/>
          <w:szCs w:val="24"/>
        </w:rPr>
        <w:t xml:space="preserve"> half-order dependence of rate with respect to [Cu(II)]</w:t>
      </w:r>
      <w:r w:rsidR="00BA559E">
        <w:rPr>
          <w:rFonts w:ascii="Times New Roman" w:hAnsi="Times New Roman" w:cs="Times New Roman"/>
          <w:bCs/>
          <w:sz w:val="24"/>
          <w:szCs w:val="24"/>
        </w:rPr>
        <w:t xml:space="preserve">. The reaction showed positive </w:t>
      </w:r>
      <w:r w:rsidR="00BA559E">
        <w:rPr>
          <w:rFonts w:ascii="Times New Roman" w:hAnsi="Times New Roman" w:cs="Times New Roman"/>
          <w:bCs/>
          <w:sz w:val="24"/>
          <w:szCs w:val="24"/>
        </w:rPr>
        <w:lastRenderedPageBreak/>
        <w:t xml:space="preserve">acid dependence, negative </w:t>
      </w:r>
      <w:proofErr w:type="spellStart"/>
      <w:r w:rsidR="00BA559E">
        <w:rPr>
          <w:rFonts w:ascii="Times New Roman" w:hAnsi="Times New Roman" w:cs="Times New Roman"/>
          <w:bCs/>
          <w:sz w:val="24"/>
          <w:szCs w:val="24"/>
        </w:rPr>
        <w:t>Bronsted</w:t>
      </w:r>
      <w:proofErr w:type="spellEnd"/>
      <w:r w:rsidR="00F56089">
        <w:rPr>
          <w:rFonts w:ascii="Times New Roman" w:hAnsi="Times New Roman" w:cs="Times New Roman"/>
          <w:bCs/>
          <w:sz w:val="24"/>
          <w:szCs w:val="24"/>
        </w:rPr>
        <w:t>-</w:t>
      </w:r>
      <w:r w:rsidR="00BA559E">
        <w:rPr>
          <w:rFonts w:ascii="Times New Roman" w:hAnsi="Times New Roman" w:cs="Times New Roman"/>
          <w:bCs/>
          <w:sz w:val="24"/>
          <w:szCs w:val="24"/>
        </w:rPr>
        <w:t>Dye primary</w:t>
      </w:r>
      <w:r w:rsidR="00F56089">
        <w:rPr>
          <w:rFonts w:ascii="Times New Roman" w:hAnsi="Times New Roman" w:cs="Times New Roman"/>
          <w:bCs/>
          <w:sz w:val="24"/>
          <w:szCs w:val="24"/>
        </w:rPr>
        <w:t xml:space="preserve"> salt effect. The plausible rate of constant acid concentration is given as:</w:t>
      </w:r>
    </w:p>
    <w:p w:rsidR="00F56089" w:rsidRPr="00F56089" w:rsidRDefault="00F56089" w:rsidP="00F56089">
      <w:pPr>
        <w:spacing w:after="0" w:line="240" w:lineRule="auto"/>
        <w:jc w:val="both"/>
        <w:rPr>
          <w:rFonts w:ascii="Times New Roman" w:hAnsi="Times New Roman" w:cs="Times New Roman"/>
          <w:bCs/>
          <w:i/>
          <w:sz w:val="24"/>
          <w:szCs w:val="24"/>
        </w:rPr>
      </w:pPr>
      <w:r w:rsidRPr="00F56089">
        <w:rPr>
          <w:rFonts w:ascii="Times New Roman" w:hAnsi="Times New Roman" w:cs="Times New Roman"/>
          <w:bCs/>
          <w:i/>
          <w:sz w:val="24"/>
          <w:szCs w:val="24"/>
          <w:u w:val="single"/>
        </w:rPr>
        <w:t>-</w:t>
      </w:r>
      <w:proofErr w:type="gramStart"/>
      <w:r w:rsidRPr="00F56089">
        <w:rPr>
          <w:rFonts w:ascii="Times New Roman" w:hAnsi="Times New Roman" w:cs="Times New Roman"/>
          <w:bCs/>
          <w:i/>
          <w:sz w:val="24"/>
          <w:szCs w:val="24"/>
          <w:u w:val="single"/>
        </w:rPr>
        <w:t>d[</w:t>
      </w:r>
      <w:proofErr w:type="gramEnd"/>
      <w:r w:rsidRPr="00F56089">
        <w:rPr>
          <w:rFonts w:ascii="Times New Roman" w:hAnsi="Times New Roman" w:cs="Times New Roman"/>
          <w:bCs/>
          <w:i/>
          <w:sz w:val="24"/>
          <w:szCs w:val="24"/>
          <w:u w:val="single"/>
        </w:rPr>
        <w:t>Cu</w:t>
      </w:r>
      <w:r w:rsidRPr="00F56089">
        <w:rPr>
          <w:rFonts w:ascii="Times New Roman" w:hAnsi="Times New Roman" w:cs="Times New Roman"/>
          <w:bCs/>
          <w:i/>
          <w:sz w:val="24"/>
          <w:szCs w:val="24"/>
          <w:u w:val="single"/>
          <w:vertAlign w:val="superscript"/>
        </w:rPr>
        <w:t>2+</w:t>
      </w:r>
      <w:r w:rsidRPr="00F56089">
        <w:rPr>
          <w:rFonts w:ascii="Times New Roman" w:hAnsi="Times New Roman" w:cs="Times New Roman"/>
          <w:bCs/>
          <w:i/>
          <w:sz w:val="24"/>
          <w:szCs w:val="24"/>
          <w:u w:val="single"/>
        </w:rPr>
        <w:t>]</w:t>
      </w:r>
      <w:r w:rsidRPr="00F56089">
        <w:rPr>
          <w:rFonts w:ascii="Times New Roman" w:hAnsi="Times New Roman" w:cs="Times New Roman"/>
          <w:bCs/>
          <w:i/>
          <w:sz w:val="24"/>
          <w:szCs w:val="24"/>
        </w:rPr>
        <w:tab/>
        <w:t>= {c + d[H</w:t>
      </w:r>
      <w:r w:rsidRPr="00F56089">
        <w:rPr>
          <w:rFonts w:ascii="Times New Roman" w:hAnsi="Times New Roman" w:cs="Times New Roman"/>
          <w:bCs/>
          <w:i/>
          <w:sz w:val="24"/>
          <w:szCs w:val="24"/>
          <w:vertAlign w:val="superscript"/>
        </w:rPr>
        <w:t>+</w:t>
      </w:r>
      <w:r w:rsidRPr="00F56089">
        <w:rPr>
          <w:rFonts w:ascii="Times New Roman" w:hAnsi="Times New Roman" w:cs="Times New Roman"/>
          <w:bCs/>
          <w:i/>
          <w:sz w:val="24"/>
          <w:szCs w:val="24"/>
        </w:rPr>
        <w:t>]}[</w:t>
      </w:r>
      <w:proofErr w:type="spellStart"/>
      <w:r w:rsidRPr="00F56089">
        <w:rPr>
          <w:rFonts w:ascii="Times New Roman" w:hAnsi="Times New Roman" w:cs="Times New Roman"/>
          <w:bCs/>
          <w:i/>
          <w:sz w:val="24"/>
          <w:szCs w:val="24"/>
        </w:rPr>
        <w:t>Co</w:t>
      </w:r>
      <w:r w:rsidRPr="00F56089">
        <w:rPr>
          <w:rFonts w:ascii="Times New Roman" w:hAnsi="Times New Roman" w:cs="Times New Roman"/>
          <w:bCs/>
          <w:i/>
          <w:sz w:val="24"/>
          <w:szCs w:val="24"/>
          <w:vertAlign w:val="superscript"/>
        </w:rPr>
        <w:t>II</w:t>
      </w:r>
      <w:r w:rsidRPr="00F56089">
        <w:rPr>
          <w:rFonts w:ascii="Times New Roman" w:hAnsi="Times New Roman" w:cs="Times New Roman"/>
          <w:bCs/>
          <w:i/>
          <w:sz w:val="24"/>
          <w:szCs w:val="24"/>
        </w:rPr>
        <w:t>HEDTA</w:t>
      </w:r>
      <w:proofErr w:type="spellEnd"/>
      <w:r w:rsidRPr="00F56089">
        <w:rPr>
          <w:rFonts w:ascii="Times New Roman" w:hAnsi="Times New Roman" w:cs="Times New Roman"/>
          <w:bCs/>
          <w:i/>
          <w:sz w:val="24"/>
          <w:szCs w:val="24"/>
        </w:rPr>
        <w:t>(H</w:t>
      </w:r>
      <w:r w:rsidRPr="00F56089">
        <w:rPr>
          <w:rFonts w:ascii="Times New Roman" w:hAnsi="Times New Roman" w:cs="Times New Roman"/>
          <w:bCs/>
          <w:i/>
          <w:sz w:val="24"/>
          <w:szCs w:val="24"/>
          <w:vertAlign w:val="subscript"/>
        </w:rPr>
        <w:t>2</w:t>
      </w:r>
      <w:r w:rsidRPr="00F56089">
        <w:rPr>
          <w:rFonts w:ascii="Times New Roman" w:hAnsi="Times New Roman" w:cs="Times New Roman"/>
          <w:bCs/>
          <w:i/>
          <w:sz w:val="24"/>
          <w:szCs w:val="24"/>
        </w:rPr>
        <w:t>O)][Cu</w:t>
      </w:r>
      <w:r w:rsidRPr="00F56089">
        <w:rPr>
          <w:rFonts w:ascii="Times New Roman" w:hAnsi="Times New Roman" w:cs="Times New Roman"/>
          <w:bCs/>
          <w:i/>
          <w:sz w:val="24"/>
          <w:szCs w:val="24"/>
          <w:vertAlign w:val="superscript"/>
        </w:rPr>
        <w:t>2+</w:t>
      </w:r>
      <w:r w:rsidRPr="00F56089">
        <w:rPr>
          <w:rFonts w:ascii="Times New Roman" w:hAnsi="Times New Roman" w:cs="Times New Roman"/>
          <w:bCs/>
          <w:i/>
          <w:sz w:val="24"/>
          <w:szCs w:val="24"/>
        </w:rPr>
        <w:t>]</w:t>
      </w:r>
    </w:p>
    <w:p w:rsidR="00F56089" w:rsidRPr="00F56089" w:rsidRDefault="00F56089" w:rsidP="00F56089">
      <w:pPr>
        <w:spacing w:after="0" w:line="240" w:lineRule="auto"/>
        <w:jc w:val="both"/>
        <w:rPr>
          <w:rFonts w:ascii="Times New Roman" w:hAnsi="Times New Roman" w:cs="Times New Roman"/>
          <w:bCs/>
          <w:i/>
          <w:sz w:val="24"/>
          <w:szCs w:val="24"/>
        </w:rPr>
      </w:pPr>
      <w:r w:rsidRPr="00F56089">
        <w:rPr>
          <w:rFonts w:ascii="Times New Roman" w:hAnsi="Times New Roman" w:cs="Times New Roman"/>
          <w:bCs/>
          <w:i/>
          <w:sz w:val="24"/>
          <w:szCs w:val="24"/>
        </w:rPr>
        <w:t xml:space="preserve">    </w:t>
      </w:r>
      <w:proofErr w:type="spellStart"/>
      <w:proofErr w:type="gramStart"/>
      <w:r w:rsidRPr="00F56089">
        <w:rPr>
          <w:rFonts w:ascii="Times New Roman" w:hAnsi="Times New Roman" w:cs="Times New Roman"/>
          <w:bCs/>
          <w:i/>
          <w:sz w:val="24"/>
          <w:szCs w:val="24"/>
        </w:rPr>
        <w:t>dt</w:t>
      </w:r>
      <w:proofErr w:type="spellEnd"/>
      <w:proofErr w:type="gramEnd"/>
    </w:p>
    <w:p w:rsidR="00F56089" w:rsidRDefault="00F56089" w:rsidP="00805AB5">
      <w:pPr>
        <w:spacing w:after="0" w:line="480" w:lineRule="auto"/>
        <w:jc w:val="both"/>
        <w:rPr>
          <w:rFonts w:ascii="Times New Roman" w:hAnsi="Times New Roman" w:cs="Times New Roman"/>
          <w:b/>
          <w:bCs/>
          <w:sz w:val="24"/>
          <w:szCs w:val="24"/>
        </w:rPr>
      </w:pPr>
    </w:p>
    <w:p w:rsidR="002A0534" w:rsidRPr="00805AB5" w:rsidRDefault="005B3BB7" w:rsidP="00805AB5">
      <w:pPr>
        <w:spacing w:after="0" w:line="480" w:lineRule="auto"/>
        <w:jc w:val="both"/>
        <w:rPr>
          <w:rFonts w:ascii="Times New Roman" w:hAnsi="Times New Roman" w:cs="Times New Roman"/>
          <w:b/>
          <w:bCs/>
          <w:sz w:val="24"/>
          <w:szCs w:val="24"/>
        </w:rPr>
      </w:pPr>
      <w:r w:rsidRPr="00805AB5">
        <w:rPr>
          <w:rFonts w:ascii="Times New Roman" w:hAnsi="Times New Roman" w:cs="Times New Roman"/>
          <w:b/>
          <w:bCs/>
          <w:sz w:val="24"/>
          <w:szCs w:val="24"/>
        </w:rPr>
        <w:t>INTRODUCTION</w:t>
      </w:r>
    </w:p>
    <w:p w:rsidR="00BD5D23"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Copper is one of</w:t>
      </w:r>
      <w:r w:rsidRPr="00805AB5">
        <w:rPr>
          <w:rFonts w:ascii="Times New Roman" w:hAnsi="Times New Roman" w:cs="Times New Roman"/>
          <w:i/>
          <w:iCs/>
          <w:sz w:val="24"/>
          <w:szCs w:val="24"/>
        </w:rPr>
        <w:t xml:space="preserve"> </w:t>
      </w:r>
      <w:r w:rsidRPr="00805AB5">
        <w:rPr>
          <w:rFonts w:ascii="Times New Roman" w:hAnsi="Times New Roman" w:cs="Times New Roman"/>
          <w:sz w:val="24"/>
          <w:szCs w:val="24"/>
        </w:rPr>
        <w:t>the transition elements frequently found at the active site of proteins</w:t>
      </w:r>
      <w:r w:rsidRPr="00805AB5">
        <w:rPr>
          <w:rFonts w:ascii="Times New Roman" w:hAnsi="Times New Roman" w:cs="Times New Roman"/>
          <w:sz w:val="24"/>
          <w:szCs w:val="24"/>
          <w:vertAlign w:val="superscript"/>
        </w:rPr>
        <w:t>1-3</w:t>
      </w:r>
      <w:r w:rsidRPr="00805AB5">
        <w:rPr>
          <w:rFonts w:ascii="Times New Roman" w:hAnsi="Times New Roman" w:cs="Times New Roman"/>
          <w:sz w:val="24"/>
          <w:szCs w:val="24"/>
        </w:rPr>
        <w:t>. The copper-containing enzymes and proteins constitute an important class of biologically active compounds (</w:t>
      </w:r>
      <w:proofErr w:type="spellStart"/>
      <w:r w:rsidRPr="00805AB5">
        <w:rPr>
          <w:rFonts w:ascii="Times New Roman" w:hAnsi="Times New Roman" w:cs="Times New Roman"/>
          <w:sz w:val="24"/>
          <w:szCs w:val="24"/>
        </w:rPr>
        <w:t>Mukherjee</w:t>
      </w:r>
      <w:proofErr w:type="spellEnd"/>
      <w:r w:rsidRPr="00805AB5">
        <w:rPr>
          <w:rFonts w:ascii="Times New Roman" w:hAnsi="Times New Roman" w:cs="Times New Roman"/>
          <w:sz w:val="24"/>
          <w:szCs w:val="24"/>
        </w:rPr>
        <w:t>, 2003).</w:t>
      </w:r>
      <w:r w:rsidRPr="00805AB5">
        <w:rPr>
          <w:rFonts w:ascii="Times New Roman" w:hAnsi="Times New Roman" w:cs="Times New Roman"/>
          <w:sz w:val="24"/>
          <w:szCs w:val="24"/>
          <w:vertAlign w:val="superscript"/>
        </w:rPr>
        <w:t>4</w:t>
      </w:r>
      <w:r w:rsidRPr="00805AB5">
        <w:rPr>
          <w:rFonts w:ascii="Times New Roman" w:hAnsi="Times New Roman" w:cs="Times New Roman"/>
          <w:sz w:val="24"/>
          <w:szCs w:val="24"/>
        </w:rPr>
        <w:t xml:space="preserve"> </w:t>
      </w:r>
      <w:proofErr w:type="gramStart"/>
      <w:r w:rsidRPr="00805AB5">
        <w:rPr>
          <w:rFonts w:ascii="Times New Roman" w:hAnsi="Times New Roman" w:cs="Times New Roman"/>
          <w:sz w:val="24"/>
          <w:szCs w:val="24"/>
        </w:rPr>
        <w:t>The</w:t>
      </w:r>
      <w:proofErr w:type="gramEnd"/>
      <w:r w:rsidRPr="00805AB5">
        <w:rPr>
          <w:rFonts w:ascii="Times New Roman" w:hAnsi="Times New Roman" w:cs="Times New Roman"/>
          <w:sz w:val="24"/>
          <w:szCs w:val="24"/>
        </w:rPr>
        <w:t xml:space="preserve"> biological functions of copper proteins/enzymes include electron transfer</w:t>
      </w:r>
      <w:r w:rsidRPr="00805AB5">
        <w:rPr>
          <w:rFonts w:ascii="Times New Roman" w:hAnsi="Times New Roman" w:cs="Times New Roman"/>
          <w:sz w:val="24"/>
          <w:szCs w:val="24"/>
          <w:vertAlign w:val="superscript"/>
        </w:rPr>
        <w:t>5</w:t>
      </w:r>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dioxygen</w:t>
      </w:r>
      <w:proofErr w:type="spellEnd"/>
      <w:r w:rsidRPr="00805AB5">
        <w:rPr>
          <w:rFonts w:ascii="Times New Roman" w:hAnsi="Times New Roman" w:cs="Times New Roman"/>
          <w:sz w:val="24"/>
          <w:szCs w:val="24"/>
        </w:rPr>
        <w:t xml:space="preserve"> transport</w:t>
      </w:r>
      <w:r w:rsidRPr="00805AB5">
        <w:rPr>
          <w:rFonts w:ascii="Times New Roman" w:hAnsi="Times New Roman" w:cs="Times New Roman"/>
          <w:sz w:val="24"/>
          <w:szCs w:val="24"/>
          <w:vertAlign w:val="superscript"/>
        </w:rPr>
        <w:t>6</w:t>
      </w:r>
      <w:r w:rsidRPr="00805AB5">
        <w:rPr>
          <w:rFonts w:ascii="Times New Roman" w:hAnsi="Times New Roman" w:cs="Times New Roman"/>
          <w:sz w:val="24"/>
          <w:szCs w:val="24"/>
        </w:rPr>
        <w:t>, oxygenation, oxidation, reduction and disproportionation</w:t>
      </w:r>
      <w:r w:rsidRPr="00805AB5">
        <w:rPr>
          <w:rFonts w:ascii="Times New Roman" w:hAnsi="Times New Roman" w:cs="Times New Roman"/>
          <w:sz w:val="24"/>
          <w:szCs w:val="24"/>
          <w:vertAlign w:val="superscript"/>
        </w:rPr>
        <w:t xml:space="preserve">7-9 </w:t>
      </w:r>
    </w:p>
    <w:p w:rsidR="00BD5D23"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In nature, a variety of copper proteins are essential constituents of aerobic organisms</w:t>
      </w:r>
      <w:r w:rsidRPr="00805AB5">
        <w:rPr>
          <w:rFonts w:ascii="Times New Roman" w:hAnsi="Times New Roman" w:cs="Times New Roman"/>
          <w:sz w:val="24"/>
          <w:szCs w:val="24"/>
          <w:vertAlign w:val="superscript"/>
        </w:rPr>
        <w:t>10</w:t>
      </w:r>
      <w:r w:rsidRPr="00805AB5">
        <w:rPr>
          <w:rFonts w:ascii="Times New Roman" w:hAnsi="Times New Roman" w:cs="Times New Roman"/>
          <w:sz w:val="24"/>
          <w:szCs w:val="24"/>
        </w:rPr>
        <w:t xml:space="preserve">, including </w:t>
      </w:r>
      <w:proofErr w:type="spellStart"/>
      <w:r w:rsidRPr="00805AB5">
        <w:rPr>
          <w:rFonts w:ascii="Times New Roman" w:hAnsi="Times New Roman" w:cs="Times New Roman"/>
          <w:sz w:val="24"/>
          <w:szCs w:val="24"/>
        </w:rPr>
        <w:t>hemocyanins</w:t>
      </w:r>
      <w:proofErr w:type="spell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arthropodal</w:t>
      </w:r>
      <w:proofErr w:type="spellEnd"/>
      <w:r w:rsidRPr="00805AB5">
        <w:rPr>
          <w:rFonts w:ascii="Times New Roman" w:hAnsi="Times New Roman" w:cs="Times New Roman"/>
          <w:sz w:val="24"/>
          <w:szCs w:val="24"/>
        </w:rPr>
        <w:t xml:space="preserve"> and </w:t>
      </w:r>
      <w:proofErr w:type="spellStart"/>
      <w:r w:rsidRPr="00805AB5">
        <w:rPr>
          <w:rFonts w:ascii="Times New Roman" w:hAnsi="Times New Roman" w:cs="Times New Roman"/>
          <w:sz w:val="24"/>
          <w:szCs w:val="24"/>
        </w:rPr>
        <w:t>molluskan</w:t>
      </w:r>
      <w:proofErr w:type="spellEnd"/>
      <w:r w:rsidRPr="00805AB5">
        <w:rPr>
          <w:rFonts w:ascii="Times New Roman" w:hAnsi="Times New Roman" w:cs="Times New Roman"/>
          <w:sz w:val="24"/>
          <w:szCs w:val="24"/>
        </w:rPr>
        <w:t xml:space="preserve"> O</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 xml:space="preserve"> carriers) and enzymes that "activate" O</w:t>
      </w:r>
      <w:r w:rsidRPr="00805AB5">
        <w:rPr>
          <w:rFonts w:ascii="Times New Roman" w:hAnsi="Times New Roman" w:cs="Times New Roman"/>
          <w:sz w:val="24"/>
          <w:szCs w:val="24"/>
          <w:vertAlign w:val="subscript"/>
        </w:rPr>
        <w:t>2</w:t>
      </w:r>
      <w:r w:rsidR="00063D66">
        <w:rPr>
          <w:rFonts w:ascii="Times New Roman" w:hAnsi="Times New Roman" w:cs="Times New Roman"/>
          <w:sz w:val="24"/>
          <w:szCs w:val="24"/>
        </w:rPr>
        <w:t xml:space="preserve">, promoting </w:t>
      </w:r>
      <w:r w:rsidRPr="00805AB5">
        <w:rPr>
          <w:rFonts w:ascii="Times New Roman" w:hAnsi="Times New Roman" w:cs="Times New Roman"/>
          <w:sz w:val="24"/>
          <w:szCs w:val="24"/>
        </w:rPr>
        <w:t xml:space="preserve">oxygen atom incorporation into biological substrates (Holm </w:t>
      </w:r>
      <w:proofErr w:type="spellStart"/>
      <w:r w:rsidRPr="00805AB5">
        <w:rPr>
          <w:rFonts w:ascii="Times New Roman" w:hAnsi="Times New Roman" w:cs="Times New Roman"/>
          <w:sz w:val="24"/>
          <w:szCs w:val="24"/>
        </w:rPr>
        <w:t>etal</w:t>
      </w:r>
      <w:proofErr w:type="spellEnd"/>
      <w:r w:rsidRPr="00805AB5">
        <w:rPr>
          <w:rFonts w:ascii="Times New Roman" w:hAnsi="Times New Roman" w:cs="Times New Roman"/>
          <w:sz w:val="24"/>
          <w:szCs w:val="24"/>
        </w:rPr>
        <w:t>, 1996)</w:t>
      </w:r>
      <w:r w:rsidRPr="00805AB5">
        <w:rPr>
          <w:rFonts w:ascii="Times New Roman" w:hAnsi="Times New Roman" w:cs="Times New Roman"/>
          <w:sz w:val="24"/>
          <w:szCs w:val="24"/>
          <w:vertAlign w:val="superscript"/>
        </w:rPr>
        <w:t>11</w:t>
      </w:r>
      <w:r w:rsidRPr="00805AB5">
        <w:rPr>
          <w:rFonts w:ascii="Times New Roman" w:hAnsi="Times New Roman" w:cs="Times New Roman"/>
          <w:sz w:val="24"/>
          <w:szCs w:val="24"/>
        </w:rPr>
        <w:t xml:space="preserve">. </w:t>
      </w:r>
    </w:p>
    <w:p w:rsidR="005B3BB7" w:rsidRPr="00805AB5" w:rsidRDefault="005B3BB7"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The latter include </w:t>
      </w:r>
      <w:proofErr w:type="spellStart"/>
      <w:r w:rsidRPr="00805AB5">
        <w:rPr>
          <w:rFonts w:ascii="Times New Roman" w:hAnsi="Times New Roman" w:cs="Times New Roman"/>
          <w:sz w:val="24"/>
          <w:szCs w:val="24"/>
        </w:rPr>
        <w:t>tyrosinase</w:t>
      </w:r>
      <w:proofErr w:type="spellEnd"/>
      <w:r w:rsidRPr="00805AB5">
        <w:rPr>
          <w:rFonts w:ascii="Times New Roman" w:hAnsi="Times New Roman" w:cs="Times New Roman"/>
          <w:sz w:val="24"/>
          <w:szCs w:val="24"/>
        </w:rPr>
        <w:t xml:space="preserve"> (a </w:t>
      </w:r>
      <w:proofErr w:type="spellStart"/>
      <w:r w:rsidRPr="00805AB5">
        <w:rPr>
          <w:rFonts w:ascii="Times New Roman" w:hAnsi="Times New Roman" w:cs="Times New Roman"/>
          <w:sz w:val="24"/>
          <w:szCs w:val="24"/>
        </w:rPr>
        <w:t>monooxygenase</w:t>
      </w:r>
      <w:proofErr w:type="spellEnd"/>
      <w:r w:rsidRPr="00805AB5">
        <w:rPr>
          <w:rFonts w:ascii="Times New Roman" w:hAnsi="Times New Roman" w:cs="Times New Roman"/>
          <w:sz w:val="24"/>
          <w:szCs w:val="24"/>
        </w:rPr>
        <w:t>, incorporating one</w:t>
      </w:r>
      <w:r w:rsidRPr="00805AB5">
        <w:rPr>
          <w:rFonts w:ascii="Times New Roman" w:hAnsi="Times New Roman" w:cs="Times New Roman"/>
          <w:i/>
          <w:iCs/>
          <w:sz w:val="24"/>
          <w:szCs w:val="24"/>
        </w:rPr>
        <w:t xml:space="preserve"> </w:t>
      </w:r>
      <w:r w:rsidRPr="00805AB5">
        <w:rPr>
          <w:rFonts w:ascii="Times New Roman" w:hAnsi="Times New Roman" w:cs="Times New Roman"/>
          <w:sz w:val="24"/>
          <w:szCs w:val="24"/>
        </w:rPr>
        <w:t>oxygen atom to the substrate and reducing the other to water</w:t>
      </w:r>
      <w:proofErr w:type="gramStart"/>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12</w:t>
      </w:r>
      <w:proofErr w:type="gramEnd"/>
      <w:r w:rsidRPr="00805AB5">
        <w:rPr>
          <w:rFonts w:ascii="Times New Roman" w:hAnsi="Times New Roman" w:cs="Times New Roman"/>
          <w:sz w:val="24"/>
          <w:szCs w:val="24"/>
        </w:rPr>
        <w:t xml:space="preserve"> and dopamine β -</w:t>
      </w:r>
      <w:proofErr w:type="spellStart"/>
      <w:r w:rsidRPr="00805AB5">
        <w:rPr>
          <w:rFonts w:ascii="Times New Roman" w:hAnsi="Times New Roman" w:cs="Times New Roman"/>
          <w:sz w:val="24"/>
          <w:szCs w:val="24"/>
        </w:rPr>
        <w:t>hydroxylase</w:t>
      </w:r>
      <w:proofErr w:type="spellEnd"/>
      <w:r w:rsidRPr="00805AB5">
        <w:rPr>
          <w:rFonts w:ascii="Times New Roman" w:hAnsi="Times New Roman" w:cs="Times New Roman"/>
          <w:sz w:val="24"/>
          <w:szCs w:val="24"/>
        </w:rPr>
        <w:t xml:space="preserve"> (a </w:t>
      </w:r>
      <w:proofErr w:type="spellStart"/>
      <w:r w:rsidRPr="00805AB5">
        <w:rPr>
          <w:rFonts w:ascii="Times New Roman" w:hAnsi="Times New Roman" w:cs="Times New Roman"/>
          <w:sz w:val="24"/>
          <w:szCs w:val="24"/>
        </w:rPr>
        <w:t>monooxygenase</w:t>
      </w:r>
      <w:proofErr w:type="spellEnd"/>
      <w:r w:rsidRPr="00805AB5">
        <w:rPr>
          <w:rFonts w:ascii="Times New Roman" w:hAnsi="Times New Roman" w:cs="Times New Roman"/>
          <w:sz w:val="24"/>
          <w:szCs w:val="24"/>
        </w:rPr>
        <w:t xml:space="preserve">). "Blue" </w:t>
      </w:r>
      <w:proofErr w:type="spellStart"/>
      <w:r w:rsidRPr="00805AB5">
        <w:rPr>
          <w:rFonts w:ascii="Times New Roman" w:hAnsi="Times New Roman" w:cs="Times New Roman"/>
          <w:sz w:val="24"/>
          <w:szCs w:val="24"/>
        </w:rPr>
        <w:t>multicopper</w:t>
      </w:r>
      <w:proofErr w:type="spell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oxidases</w:t>
      </w:r>
      <w:proofErr w:type="spellEnd"/>
      <w:r w:rsidRPr="00805AB5">
        <w:rPr>
          <w:rFonts w:ascii="Times New Roman" w:hAnsi="Times New Roman" w:cs="Times New Roman"/>
          <w:sz w:val="24"/>
          <w:szCs w:val="24"/>
        </w:rPr>
        <w:t xml:space="preserve"> [e.g</w:t>
      </w:r>
      <w:proofErr w:type="gramStart"/>
      <w:r w:rsidRPr="00805AB5">
        <w:rPr>
          <w:rFonts w:ascii="Times New Roman" w:hAnsi="Times New Roman" w:cs="Times New Roman"/>
          <w:sz w:val="24"/>
          <w:szCs w:val="24"/>
        </w:rPr>
        <w:t>..</w:t>
      </w:r>
      <w:proofErr w:type="gram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laccase</w:t>
      </w:r>
      <w:proofErr w:type="spellEnd"/>
      <w:r w:rsidRPr="00805AB5">
        <w:rPr>
          <w:rFonts w:ascii="Times New Roman" w:hAnsi="Times New Roman" w:cs="Times New Roman"/>
          <w:sz w:val="24"/>
          <w:szCs w:val="24"/>
        </w:rPr>
        <w:t xml:space="preserve"> (phenol and </w:t>
      </w:r>
      <w:proofErr w:type="spellStart"/>
      <w:r w:rsidRPr="00805AB5">
        <w:rPr>
          <w:rFonts w:ascii="Times New Roman" w:hAnsi="Times New Roman" w:cs="Times New Roman"/>
          <w:sz w:val="24"/>
          <w:szCs w:val="24"/>
        </w:rPr>
        <w:t>diamine</w:t>
      </w:r>
      <w:proofErr w:type="spellEnd"/>
      <w:r w:rsidRPr="00805AB5">
        <w:rPr>
          <w:rFonts w:ascii="Times New Roman" w:hAnsi="Times New Roman" w:cs="Times New Roman"/>
          <w:sz w:val="24"/>
          <w:szCs w:val="24"/>
        </w:rPr>
        <w:t xml:space="preserve"> oxidation)</w:t>
      </w:r>
      <w:r w:rsidRPr="00805AB5">
        <w:rPr>
          <w:rFonts w:ascii="Times New Roman" w:hAnsi="Times New Roman" w:cs="Times New Roman"/>
          <w:sz w:val="24"/>
          <w:szCs w:val="24"/>
          <w:vertAlign w:val="superscript"/>
        </w:rPr>
        <w:t>13</w:t>
      </w:r>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ascorbate</w:t>
      </w:r>
      <w:proofErr w:type="spell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oxidase</w:t>
      </w:r>
      <w:proofErr w:type="spellEnd"/>
      <w:r w:rsidRPr="00805AB5">
        <w:rPr>
          <w:rFonts w:ascii="Times New Roman" w:hAnsi="Times New Roman" w:cs="Times New Roman"/>
          <w:sz w:val="24"/>
          <w:szCs w:val="24"/>
        </w:rPr>
        <w:t xml:space="preserve"> (oxidation of l- </w:t>
      </w:r>
      <w:proofErr w:type="spellStart"/>
      <w:r w:rsidRPr="00805AB5">
        <w:rPr>
          <w:rFonts w:ascii="Times New Roman" w:hAnsi="Times New Roman" w:cs="Times New Roman"/>
          <w:sz w:val="24"/>
          <w:szCs w:val="24"/>
        </w:rPr>
        <w:t>ascorbate</w:t>
      </w:r>
      <w:proofErr w:type="spellEnd"/>
      <w:r w:rsidRPr="00805AB5">
        <w:rPr>
          <w:rFonts w:ascii="Times New Roman" w:hAnsi="Times New Roman" w:cs="Times New Roman"/>
          <w:sz w:val="24"/>
          <w:szCs w:val="24"/>
        </w:rPr>
        <w:t xml:space="preserve">) and </w:t>
      </w:r>
      <w:proofErr w:type="spellStart"/>
      <w:r w:rsidRPr="00805AB5">
        <w:rPr>
          <w:rFonts w:ascii="Times New Roman" w:hAnsi="Times New Roman" w:cs="Times New Roman"/>
          <w:sz w:val="24"/>
          <w:szCs w:val="24"/>
        </w:rPr>
        <w:t>ceruloplasmin</w:t>
      </w:r>
      <w:proofErr w:type="spellEnd"/>
      <w:r w:rsidRPr="00805AB5">
        <w:rPr>
          <w:rFonts w:ascii="Times New Roman" w:hAnsi="Times New Roman" w:cs="Times New Roman"/>
          <w:sz w:val="24"/>
          <w:szCs w:val="24"/>
        </w:rPr>
        <w:t>] promote substrate one- electron oxidation while reducing O</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 xml:space="preserve"> to water</w:t>
      </w:r>
      <w:r w:rsidRPr="00805AB5">
        <w:rPr>
          <w:rFonts w:ascii="Times New Roman" w:hAnsi="Times New Roman" w:cs="Times New Roman"/>
          <w:sz w:val="24"/>
          <w:szCs w:val="24"/>
          <w:vertAlign w:val="superscript"/>
        </w:rPr>
        <w:t>14</w:t>
      </w:r>
      <w:r w:rsidRPr="00805AB5">
        <w:rPr>
          <w:rFonts w:ascii="Times New Roman" w:hAnsi="Times New Roman" w:cs="Times New Roman"/>
          <w:sz w:val="24"/>
          <w:szCs w:val="24"/>
        </w:rPr>
        <w:t>.</w:t>
      </w:r>
    </w:p>
    <w:p w:rsidR="007957A2" w:rsidRPr="00805AB5" w:rsidRDefault="007957A2" w:rsidP="00805AB5">
      <w:pPr>
        <w:spacing w:after="0" w:line="480" w:lineRule="auto"/>
        <w:jc w:val="both"/>
        <w:rPr>
          <w:rFonts w:ascii="Times New Roman" w:hAnsi="Times New Roman" w:cs="Times New Roman"/>
          <w:sz w:val="24"/>
          <w:szCs w:val="24"/>
        </w:rPr>
      </w:pPr>
    </w:p>
    <w:p w:rsidR="007957A2" w:rsidRPr="00805AB5" w:rsidRDefault="007957A2" w:rsidP="00805AB5">
      <w:pPr>
        <w:spacing w:after="0" w:line="480" w:lineRule="auto"/>
        <w:jc w:val="both"/>
        <w:rPr>
          <w:rFonts w:ascii="Times New Roman" w:hAnsi="Times New Roman" w:cs="Times New Roman"/>
          <w:b/>
          <w:bCs/>
          <w:sz w:val="24"/>
          <w:szCs w:val="24"/>
        </w:rPr>
      </w:pPr>
      <w:r w:rsidRPr="00805AB5">
        <w:rPr>
          <w:rFonts w:ascii="Times New Roman" w:hAnsi="Times New Roman" w:cs="Times New Roman"/>
          <w:b/>
          <w:bCs/>
          <w:sz w:val="24"/>
          <w:szCs w:val="24"/>
        </w:rPr>
        <w:t>EXPERIMENTAL</w:t>
      </w:r>
    </w:p>
    <w:p w:rsidR="00BD5D23"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Al</w:t>
      </w:r>
      <w:r w:rsidR="00DB54F9">
        <w:rPr>
          <w:rFonts w:ascii="Times New Roman" w:hAnsi="Times New Roman" w:cs="Times New Roman"/>
          <w:sz w:val="24"/>
          <w:szCs w:val="24"/>
        </w:rPr>
        <w:t xml:space="preserve">l reagents used were of </w:t>
      </w:r>
      <w:proofErr w:type="spellStart"/>
      <w:r w:rsidR="00DB54F9">
        <w:rPr>
          <w:rFonts w:ascii="Times New Roman" w:hAnsi="Times New Roman" w:cs="Times New Roman"/>
          <w:sz w:val="24"/>
          <w:szCs w:val="24"/>
        </w:rPr>
        <w:t>analar</w:t>
      </w:r>
      <w:proofErr w:type="spellEnd"/>
      <w:r w:rsidR="00DB54F9">
        <w:rPr>
          <w:rFonts w:ascii="Times New Roman" w:hAnsi="Times New Roman" w:cs="Times New Roman"/>
          <w:sz w:val="24"/>
          <w:szCs w:val="24"/>
        </w:rPr>
        <w:t xml:space="preserve"> grade. The s</w:t>
      </w:r>
      <w:r w:rsidR="00063D66">
        <w:rPr>
          <w:rFonts w:ascii="Times New Roman" w:hAnsi="Times New Roman" w:cs="Times New Roman"/>
          <w:sz w:val="24"/>
          <w:szCs w:val="24"/>
        </w:rPr>
        <w:t>tock solutions of [CoHEDTAO</w:t>
      </w:r>
      <w:r w:rsidRPr="00805AB5">
        <w:rPr>
          <w:rFonts w:ascii="Times New Roman" w:hAnsi="Times New Roman" w:cs="Times New Roman"/>
          <w:sz w:val="24"/>
          <w:szCs w:val="24"/>
        </w:rPr>
        <w:t>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 xml:space="preserve">] were prepared according to the method of </w:t>
      </w:r>
      <w:proofErr w:type="spellStart"/>
      <w:r w:rsidRPr="00805AB5">
        <w:rPr>
          <w:rFonts w:ascii="Times New Roman" w:hAnsi="Times New Roman" w:cs="Times New Roman"/>
          <w:sz w:val="24"/>
          <w:szCs w:val="24"/>
        </w:rPr>
        <w:t>Mansour</w:t>
      </w:r>
      <w:proofErr w:type="spellEnd"/>
      <w:r w:rsidRPr="00805AB5">
        <w:rPr>
          <w:rFonts w:ascii="Times New Roman" w:hAnsi="Times New Roman" w:cs="Times New Roman"/>
          <w:sz w:val="24"/>
          <w:szCs w:val="24"/>
        </w:rPr>
        <w:t xml:space="preserve"> (2003)</w:t>
      </w:r>
      <w:r w:rsidRPr="00805AB5">
        <w:rPr>
          <w:rFonts w:ascii="Times New Roman" w:hAnsi="Times New Roman" w:cs="Times New Roman"/>
          <w:sz w:val="24"/>
          <w:szCs w:val="24"/>
          <w:vertAlign w:val="superscript"/>
        </w:rPr>
        <w:t>15-17</w:t>
      </w:r>
      <w:r w:rsidRPr="00805AB5">
        <w:rPr>
          <w:rFonts w:ascii="Times New Roman" w:hAnsi="Times New Roman" w:cs="Times New Roman"/>
          <w:sz w:val="24"/>
          <w:szCs w:val="24"/>
        </w:rPr>
        <w:t xml:space="preserve">, Copper (II) </w:t>
      </w:r>
      <w:proofErr w:type="spellStart"/>
      <w:r w:rsidRPr="00805AB5">
        <w:rPr>
          <w:rFonts w:ascii="Times New Roman" w:hAnsi="Times New Roman" w:cs="Times New Roman"/>
          <w:sz w:val="24"/>
          <w:szCs w:val="24"/>
        </w:rPr>
        <w:t>tetraoxosulphate</w:t>
      </w:r>
      <w:proofErr w:type="spellEnd"/>
      <w:r w:rsidRPr="00805AB5">
        <w:rPr>
          <w:rFonts w:ascii="Times New Roman" w:hAnsi="Times New Roman" w:cs="Times New Roman"/>
          <w:sz w:val="24"/>
          <w:szCs w:val="24"/>
        </w:rPr>
        <w:t xml:space="preserve"> (VI) was prepared by dissolving accurate weighed amount of the salt in a known volume of distilled water. The </w:t>
      </w:r>
      <w:r w:rsidRPr="00805AB5">
        <w:rPr>
          <w:rFonts w:ascii="Cambria Math" w:hAnsi="Cambria Math" w:cs="Times New Roman"/>
          <w:sz w:val="24"/>
          <w:szCs w:val="24"/>
        </w:rPr>
        <w:lastRenderedPageBreak/>
        <w:t>𝝀</w:t>
      </w:r>
      <w:r w:rsidRPr="00805AB5">
        <w:rPr>
          <w:rFonts w:ascii="Times New Roman" w:hAnsi="Times New Roman" w:cs="Times New Roman"/>
          <w:sz w:val="24"/>
          <w:szCs w:val="24"/>
          <w:vertAlign w:val="subscript"/>
        </w:rPr>
        <w:t xml:space="preserve">max </w:t>
      </w:r>
      <w:r w:rsidRPr="00805AB5">
        <w:rPr>
          <w:rFonts w:ascii="Times New Roman" w:hAnsi="Times New Roman" w:cs="Times New Roman"/>
          <w:sz w:val="24"/>
          <w:szCs w:val="24"/>
        </w:rPr>
        <w:t>(510nm) was determined by running the electronic spectrum of the solution of [CoHEDTAOH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 in the wavelength range of 340 -700nm,</w:t>
      </w:r>
      <w:r w:rsidR="00DB54F9">
        <w:rPr>
          <w:rFonts w:ascii="Times New Roman" w:hAnsi="Times New Roman" w:cs="Times New Roman"/>
          <w:sz w:val="24"/>
          <w:szCs w:val="24"/>
        </w:rPr>
        <w:t xml:space="preserve"> </w:t>
      </w:r>
      <w:r w:rsidRPr="00805AB5">
        <w:rPr>
          <w:rFonts w:ascii="Times New Roman" w:hAnsi="Times New Roman" w:cs="Times New Roman"/>
          <w:sz w:val="24"/>
          <w:szCs w:val="24"/>
        </w:rPr>
        <w:t>and plotting a graph of the absorbance against wavelength.</w:t>
      </w:r>
    </w:p>
    <w:p w:rsidR="007957A2" w:rsidRPr="00805AB5" w:rsidRDefault="007957A2"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A stock solution of </w:t>
      </w:r>
      <w:proofErr w:type="spellStart"/>
      <w:r w:rsidRPr="00805AB5">
        <w:rPr>
          <w:rFonts w:ascii="Times New Roman" w:hAnsi="Times New Roman" w:cs="Times New Roman"/>
          <w:sz w:val="24"/>
          <w:szCs w:val="24"/>
        </w:rPr>
        <w:t>perchloric</w:t>
      </w:r>
      <w:proofErr w:type="spellEnd"/>
      <w:r w:rsidRPr="00805AB5">
        <w:rPr>
          <w:rFonts w:ascii="Times New Roman" w:hAnsi="Times New Roman" w:cs="Times New Roman"/>
          <w:sz w:val="24"/>
          <w:szCs w:val="24"/>
        </w:rPr>
        <w:t xml:space="preserve"> acid was made by diluting </w:t>
      </w:r>
      <w:proofErr w:type="spellStart"/>
      <w:r w:rsidRPr="00805AB5">
        <w:rPr>
          <w:rFonts w:ascii="Times New Roman" w:hAnsi="Times New Roman" w:cs="Times New Roman"/>
          <w:sz w:val="24"/>
          <w:szCs w:val="24"/>
        </w:rPr>
        <w:t>analar</w:t>
      </w:r>
      <w:proofErr w:type="spellEnd"/>
      <w:r w:rsidRPr="00805AB5">
        <w:rPr>
          <w:rFonts w:ascii="Times New Roman" w:hAnsi="Times New Roman" w:cs="Times New Roman"/>
          <w:sz w:val="24"/>
          <w:szCs w:val="24"/>
        </w:rPr>
        <w:t xml:space="preserve"> </w:t>
      </w:r>
      <w:r w:rsidR="00BF66B6" w:rsidRPr="00805AB5">
        <w:rPr>
          <w:rFonts w:ascii="Times New Roman" w:hAnsi="Times New Roman" w:cs="Times New Roman"/>
          <w:sz w:val="24"/>
          <w:szCs w:val="24"/>
        </w:rPr>
        <w:t>grade acid</w:t>
      </w:r>
      <w:r w:rsidR="00AA6D1D">
        <w:rPr>
          <w:rFonts w:ascii="Times New Roman" w:hAnsi="Times New Roman" w:cs="Times New Roman"/>
          <w:sz w:val="24"/>
          <w:szCs w:val="24"/>
        </w:rPr>
        <w:t xml:space="preserve"> (70%, specific gravity 1.67) </w:t>
      </w:r>
      <w:r w:rsidRPr="00805AB5">
        <w:rPr>
          <w:rFonts w:ascii="Times New Roman" w:hAnsi="Times New Roman" w:cs="Times New Roman"/>
          <w:sz w:val="24"/>
          <w:szCs w:val="24"/>
        </w:rPr>
        <w:t xml:space="preserve">and standardizing </w:t>
      </w:r>
      <w:proofErr w:type="spellStart"/>
      <w:r w:rsidRPr="00805AB5">
        <w:rPr>
          <w:rFonts w:ascii="Times New Roman" w:hAnsi="Times New Roman" w:cs="Times New Roman"/>
          <w:sz w:val="24"/>
          <w:szCs w:val="24"/>
        </w:rPr>
        <w:t>titrimetrically</w:t>
      </w:r>
      <w:proofErr w:type="spell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Analar</w:t>
      </w:r>
      <w:proofErr w:type="spellEnd"/>
      <w:r w:rsidRPr="00805AB5">
        <w:rPr>
          <w:rFonts w:ascii="Times New Roman" w:hAnsi="Times New Roman" w:cs="Times New Roman"/>
          <w:sz w:val="24"/>
          <w:szCs w:val="24"/>
        </w:rPr>
        <w:t xml:space="preserve"> grade sodium </w:t>
      </w:r>
      <w:proofErr w:type="spellStart"/>
      <w:r w:rsidRPr="00805AB5">
        <w:rPr>
          <w:rFonts w:ascii="Times New Roman" w:hAnsi="Times New Roman" w:cs="Times New Roman"/>
          <w:sz w:val="24"/>
          <w:szCs w:val="24"/>
        </w:rPr>
        <w:t>perchlorate</w:t>
      </w:r>
      <w:proofErr w:type="spellEnd"/>
      <w:r w:rsidRPr="00805AB5">
        <w:rPr>
          <w:rFonts w:ascii="Times New Roman" w:hAnsi="Times New Roman" w:cs="Times New Roman"/>
          <w:sz w:val="24"/>
          <w:szCs w:val="24"/>
        </w:rPr>
        <w:t xml:space="preserve"> (NaClO</w:t>
      </w:r>
      <w:r w:rsidRPr="00805AB5">
        <w:rPr>
          <w:rFonts w:ascii="Times New Roman" w:hAnsi="Times New Roman" w:cs="Times New Roman"/>
          <w:sz w:val="24"/>
          <w:szCs w:val="24"/>
          <w:vertAlign w:val="subscript"/>
        </w:rPr>
        <w:t>4</w:t>
      </w:r>
      <w:r w:rsidRPr="00805AB5">
        <w:rPr>
          <w:rFonts w:ascii="Times New Roman" w:hAnsi="Times New Roman" w:cs="Times New Roman"/>
          <w:sz w:val="24"/>
          <w:szCs w:val="24"/>
        </w:rPr>
        <w:t>) was used to maintain the ionic strength.</w:t>
      </w:r>
    </w:p>
    <w:p w:rsidR="00BF66B6" w:rsidRPr="00805AB5" w:rsidRDefault="00BF66B6" w:rsidP="00805AB5">
      <w:pPr>
        <w:spacing w:after="0" w:line="480" w:lineRule="auto"/>
        <w:jc w:val="both"/>
        <w:rPr>
          <w:rFonts w:ascii="Times New Roman" w:hAnsi="Times New Roman" w:cs="Times New Roman"/>
          <w:b/>
          <w:bCs/>
          <w:sz w:val="24"/>
          <w:szCs w:val="24"/>
        </w:rPr>
      </w:pPr>
      <w:r w:rsidRPr="00805AB5">
        <w:rPr>
          <w:rFonts w:ascii="Times New Roman" w:hAnsi="Times New Roman" w:cs="Times New Roman"/>
          <w:b/>
          <w:bCs/>
          <w:sz w:val="24"/>
          <w:szCs w:val="24"/>
        </w:rPr>
        <w:t>KINETICS</w:t>
      </w:r>
    </w:p>
    <w:p w:rsidR="00BF66B6"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The wavelength of maximum absorption, </w:t>
      </w:r>
      <w:r w:rsidRPr="00805AB5">
        <w:rPr>
          <w:rFonts w:ascii="Cambria Math" w:hAnsi="Cambria Math" w:cs="Times New Roman"/>
          <w:sz w:val="24"/>
          <w:szCs w:val="24"/>
        </w:rPr>
        <w:t>𝝀</w:t>
      </w:r>
      <w:r w:rsidRPr="00805AB5">
        <w:rPr>
          <w:rFonts w:ascii="Times New Roman" w:hAnsi="Times New Roman" w:cs="Times New Roman"/>
          <w:sz w:val="24"/>
          <w:szCs w:val="24"/>
          <w:vertAlign w:val="subscript"/>
        </w:rPr>
        <w:t xml:space="preserve">max </w:t>
      </w:r>
      <w:r w:rsidRPr="00805AB5">
        <w:rPr>
          <w:rFonts w:ascii="Times New Roman" w:hAnsi="Times New Roman" w:cs="Times New Roman"/>
          <w:sz w:val="24"/>
          <w:szCs w:val="24"/>
        </w:rPr>
        <w:t>of [CoHEDTAOH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 xml:space="preserve"> – </w:t>
      </w:r>
      <w:r w:rsidRPr="00805AB5">
        <w:rPr>
          <w:rFonts w:ascii="Times New Roman" w:hAnsi="Times New Roman" w:cs="Times New Roman"/>
          <w:sz w:val="24"/>
          <w:szCs w:val="24"/>
        </w:rPr>
        <w:t>was 510nm using spectrum</w:t>
      </w:r>
      <w:r w:rsidR="00BF66B6" w:rsidRPr="00805AB5">
        <w:rPr>
          <w:rFonts w:ascii="Times New Roman" w:hAnsi="Times New Roman" w:cs="Times New Roman"/>
          <w:sz w:val="24"/>
          <w:szCs w:val="24"/>
        </w:rPr>
        <w:t xml:space="preserve"> lab 330 – 1000 </w:t>
      </w:r>
      <w:proofErr w:type="spellStart"/>
      <w:r w:rsidR="00BF66B6" w:rsidRPr="00805AB5">
        <w:rPr>
          <w:rFonts w:ascii="Times New Roman" w:hAnsi="Times New Roman" w:cs="Times New Roman"/>
          <w:sz w:val="24"/>
          <w:szCs w:val="24"/>
        </w:rPr>
        <w:t>spectronic</w:t>
      </w:r>
      <w:proofErr w:type="spellEnd"/>
      <w:r w:rsidR="00BF66B6" w:rsidRPr="00805AB5">
        <w:rPr>
          <w:rFonts w:ascii="Times New Roman" w:hAnsi="Times New Roman" w:cs="Times New Roman"/>
          <w:sz w:val="24"/>
          <w:szCs w:val="24"/>
        </w:rPr>
        <w:t xml:space="preserve"> 23</w:t>
      </w:r>
      <w:r w:rsidR="00BF66B6" w:rsidRPr="00805AB5">
        <w:rPr>
          <w:rFonts w:ascii="Times New Roman" w:hAnsi="Times New Roman" w:cs="Times New Roman"/>
          <w:sz w:val="24"/>
          <w:szCs w:val="24"/>
          <w:vertAlign w:val="subscript"/>
        </w:rPr>
        <w:t>A</w:t>
      </w:r>
      <w:r w:rsidR="00BF66B6" w:rsidRPr="00805AB5">
        <w:rPr>
          <w:rFonts w:ascii="Times New Roman" w:hAnsi="Times New Roman" w:cs="Times New Roman"/>
          <w:sz w:val="24"/>
          <w:szCs w:val="24"/>
        </w:rPr>
        <w:t xml:space="preserve"> spectrophotometer. The rate of the reaction of [CoHEDTAOH</w:t>
      </w:r>
      <w:r w:rsidR="00BF66B6" w:rsidRPr="00805AB5">
        <w:rPr>
          <w:rFonts w:ascii="Times New Roman" w:hAnsi="Times New Roman" w:cs="Times New Roman"/>
          <w:sz w:val="24"/>
          <w:szCs w:val="24"/>
          <w:vertAlign w:val="subscript"/>
        </w:rPr>
        <w:t>2</w:t>
      </w:r>
      <w:r w:rsidR="00BF66B6" w:rsidRPr="00805AB5">
        <w:rPr>
          <w:rFonts w:ascii="Times New Roman" w:hAnsi="Times New Roman" w:cs="Times New Roman"/>
          <w:sz w:val="24"/>
          <w:szCs w:val="24"/>
        </w:rPr>
        <w:t>]</w:t>
      </w:r>
      <w:r w:rsidR="00BF66B6" w:rsidRPr="00805AB5">
        <w:rPr>
          <w:rFonts w:ascii="Times New Roman" w:hAnsi="Times New Roman" w:cs="Times New Roman"/>
          <w:sz w:val="24"/>
          <w:szCs w:val="24"/>
          <w:vertAlign w:val="superscript"/>
        </w:rPr>
        <w:t xml:space="preserve"> – </w:t>
      </w:r>
      <w:r w:rsidR="00BF66B6" w:rsidRPr="00805AB5">
        <w:rPr>
          <w:rFonts w:ascii="Times New Roman" w:hAnsi="Times New Roman" w:cs="Times New Roman"/>
          <w:sz w:val="24"/>
          <w:szCs w:val="24"/>
        </w:rPr>
        <w:t>with Cu</w:t>
      </w:r>
      <w:r w:rsidR="00BF66B6" w:rsidRPr="00805AB5">
        <w:rPr>
          <w:rFonts w:ascii="Times New Roman" w:hAnsi="Times New Roman" w:cs="Times New Roman"/>
          <w:sz w:val="24"/>
          <w:szCs w:val="24"/>
          <w:vertAlign w:val="superscript"/>
        </w:rPr>
        <w:t xml:space="preserve">2+ </w:t>
      </w:r>
      <w:r w:rsidR="00BF66B6" w:rsidRPr="00805AB5">
        <w:rPr>
          <w:rFonts w:ascii="Times New Roman" w:hAnsi="Times New Roman" w:cs="Times New Roman"/>
          <w:sz w:val="24"/>
          <w:szCs w:val="24"/>
        </w:rPr>
        <w:t xml:space="preserve">ion was studied at this </w:t>
      </w:r>
      <w:r w:rsidR="00BF66B6" w:rsidRPr="00805AB5">
        <w:rPr>
          <w:rFonts w:ascii="Cambria Math" w:hAnsi="Cambria Math" w:cs="Times New Roman"/>
          <w:sz w:val="24"/>
          <w:szCs w:val="24"/>
        </w:rPr>
        <w:t>𝝀</w:t>
      </w:r>
      <w:r w:rsidR="00BF66B6" w:rsidRPr="00805AB5">
        <w:rPr>
          <w:rFonts w:ascii="Times New Roman" w:hAnsi="Times New Roman" w:cs="Times New Roman"/>
          <w:sz w:val="24"/>
          <w:szCs w:val="24"/>
          <w:vertAlign w:val="subscript"/>
        </w:rPr>
        <w:t xml:space="preserve">max </w:t>
      </w:r>
      <w:r w:rsidR="00BF66B6" w:rsidRPr="00805AB5">
        <w:rPr>
          <w:rFonts w:ascii="Times New Roman" w:hAnsi="Times New Roman" w:cs="Times New Roman"/>
          <w:sz w:val="24"/>
          <w:szCs w:val="24"/>
        </w:rPr>
        <w:t>by observing the change in absorbance of [CoHEDTAOH</w:t>
      </w:r>
      <w:r w:rsidR="00BF66B6" w:rsidRPr="00805AB5">
        <w:rPr>
          <w:rFonts w:ascii="Times New Roman" w:hAnsi="Times New Roman" w:cs="Times New Roman"/>
          <w:sz w:val="24"/>
          <w:szCs w:val="24"/>
          <w:vertAlign w:val="subscript"/>
        </w:rPr>
        <w:t>2</w:t>
      </w:r>
      <w:r w:rsidR="00BF66B6" w:rsidRPr="00805AB5">
        <w:rPr>
          <w:rFonts w:ascii="Times New Roman" w:hAnsi="Times New Roman" w:cs="Times New Roman"/>
          <w:sz w:val="24"/>
          <w:szCs w:val="24"/>
        </w:rPr>
        <w:t>]</w:t>
      </w:r>
      <w:r w:rsidR="00BF66B6" w:rsidRPr="00805AB5">
        <w:rPr>
          <w:rFonts w:ascii="Times New Roman" w:hAnsi="Times New Roman" w:cs="Times New Roman"/>
          <w:sz w:val="24"/>
          <w:szCs w:val="24"/>
          <w:vertAlign w:val="superscript"/>
        </w:rPr>
        <w:t xml:space="preserve"> –</w:t>
      </w:r>
      <w:r w:rsidR="00BF66B6" w:rsidRPr="00805AB5">
        <w:rPr>
          <w:rFonts w:ascii="Times New Roman" w:hAnsi="Times New Roman" w:cs="Times New Roman"/>
          <w:sz w:val="24"/>
          <w:szCs w:val="24"/>
        </w:rPr>
        <w:t xml:space="preserve"> at 28</w:t>
      </w:r>
      <w:r w:rsidR="00BF66B6" w:rsidRPr="00805AB5">
        <w:rPr>
          <w:rFonts w:ascii="Times New Roman" w:hAnsi="Times New Roman" w:cs="Times New Roman"/>
          <w:sz w:val="24"/>
          <w:szCs w:val="24"/>
          <w:vertAlign w:val="superscript"/>
        </w:rPr>
        <w:t>o</w:t>
      </w:r>
      <w:r w:rsidR="00BF66B6" w:rsidRPr="00805AB5">
        <w:rPr>
          <w:rFonts w:ascii="Times New Roman" w:hAnsi="Times New Roman" w:cs="Times New Roman"/>
          <w:sz w:val="24"/>
          <w:szCs w:val="24"/>
        </w:rPr>
        <w:t>C and 0.05moldm</w:t>
      </w:r>
      <w:r w:rsidR="00BF66B6" w:rsidRPr="00805AB5">
        <w:rPr>
          <w:rFonts w:ascii="Times New Roman" w:hAnsi="Times New Roman" w:cs="Times New Roman"/>
          <w:sz w:val="24"/>
          <w:szCs w:val="24"/>
          <w:vertAlign w:val="superscript"/>
        </w:rPr>
        <w:t>-3</w:t>
      </w:r>
      <w:r w:rsidR="00BF66B6" w:rsidRPr="00805AB5">
        <w:rPr>
          <w:rFonts w:ascii="Times New Roman" w:hAnsi="Times New Roman" w:cs="Times New Roman"/>
          <w:sz w:val="24"/>
          <w:szCs w:val="24"/>
        </w:rPr>
        <w:t xml:space="preserve"> (NaClO</w:t>
      </w:r>
      <w:r w:rsidR="00BF66B6" w:rsidRPr="00805AB5">
        <w:rPr>
          <w:rFonts w:ascii="Times New Roman" w:hAnsi="Times New Roman" w:cs="Times New Roman"/>
          <w:sz w:val="24"/>
          <w:szCs w:val="24"/>
          <w:vertAlign w:val="subscript"/>
        </w:rPr>
        <w:t>4</w:t>
      </w:r>
      <w:r w:rsidR="00BF66B6" w:rsidRPr="00805AB5">
        <w:rPr>
          <w:rFonts w:ascii="Times New Roman" w:hAnsi="Times New Roman" w:cs="Times New Roman"/>
          <w:sz w:val="24"/>
          <w:szCs w:val="24"/>
        </w:rPr>
        <w:t xml:space="preserve">) ionic strength. </w:t>
      </w:r>
    </w:p>
    <w:p w:rsidR="00BD5D23"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The plots of log (A</w:t>
      </w:r>
      <w:r w:rsidRPr="00805AB5">
        <w:rPr>
          <w:rFonts w:ascii="Times New Roman" w:hAnsi="Times New Roman" w:cs="Times New Roman"/>
          <w:sz w:val="24"/>
          <w:szCs w:val="24"/>
          <w:vertAlign w:val="subscript"/>
        </w:rPr>
        <w:t>t</w:t>
      </w:r>
      <w:r w:rsidR="00C16FD7">
        <w:rPr>
          <w:rFonts w:ascii="Times New Roman" w:hAnsi="Times New Roman" w:cs="Times New Roman"/>
          <w:sz w:val="24"/>
          <w:szCs w:val="24"/>
        </w:rPr>
        <w:t xml:space="preserve"> - </w:t>
      </w:r>
      <w:r w:rsidR="00C16FD7" w:rsidRPr="00805AB5">
        <w:rPr>
          <w:rFonts w:ascii="Times New Roman" w:hAnsi="Times New Roman" w:cs="Times New Roman"/>
          <w:sz w:val="24"/>
          <w:szCs w:val="24"/>
        </w:rPr>
        <w:t>A</w:t>
      </w:r>
      <w:r w:rsidR="00C16FD7" w:rsidRPr="00805AB5">
        <w:rPr>
          <w:rFonts w:ascii="Times New Roman" w:hAnsi="Times New Roman" w:cs="Times New Roman"/>
          <w:sz w:val="24"/>
          <w:szCs w:val="24"/>
          <w:vertAlign w:val="subscript"/>
        </w:rPr>
        <w:t>∞</w:t>
      </w:r>
      <w:r w:rsidR="00C16FD7">
        <w:rPr>
          <w:rFonts w:ascii="Times New Roman" w:hAnsi="Times New Roman" w:cs="Times New Roman"/>
          <w:sz w:val="24"/>
          <w:szCs w:val="24"/>
        </w:rPr>
        <w:t>)</w:t>
      </w:r>
      <w:r w:rsidRPr="00805AB5">
        <w:rPr>
          <w:rFonts w:ascii="Times New Roman" w:hAnsi="Times New Roman" w:cs="Times New Roman"/>
          <w:sz w:val="24"/>
          <w:szCs w:val="24"/>
        </w:rPr>
        <w:t xml:space="preserve"> versus time were</w:t>
      </w:r>
      <w:r w:rsidR="00A47189">
        <w:rPr>
          <w:rFonts w:ascii="Times New Roman" w:hAnsi="Times New Roman" w:cs="Times New Roman"/>
          <w:sz w:val="24"/>
          <w:szCs w:val="24"/>
        </w:rPr>
        <w:t xml:space="preserve"> made. From the gradient,</w:t>
      </w:r>
      <w:r w:rsidRPr="00805AB5">
        <w:rPr>
          <w:rFonts w:ascii="Times New Roman" w:hAnsi="Times New Roman" w:cs="Times New Roman"/>
          <w:sz w:val="24"/>
          <w:szCs w:val="24"/>
        </w:rPr>
        <w:t xml:space="preserve"> the pseudo – first order rate constants k, were determined as given by the equation. </w:t>
      </w:r>
    </w:p>
    <w:p w:rsidR="00BF66B6" w:rsidRPr="00805AB5" w:rsidRDefault="00BF66B6" w:rsidP="0001129E">
      <w:pPr>
        <w:spacing w:after="0" w:line="240" w:lineRule="auto"/>
        <w:jc w:val="both"/>
        <w:rPr>
          <w:rFonts w:ascii="Times New Roman" w:hAnsi="Times New Roman" w:cs="Times New Roman"/>
          <w:sz w:val="24"/>
          <w:szCs w:val="24"/>
        </w:rPr>
      </w:pPr>
      <w:r w:rsidRPr="00805AB5">
        <w:rPr>
          <w:rFonts w:ascii="Times New Roman" w:hAnsi="Times New Roman" w:cs="Times New Roman"/>
          <w:sz w:val="24"/>
          <w:szCs w:val="24"/>
        </w:rPr>
        <w:t>Log (</w:t>
      </w:r>
      <w:proofErr w:type="gramStart"/>
      <w:r w:rsidRPr="00805AB5">
        <w:rPr>
          <w:rFonts w:ascii="Times New Roman" w:hAnsi="Times New Roman" w:cs="Times New Roman"/>
          <w:sz w:val="24"/>
          <w:szCs w:val="24"/>
        </w:rPr>
        <w:t>A</w:t>
      </w:r>
      <w:r w:rsidRPr="00805AB5">
        <w:rPr>
          <w:rFonts w:ascii="Times New Roman" w:hAnsi="Times New Roman" w:cs="Times New Roman"/>
          <w:sz w:val="24"/>
          <w:szCs w:val="24"/>
          <w:vertAlign w:val="subscript"/>
        </w:rPr>
        <w:t xml:space="preserve">t  </w:t>
      </w:r>
      <w:r w:rsidRPr="00805AB5">
        <w:rPr>
          <w:rFonts w:ascii="Times New Roman" w:hAnsi="Times New Roman" w:cs="Times New Roman"/>
          <w:sz w:val="24"/>
          <w:szCs w:val="24"/>
        </w:rPr>
        <w:t>-</w:t>
      </w:r>
      <w:proofErr w:type="gramEnd"/>
      <w:r w:rsidRPr="00805AB5">
        <w:rPr>
          <w:rFonts w:ascii="Times New Roman" w:hAnsi="Times New Roman" w:cs="Times New Roman"/>
          <w:sz w:val="24"/>
          <w:szCs w:val="24"/>
        </w:rPr>
        <w:t xml:space="preserve"> A</w:t>
      </w:r>
      <w:r w:rsidRPr="00805AB5">
        <w:rPr>
          <w:rFonts w:ascii="Times New Roman" w:hAnsi="Times New Roman" w:cs="Times New Roman"/>
          <w:sz w:val="24"/>
          <w:szCs w:val="24"/>
          <w:vertAlign w:val="subscript"/>
        </w:rPr>
        <w:t>∞</w:t>
      </w:r>
      <w:r w:rsidRPr="00805AB5">
        <w:rPr>
          <w:rFonts w:ascii="Times New Roman" w:hAnsi="Times New Roman" w:cs="Times New Roman"/>
          <w:sz w:val="24"/>
          <w:szCs w:val="24"/>
        </w:rPr>
        <w:t xml:space="preserve">) = </w:t>
      </w:r>
      <w:r w:rsidRPr="0001129E">
        <w:rPr>
          <w:rFonts w:ascii="Times New Roman" w:hAnsi="Times New Roman" w:cs="Times New Roman"/>
          <w:sz w:val="24"/>
          <w:szCs w:val="24"/>
          <w:u w:val="single"/>
        </w:rPr>
        <w:t>K</w:t>
      </w:r>
      <w:r w:rsidRPr="0001129E">
        <w:rPr>
          <w:rFonts w:ascii="Times New Roman" w:hAnsi="Times New Roman" w:cs="Times New Roman"/>
          <w:sz w:val="24"/>
          <w:szCs w:val="24"/>
          <w:u w:val="single"/>
          <w:vertAlign w:val="subscript"/>
        </w:rPr>
        <w:t>1</w:t>
      </w:r>
      <w:r w:rsidRPr="0001129E">
        <w:rPr>
          <w:rFonts w:ascii="Times New Roman" w:hAnsi="Times New Roman" w:cs="Times New Roman"/>
          <w:sz w:val="24"/>
          <w:szCs w:val="24"/>
          <w:u w:val="single"/>
        </w:rPr>
        <w:t>t</w:t>
      </w:r>
      <w:r w:rsidRPr="00805AB5">
        <w:rPr>
          <w:rFonts w:ascii="Times New Roman" w:hAnsi="Times New Roman" w:cs="Times New Roman"/>
          <w:sz w:val="24"/>
          <w:szCs w:val="24"/>
        </w:rPr>
        <w:tab/>
        <w:t>+ log ( A</w:t>
      </w:r>
      <w:r w:rsidRPr="00805AB5">
        <w:rPr>
          <w:rFonts w:ascii="Times New Roman" w:hAnsi="Times New Roman" w:cs="Times New Roman"/>
          <w:sz w:val="24"/>
          <w:szCs w:val="24"/>
          <w:vertAlign w:val="subscript"/>
        </w:rPr>
        <w:t>O</w:t>
      </w:r>
      <w:r w:rsidRPr="00805AB5">
        <w:rPr>
          <w:rFonts w:ascii="Times New Roman" w:hAnsi="Times New Roman" w:cs="Times New Roman"/>
          <w:sz w:val="24"/>
          <w:szCs w:val="24"/>
        </w:rPr>
        <w:t xml:space="preserve"> –A</w:t>
      </w:r>
      <w:r w:rsidRPr="00805AB5">
        <w:rPr>
          <w:rFonts w:ascii="Times New Roman" w:hAnsi="Times New Roman" w:cs="Times New Roman"/>
          <w:sz w:val="24"/>
          <w:szCs w:val="24"/>
          <w:vertAlign w:val="subscript"/>
        </w:rPr>
        <w:t>∞</w:t>
      </w:r>
      <w:r w:rsidRPr="00805AB5">
        <w:rPr>
          <w:rFonts w:ascii="Times New Roman" w:hAnsi="Times New Roman" w:cs="Times New Roman"/>
          <w:sz w:val="24"/>
          <w:szCs w:val="24"/>
        </w:rPr>
        <w:t>)…………………………………</w:t>
      </w:r>
      <w:r w:rsidRPr="00805AB5">
        <w:rPr>
          <w:rFonts w:ascii="Times New Roman" w:hAnsi="Times New Roman" w:cs="Times New Roman"/>
          <w:sz w:val="24"/>
          <w:szCs w:val="24"/>
        </w:rPr>
        <w:tab/>
        <w:t>(I)</w:t>
      </w:r>
      <w:r w:rsidR="00DB54F9">
        <w:rPr>
          <w:rFonts w:ascii="Times New Roman" w:hAnsi="Times New Roman" w:cs="Times New Roman"/>
          <w:sz w:val="24"/>
          <w:szCs w:val="24"/>
        </w:rPr>
        <w:t>.</w:t>
      </w:r>
    </w:p>
    <w:p w:rsidR="00BF66B6" w:rsidRPr="00805AB5" w:rsidRDefault="00BF66B6"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ab/>
        <w:t xml:space="preserve">           </w:t>
      </w:r>
      <w:r w:rsidR="0001129E">
        <w:rPr>
          <w:rFonts w:ascii="Times New Roman" w:hAnsi="Times New Roman" w:cs="Times New Roman"/>
          <w:sz w:val="24"/>
          <w:szCs w:val="24"/>
        </w:rPr>
        <w:t xml:space="preserve"> </w:t>
      </w:r>
      <w:r w:rsidRPr="00805AB5">
        <w:rPr>
          <w:rFonts w:ascii="Times New Roman" w:hAnsi="Times New Roman" w:cs="Times New Roman"/>
          <w:sz w:val="24"/>
          <w:szCs w:val="24"/>
        </w:rPr>
        <w:t xml:space="preserve">2.303 </w:t>
      </w:r>
    </w:p>
    <w:p w:rsidR="00BF66B6"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Where A</w:t>
      </w:r>
      <w:r w:rsidRPr="00805AB5">
        <w:rPr>
          <w:rFonts w:ascii="Times New Roman" w:hAnsi="Times New Roman" w:cs="Times New Roman"/>
          <w:sz w:val="24"/>
          <w:szCs w:val="24"/>
          <w:vertAlign w:val="subscript"/>
        </w:rPr>
        <w:t xml:space="preserve">∞, </w:t>
      </w:r>
      <w:proofErr w:type="gramStart"/>
      <w:r w:rsidRPr="00805AB5">
        <w:rPr>
          <w:rFonts w:ascii="Times New Roman" w:hAnsi="Times New Roman" w:cs="Times New Roman"/>
          <w:sz w:val="24"/>
          <w:szCs w:val="24"/>
        </w:rPr>
        <w:t>A</w:t>
      </w:r>
      <w:r w:rsidRPr="00805AB5">
        <w:rPr>
          <w:rFonts w:ascii="Times New Roman" w:hAnsi="Times New Roman" w:cs="Times New Roman"/>
          <w:sz w:val="24"/>
          <w:szCs w:val="24"/>
          <w:vertAlign w:val="subscript"/>
        </w:rPr>
        <w:t>t</w:t>
      </w:r>
      <w:proofErr w:type="gramEnd"/>
      <w:r w:rsidRPr="00805AB5">
        <w:rPr>
          <w:rFonts w:ascii="Times New Roman" w:hAnsi="Times New Roman" w:cs="Times New Roman"/>
          <w:sz w:val="24"/>
          <w:szCs w:val="24"/>
          <w:vertAlign w:val="subscript"/>
        </w:rPr>
        <w:t xml:space="preserve"> </w:t>
      </w:r>
      <w:r w:rsidRPr="00805AB5">
        <w:rPr>
          <w:rFonts w:ascii="Times New Roman" w:hAnsi="Times New Roman" w:cs="Times New Roman"/>
          <w:sz w:val="24"/>
          <w:szCs w:val="24"/>
        </w:rPr>
        <w:t xml:space="preserve">are the </w:t>
      </w:r>
      <w:proofErr w:type="spellStart"/>
      <w:r w:rsidRPr="00805AB5">
        <w:rPr>
          <w:rFonts w:ascii="Times New Roman" w:hAnsi="Times New Roman" w:cs="Times New Roman"/>
          <w:sz w:val="24"/>
          <w:szCs w:val="24"/>
        </w:rPr>
        <w:t>absorbances</w:t>
      </w:r>
      <w:proofErr w:type="spellEnd"/>
      <w:r w:rsidRPr="00805AB5">
        <w:rPr>
          <w:rFonts w:ascii="Times New Roman" w:hAnsi="Times New Roman" w:cs="Times New Roman"/>
          <w:sz w:val="24"/>
          <w:szCs w:val="24"/>
        </w:rPr>
        <w:t xml:space="preserve"> of the reaction mixture at time infinity, and t, respectively. The </w:t>
      </w:r>
      <w:r w:rsidR="00BF66B6" w:rsidRPr="00805AB5">
        <w:rPr>
          <w:rFonts w:ascii="Times New Roman" w:hAnsi="Times New Roman" w:cs="Times New Roman"/>
          <w:sz w:val="24"/>
          <w:szCs w:val="24"/>
        </w:rPr>
        <w:t>second order rate constants (k</w:t>
      </w:r>
      <w:r w:rsidR="00BF66B6" w:rsidRPr="00805AB5">
        <w:rPr>
          <w:rFonts w:ascii="Times New Roman" w:hAnsi="Times New Roman" w:cs="Times New Roman"/>
          <w:sz w:val="24"/>
          <w:szCs w:val="24"/>
          <w:vertAlign w:val="subscript"/>
        </w:rPr>
        <w:t>2</w:t>
      </w:r>
      <w:r w:rsidR="00BF66B6" w:rsidRPr="00805AB5">
        <w:rPr>
          <w:rFonts w:ascii="Times New Roman" w:hAnsi="Times New Roman" w:cs="Times New Roman"/>
          <w:sz w:val="24"/>
          <w:szCs w:val="24"/>
        </w:rPr>
        <w:t>) were obtained from k, as k</w:t>
      </w:r>
      <w:r w:rsidR="00BF66B6" w:rsidRPr="00805AB5">
        <w:rPr>
          <w:rFonts w:ascii="Times New Roman" w:hAnsi="Times New Roman" w:cs="Times New Roman"/>
          <w:sz w:val="24"/>
          <w:szCs w:val="24"/>
          <w:vertAlign w:val="subscript"/>
        </w:rPr>
        <w:t xml:space="preserve">1 </w:t>
      </w:r>
      <w:proofErr w:type="gramStart"/>
      <w:r w:rsidR="00A47189">
        <w:rPr>
          <w:rFonts w:ascii="Times New Roman" w:hAnsi="Times New Roman" w:cs="Times New Roman"/>
          <w:sz w:val="24"/>
          <w:szCs w:val="24"/>
        </w:rPr>
        <w:t>/</w:t>
      </w:r>
      <w:r w:rsidR="00BF66B6" w:rsidRPr="00805AB5">
        <w:rPr>
          <w:rFonts w:ascii="Times New Roman" w:hAnsi="Times New Roman" w:cs="Times New Roman"/>
          <w:sz w:val="24"/>
          <w:szCs w:val="24"/>
        </w:rPr>
        <w:t>[</w:t>
      </w:r>
      <w:proofErr w:type="gramEnd"/>
      <w:r w:rsidR="00BF66B6" w:rsidRPr="00805AB5">
        <w:rPr>
          <w:rFonts w:ascii="Times New Roman" w:hAnsi="Times New Roman" w:cs="Times New Roman"/>
          <w:sz w:val="24"/>
          <w:szCs w:val="24"/>
        </w:rPr>
        <w:t>Cu</w:t>
      </w:r>
      <w:r w:rsidR="00BF66B6" w:rsidRPr="00805AB5">
        <w:rPr>
          <w:rFonts w:ascii="Times New Roman" w:hAnsi="Times New Roman" w:cs="Times New Roman"/>
          <w:sz w:val="24"/>
          <w:szCs w:val="24"/>
          <w:vertAlign w:val="superscript"/>
        </w:rPr>
        <w:t>2+</w:t>
      </w:r>
      <w:r w:rsidR="00BF66B6" w:rsidRPr="00805AB5">
        <w:rPr>
          <w:rFonts w:ascii="Times New Roman" w:hAnsi="Times New Roman" w:cs="Times New Roman"/>
          <w:sz w:val="24"/>
          <w:szCs w:val="24"/>
        </w:rPr>
        <w:t>]. The results are presented in     table 1.</w:t>
      </w:r>
    </w:p>
    <w:p w:rsidR="00BF66B6" w:rsidRPr="00805AB5" w:rsidRDefault="00BF66B6" w:rsidP="00805AB5">
      <w:pPr>
        <w:spacing w:after="0" w:line="480" w:lineRule="auto"/>
        <w:jc w:val="both"/>
        <w:rPr>
          <w:rFonts w:ascii="Times New Roman" w:hAnsi="Times New Roman" w:cs="Times New Roman"/>
          <w:b/>
          <w:bCs/>
          <w:sz w:val="24"/>
          <w:szCs w:val="24"/>
        </w:rPr>
      </w:pPr>
    </w:p>
    <w:p w:rsidR="00C16FD7" w:rsidRDefault="00C16FD7" w:rsidP="00805AB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RESULTS</w:t>
      </w:r>
      <w:r w:rsidR="00A47189">
        <w:rPr>
          <w:rFonts w:ascii="Times New Roman" w:hAnsi="Times New Roman" w:cs="Times New Roman"/>
          <w:b/>
          <w:bCs/>
          <w:sz w:val="24"/>
          <w:szCs w:val="24"/>
        </w:rPr>
        <w:t>/</w:t>
      </w:r>
      <w:r w:rsidR="00C860D8">
        <w:rPr>
          <w:rFonts w:ascii="Times New Roman" w:hAnsi="Times New Roman" w:cs="Times New Roman"/>
          <w:b/>
          <w:bCs/>
          <w:sz w:val="24"/>
          <w:szCs w:val="24"/>
        </w:rPr>
        <w:t xml:space="preserve"> </w:t>
      </w:r>
      <w:r w:rsidR="00A47189">
        <w:rPr>
          <w:rFonts w:ascii="Times New Roman" w:hAnsi="Times New Roman" w:cs="Times New Roman"/>
          <w:b/>
          <w:bCs/>
          <w:sz w:val="24"/>
          <w:szCs w:val="24"/>
        </w:rPr>
        <w:t>DISCUSSION</w:t>
      </w:r>
    </w:p>
    <w:p w:rsidR="00BF66B6" w:rsidRPr="00805AB5" w:rsidRDefault="00C16FD7" w:rsidP="00805AB5">
      <w:pPr>
        <w:spacing w:after="0" w:line="480" w:lineRule="auto"/>
        <w:jc w:val="both"/>
        <w:rPr>
          <w:rFonts w:ascii="Times New Roman" w:hAnsi="Times New Roman" w:cs="Times New Roman"/>
          <w:b/>
          <w:bCs/>
          <w:sz w:val="24"/>
          <w:szCs w:val="24"/>
        </w:rPr>
      </w:pPr>
      <w:r w:rsidRPr="00805AB5">
        <w:rPr>
          <w:rFonts w:ascii="Times New Roman" w:hAnsi="Times New Roman" w:cs="Times New Roman"/>
          <w:b/>
          <w:bCs/>
          <w:sz w:val="24"/>
          <w:szCs w:val="24"/>
        </w:rPr>
        <w:t>STOICHIOMETRY</w:t>
      </w:r>
    </w:p>
    <w:p w:rsidR="00BD5D23"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The </w:t>
      </w:r>
      <w:proofErr w:type="spellStart"/>
      <w:r w:rsidRPr="00805AB5">
        <w:rPr>
          <w:rFonts w:ascii="Times New Roman" w:hAnsi="Times New Roman" w:cs="Times New Roman"/>
          <w:sz w:val="24"/>
          <w:szCs w:val="24"/>
        </w:rPr>
        <w:t>stoichiometry</w:t>
      </w:r>
      <w:proofErr w:type="spellEnd"/>
      <w:r w:rsidRPr="00805AB5">
        <w:rPr>
          <w:rFonts w:ascii="Times New Roman" w:hAnsi="Times New Roman" w:cs="Times New Roman"/>
          <w:sz w:val="24"/>
          <w:szCs w:val="24"/>
        </w:rPr>
        <w:t xml:space="preserve"> of the [CoHEDTAOH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 xml:space="preserve"> -</w:t>
      </w:r>
      <w:r w:rsidRPr="00805AB5">
        <w:rPr>
          <w:rFonts w:ascii="Times New Roman" w:hAnsi="Times New Roman" w:cs="Times New Roman"/>
          <w:sz w:val="24"/>
          <w:szCs w:val="24"/>
        </w:rPr>
        <w:t xml:space="preserve"> with Cu</w:t>
      </w:r>
      <w:r w:rsidRPr="00805AB5">
        <w:rPr>
          <w:rFonts w:ascii="Times New Roman" w:hAnsi="Times New Roman" w:cs="Times New Roman"/>
          <w:sz w:val="24"/>
          <w:szCs w:val="24"/>
          <w:vertAlign w:val="superscript"/>
        </w:rPr>
        <w:t xml:space="preserve">2+   </w:t>
      </w:r>
      <w:r w:rsidRPr="00805AB5">
        <w:rPr>
          <w:rFonts w:ascii="Times New Roman" w:hAnsi="Times New Roman" w:cs="Times New Roman"/>
          <w:sz w:val="24"/>
          <w:szCs w:val="24"/>
        </w:rPr>
        <w:t xml:space="preserve">reaction was determined by </w:t>
      </w:r>
      <w:proofErr w:type="spellStart"/>
      <w:r w:rsidRPr="00805AB5">
        <w:rPr>
          <w:rFonts w:ascii="Times New Roman" w:hAnsi="Times New Roman" w:cs="Times New Roman"/>
          <w:sz w:val="24"/>
          <w:szCs w:val="24"/>
        </w:rPr>
        <w:t>spectrophotometric</w:t>
      </w:r>
      <w:proofErr w:type="spellEnd"/>
      <w:r w:rsidRPr="00805AB5">
        <w:rPr>
          <w:rFonts w:ascii="Times New Roman" w:hAnsi="Times New Roman" w:cs="Times New Roman"/>
          <w:sz w:val="24"/>
          <w:szCs w:val="24"/>
        </w:rPr>
        <w:t xml:space="preserve"> titration using the mole ratio method. The concentration of the </w:t>
      </w:r>
      <w:r w:rsidRPr="00805AB5">
        <w:rPr>
          <w:rFonts w:ascii="Times New Roman" w:hAnsi="Times New Roman" w:cs="Times New Roman"/>
          <w:sz w:val="24"/>
          <w:szCs w:val="24"/>
          <w:vertAlign w:val="superscript"/>
        </w:rPr>
        <w:t xml:space="preserve">  </w:t>
      </w:r>
      <w:r w:rsidRPr="00805AB5">
        <w:rPr>
          <w:rFonts w:ascii="Times New Roman" w:hAnsi="Times New Roman" w:cs="Times New Roman"/>
          <w:sz w:val="24"/>
          <w:szCs w:val="24"/>
        </w:rPr>
        <w:lastRenderedPageBreak/>
        <w:t>[CoHEDTAOH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 xml:space="preserve"> -   </w:t>
      </w:r>
      <w:r w:rsidRPr="00805AB5">
        <w:rPr>
          <w:rFonts w:ascii="Times New Roman" w:hAnsi="Times New Roman" w:cs="Times New Roman"/>
          <w:sz w:val="24"/>
          <w:szCs w:val="24"/>
        </w:rPr>
        <w:t xml:space="preserve">was kept constant </w:t>
      </w:r>
      <w:r w:rsidR="00C16FD7">
        <w:rPr>
          <w:rFonts w:ascii="Times New Roman" w:hAnsi="Times New Roman" w:cs="Times New Roman"/>
          <w:sz w:val="24"/>
          <w:szCs w:val="24"/>
        </w:rPr>
        <w:t xml:space="preserve">at </w:t>
      </w:r>
      <w:r w:rsidRPr="00805AB5">
        <w:rPr>
          <w:rFonts w:ascii="Times New Roman" w:hAnsi="Times New Roman" w:cs="Times New Roman"/>
          <w:sz w:val="24"/>
          <w:szCs w:val="24"/>
        </w:rPr>
        <w:t>1x 10</w:t>
      </w:r>
      <w:r w:rsidRPr="00805AB5">
        <w:rPr>
          <w:rFonts w:ascii="Times New Roman" w:hAnsi="Times New Roman" w:cs="Times New Roman"/>
          <w:sz w:val="24"/>
          <w:szCs w:val="24"/>
          <w:vertAlign w:val="superscript"/>
        </w:rPr>
        <w:t>-4</w:t>
      </w:r>
      <w:r w:rsidRPr="00805AB5">
        <w:rPr>
          <w:rFonts w:ascii="Times New Roman" w:hAnsi="Times New Roman" w:cs="Times New Roman"/>
          <w:sz w:val="24"/>
          <w:szCs w:val="24"/>
        </w:rPr>
        <w:t>moldm</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while that of Cu</w:t>
      </w:r>
      <w:r w:rsidRPr="00805AB5">
        <w:rPr>
          <w:rFonts w:ascii="Times New Roman" w:hAnsi="Times New Roman" w:cs="Times New Roman"/>
          <w:sz w:val="24"/>
          <w:szCs w:val="24"/>
          <w:vertAlign w:val="superscript"/>
        </w:rPr>
        <w:t xml:space="preserve">2+  </w:t>
      </w:r>
      <w:r w:rsidRPr="00805AB5">
        <w:rPr>
          <w:rFonts w:ascii="Times New Roman" w:hAnsi="Times New Roman" w:cs="Times New Roman"/>
          <w:sz w:val="24"/>
          <w:szCs w:val="24"/>
        </w:rPr>
        <w:t>was varied from 1.5 x 10</w:t>
      </w:r>
      <w:r w:rsidRPr="00805AB5">
        <w:rPr>
          <w:rFonts w:ascii="Times New Roman" w:hAnsi="Times New Roman" w:cs="Times New Roman"/>
          <w:sz w:val="24"/>
          <w:szCs w:val="24"/>
          <w:vertAlign w:val="superscript"/>
        </w:rPr>
        <w:t>-5</w:t>
      </w:r>
      <w:r w:rsidRPr="00805AB5">
        <w:rPr>
          <w:rFonts w:ascii="Times New Roman" w:hAnsi="Times New Roman" w:cs="Times New Roman"/>
          <w:sz w:val="24"/>
          <w:szCs w:val="24"/>
        </w:rPr>
        <w:t xml:space="preserve"> - 1x10</w:t>
      </w:r>
      <w:r w:rsidRPr="00805AB5">
        <w:rPr>
          <w:rFonts w:ascii="Times New Roman" w:hAnsi="Times New Roman" w:cs="Times New Roman"/>
          <w:sz w:val="24"/>
          <w:szCs w:val="24"/>
          <w:vertAlign w:val="superscript"/>
        </w:rPr>
        <w:t>-4</w:t>
      </w:r>
      <w:r w:rsidRPr="00805AB5">
        <w:rPr>
          <w:rFonts w:ascii="Times New Roman" w:hAnsi="Times New Roman" w:cs="Times New Roman"/>
          <w:sz w:val="24"/>
          <w:szCs w:val="24"/>
        </w:rPr>
        <w:t>moldm</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xml:space="preserve"> at ionic strength, 1= 0.05moldm</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xml:space="preserve"> (NaClO</w:t>
      </w:r>
      <w:r w:rsidRPr="00805AB5">
        <w:rPr>
          <w:rFonts w:ascii="Times New Roman" w:hAnsi="Times New Roman" w:cs="Times New Roman"/>
          <w:sz w:val="24"/>
          <w:szCs w:val="24"/>
          <w:vertAlign w:val="subscript"/>
        </w:rPr>
        <w:t>4</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 xml:space="preserve"> </w:t>
      </w:r>
      <w:r w:rsidRPr="00805AB5">
        <w:rPr>
          <w:rFonts w:ascii="Times New Roman" w:hAnsi="Times New Roman" w:cs="Times New Roman"/>
          <w:sz w:val="24"/>
          <w:szCs w:val="24"/>
        </w:rPr>
        <w:t xml:space="preserve"> and [H</w:t>
      </w:r>
      <w:r w:rsidRPr="00805AB5">
        <w:rPr>
          <w:rFonts w:ascii="Times New Roman" w:hAnsi="Times New Roman" w:cs="Times New Roman"/>
          <w:sz w:val="24"/>
          <w:szCs w:val="24"/>
          <w:vertAlign w:val="superscript"/>
        </w:rPr>
        <w:t>+</w:t>
      </w:r>
      <w:r w:rsidRPr="00805AB5">
        <w:rPr>
          <w:rFonts w:ascii="Times New Roman" w:hAnsi="Times New Roman" w:cs="Times New Roman"/>
          <w:sz w:val="24"/>
          <w:szCs w:val="24"/>
        </w:rPr>
        <w:t>] = 5x 10</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moldm</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xml:space="preserve">. </w:t>
      </w:r>
    </w:p>
    <w:p w:rsidR="00BD5D23"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The reactions were allowed to go to completion and the </w:t>
      </w:r>
      <w:proofErr w:type="spellStart"/>
      <w:r w:rsidRPr="00805AB5">
        <w:rPr>
          <w:rFonts w:ascii="Times New Roman" w:hAnsi="Times New Roman" w:cs="Times New Roman"/>
          <w:sz w:val="24"/>
          <w:szCs w:val="24"/>
        </w:rPr>
        <w:t>absorbances</w:t>
      </w:r>
      <w:proofErr w:type="spellEnd"/>
      <w:r w:rsidRPr="00805AB5">
        <w:rPr>
          <w:rFonts w:ascii="Times New Roman" w:hAnsi="Times New Roman" w:cs="Times New Roman"/>
          <w:sz w:val="24"/>
          <w:szCs w:val="24"/>
        </w:rPr>
        <w:t xml:space="preserve"> of the solutions were taken at 510nm. The </w:t>
      </w:r>
      <w:proofErr w:type="spellStart"/>
      <w:r w:rsidRPr="00805AB5">
        <w:rPr>
          <w:rFonts w:ascii="Times New Roman" w:hAnsi="Times New Roman" w:cs="Times New Roman"/>
          <w:sz w:val="24"/>
          <w:szCs w:val="24"/>
        </w:rPr>
        <w:t>stoichiometry</w:t>
      </w:r>
      <w:proofErr w:type="spellEnd"/>
      <w:r w:rsidRPr="00805AB5">
        <w:rPr>
          <w:rFonts w:ascii="Times New Roman" w:hAnsi="Times New Roman" w:cs="Times New Roman"/>
          <w:sz w:val="24"/>
          <w:szCs w:val="24"/>
        </w:rPr>
        <w:t xml:space="preserve"> was determined from the plot of absorbance versus mole ratio [Cu</w:t>
      </w:r>
      <w:r w:rsidRPr="00805AB5">
        <w:rPr>
          <w:rFonts w:ascii="Times New Roman" w:hAnsi="Times New Roman" w:cs="Times New Roman"/>
          <w:sz w:val="24"/>
          <w:szCs w:val="24"/>
          <w:vertAlign w:val="superscript"/>
        </w:rPr>
        <w:t>2+</w:t>
      </w:r>
      <w:proofErr w:type="gramStart"/>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 xml:space="preserve">  </w:t>
      </w:r>
      <w:r w:rsidRPr="00805AB5">
        <w:rPr>
          <w:rFonts w:ascii="Times New Roman" w:hAnsi="Times New Roman" w:cs="Times New Roman"/>
          <w:sz w:val="24"/>
          <w:szCs w:val="24"/>
        </w:rPr>
        <w:t>/</w:t>
      </w:r>
      <w:proofErr w:type="gramEnd"/>
      <w:r w:rsidRPr="00805AB5">
        <w:rPr>
          <w:rFonts w:ascii="Times New Roman" w:hAnsi="Times New Roman" w:cs="Times New Roman"/>
          <w:sz w:val="24"/>
          <w:szCs w:val="24"/>
          <w:vertAlign w:val="superscript"/>
        </w:rPr>
        <w:t xml:space="preserve"> </w:t>
      </w:r>
      <w:r w:rsidRPr="00805AB5">
        <w:rPr>
          <w:rFonts w:ascii="Times New Roman" w:hAnsi="Times New Roman" w:cs="Times New Roman"/>
          <w:sz w:val="24"/>
          <w:szCs w:val="24"/>
        </w:rPr>
        <w:t xml:space="preserve"> [CoHEDTAOH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 xml:space="preserve"> 18</w:t>
      </w:r>
      <w:r w:rsidRPr="00805AB5">
        <w:rPr>
          <w:rFonts w:ascii="Times New Roman" w:hAnsi="Times New Roman" w:cs="Times New Roman"/>
          <w:sz w:val="24"/>
          <w:szCs w:val="24"/>
        </w:rPr>
        <w:t xml:space="preserve"> </w:t>
      </w:r>
    </w:p>
    <w:p w:rsidR="00BD5D23" w:rsidRPr="00805AB5" w:rsidRDefault="00BD5D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On the basis of the </w:t>
      </w:r>
      <w:proofErr w:type="spellStart"/>
      <w:r w:rsidRPr="00805AB5">
        <w:rPr>
          <w:rFonts w:ascii="Times New Roman" w:hAnsi="Times New Roman" w:cs="Times New Roman"/>
          <w:sz w:val="24"/>
          <w:szCs w:val="24"/>
        </w:rPr>
        <w:t>stoichiometry</w:t>
      </w:r>
      <w:proofErr w:type="spellEnd"/>
      <w:r w:rsidRPr="00805AB5">
        <w:rPr>
          <w:rFonts w:ascii="Times New Roman" w:hAnsi="Times New Roman" w:cs="Times New Roman"/>
          <w:sz w:val="24"/>
          <w:szCs w:val="24"/>
        </w:rPr>
        <w:t xml:space="preserve">, final </w:t>
      </w:r>
      <w:proofErr w:type="spellStart"/>
      <w:r w:rsidRPr="00805AB5">
        <w:rPr>
          <w:rFonts w:ascii="Times New Roman" w:hAnsi="Times New Roman" w:cs="Times New Roman"/>
          <w:sz w:val="24"/>
          <w:szCs w:val="24"/>
        </w:rPr>
        <w:t>absorbances</w:t>
      </w:r>
      <w:proofErr w:type="spellEnd"/>
      <w:r w:rsidRPr="00805AB5">
        <w:rPr>
          <w:rFonts w:ascii="Times New Roman" w:hAnsi="Times New Roman" w:cs="Times New Roman"/>
          <w:sz w:val="24"/>
          <w:szCs w:val="24"/>
        </w:rPr>
        <w:t xml:space="preserve"> at completion of reaction were plotted against mole ratio. The result indicated that one mole of [CoHEDTAOH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 xml:space="preserve"> </w:t>
      </w:r>
      <w:r w:rsidRPr="00805AB5">
        <w:rPr>
          <w:rFonts w:ascii="Times New Roman" w:hAnsi="Times New Roman" w:cs="Times New Roman"/>
          <w:sz w:val="24"/>
          <w:szCs w:val="24"/>
        </w:rPr>
        <w:t>reacted with one mole of [Cu</w:t>
      </w:r>
      <w:r w:rsidRPr="00805AB5">
        <w:rPr>
          <w:rFonts w:ascii="Times New Roman" w:hAnsi="Times New Roman" w:cs="Times New Roman"/>
          <w:sz w:val="24"/>
          <w:szCs w:val="24"/>
          <w:vertAlign w:val="superscript"/>
        </w:rPr>
        <w:t>2+</w:t>
      </w:r>
      <w:r w:rsidRPr="00805AB5">
        <w:rPr>
          <w:rFonts w:ascii="Times New Roman" w:hAnsi="Times New Roman" w:cs="Times New Roman"/>
          <w:sz w:val="24"/>
          <w:szCs w:val="24"/>
        </w:rPr>
        <w:t xml:space="preserve">]. The </w:t>
      </w:r>
      <w:proofErr w:type="spellStart"/>
      <w:r w:rsidRPr="00805AB5">
        <w:rPr>
          <w:rFonts w:ascii="Times New Roman" w:hAnsi="Times New Roman" w:cs="Times New Roman"/>
          <w:sz w:val="24"/>
          <w:szCs w:val="24"/>
        </w:rPr>
        <w:t>stoichiometric</w:t>
      </w:r>
      <w:proofErr w:type="spellEnd"/>
      <w:r w:rsidRPr="00805AB5">
        <w:rPr>
          <w:rFonts w:ascii="Times New Roman" w:hAnsi="Times New Roman" w:cs="Times New Roman"/>
          <w:sz w:val="24"/>
          <w:szCs w:val="24"/>
        </w:rPr>
        <w:t xml:space="preserve"> equation for reaction is presented as equation </w:t>
      </w:r>
      <w:r w:rsidR="00B56D19" w:rsidRPr="00805AB5">
        <w:rPr>
          <w:rFonts w:ascii="Times New Roman" w:hAnsi="Times New Roman" w:cs="Times New Roman"/>
          <w:sz w:val="24"/>
          <w:szCs w:val="24"/>
        </w:rPr>
        <w:t>2</w:t>
      </w:r>
      <w:r w:rsidRPr="00805AB5">
        <w:rPr>
          <w:rFonts w:ascii="Times New Roman" w:hAnsi="Times New Roman" w:cs="Times New Roman"/>
          <w:sz w:val="24"/>
          <w:szCs w:val="24"/>
        </w:rPr>
        <w:t xml:space="preserve">.   </w:t>
      </w:r>
    </w:p>
    <w:p w:rsidR="00B56D19" w:rsidRPr="00805AB5" w:rsidRDefault="00D07F1C" w:rsidP="00805AB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7.3pt;margin-top:7.5pt;width:27.6pt;height:.85pt;z-index:251658240" o:connectortype="straight">
            <v:stroke endarrow="block"/>
          </v:shape>
        </w:pict>
      </w:r>
      <w:proofErr w:type="gramStart"/>
      <w:r w:rsidR="00CD61D3" w:rsidRPr="00805AB5">
        <w:rPr>
          <w:rFonts w:ascii="Times New Roman" w:hAnsi="Times New Roman" w:cs="Times New Roman"/>
          <w:sz w:val="24"/>
          <w:szCs w:val="24"/>
        </w:rPr>
        <w:t>/</w:t>
      </w:r>
      <w:r w:rsidR="00BD5D23" w:rsidRPr="00805AB5">
        <w:rPr>
          <w:rFonts w:ascii="Times New Roman" w:hAnsi="Times New Roman" w:cs="Times New Roman"/>
          <w:sz w:val="24"/>
          <w:szCs w:val="24"/>
        </w:rPr>
        <w:t>[</w:t>
      </w:r>
      <w:proofErr w:type="gramEnd"/>
      <w:r w:rsidR="00BD5D23" w:rsidRPr="00805AB5">
        <w:rPr>
          <w:rFonts w:ascii="Times New Roman" w:hAnsi="Times New Roman" w:cs="Times New Roman"/>
          <w:sz w:val="24"/>
          <w:szCs w:val="24"/>
        </w:rPr>
        <w:t>CoHEDTAOH</w:t>
      </w:r>
      <w:r w:rsidR="00BD5D23" w:rsidRPr="00805AB5">
        <w:rPr>
          <w:rFonts w:ascii="Times New Roman" w:hAnsi="Times New Roman" w:cs="Times New Roman"/>
          <w:sz w:val="24"/>
          <w:szCs w:val="24"/>
          <w:vertAlign w:val="subscript"/>
        </w:rPr>
        <w:t>2</w:t>
      </w:r>
      <w:r w:rsidR="00BD5D23" w:rsidRPr="00805AB5">
        <w:rPr>
          <w:rFonts w:ascii="Times New Roman" w:hAnsi="Times New Roman" w:cs="Times New Roman"/>
          <w:sz w:val="24"/>
          <w:szCs w:val="24"/>
        </w:rPr>
        <w:t>]</w:t>
      </w:r>
      <w:r w:rsidR="00BD5D23" w:rsidRPr="00805AB5">
        <w:rPr>
          <w:rFonts w:ascii="Times New Roman" w:hAnsi="Times New Roman" w:cs="Times New Roman"/>
          <w:sz w:val="24"/>
          <w:szCs w:val="24"/>
          <w:vertAlign w:val="superscript"/>
        </w:rPr>
        <w:t xml:space="preserve"> – +</w:t>
      </w:r>
      <w:r w:rsidR="00BD5D23" w:rsidRPr="00805AB5">
        <w:rPr>
          <w:rFonts w:ascii="Times New Roman" w:hAnsi="Times New Roman" w:cs="Times New Roman"/>
          <w:sz w:val="24"/>
          <w:szCs w:val="24"/>
        </w:rPr>
        <w:t xml:space="preserve"> Cu </w:t>
      </w:r>
      <w:r w:rsidR="00BD5D23" w:rsidRPr="00805AB5">
        <w:rPr>
          <w:rFonts w:ascii="Times New Roman" w:hAnsi="Times New Roman" w:cs="Times New Roman"/>
          <w:sz w:val="24"/>
          <w:szCs w:val="24"/>
          <w:vertAlign w:val="superscript"/>
        </w:rPr>
        <w:t xml:space="preserve">II </w:t>
      </w:r>
      <w:r w:rsidR="00BD5D23" w:rsidRPr="00805AB5">
        <w:rPr>
          <w:rFonts w:ascii="Times New Roman" w:hAnsi="Times New Roman" w:cs="Times New Roman"/>
          <w:sz w:val="24"/>
          <w:szCs w:val="24"/>
        </w:rPr>
        <w:t xml:space="preserve">             [CoHEDTAOH</w:t>
      </w:r>
      <w:r w:rsidR="00BD5D23" w:rsidRPr="00805AB5">
        <w:rPr>
          <w:rFonts w:ascii="Times New Roman" w:hAnsi="Times New Roman" w:cs="Times New Roman"/>
          <w:sz w:val="24"/>
          <w:szCs w:val="24"/>
          <w:vertAlign w:val="subscript"/>
        </w:rPr>
        <w:t>2</w:t>
      </w:r>
      <w:r w:rsidR="00BD5D23" w:rsidRPr="00805AB5">
        <w:rPr>
          <w:rFonts w:ascii="Times New Roman" w:hAnsi="Times New Roman" w:cs="Times New Roman"/>
          <w:sz w:val="24"/>
          <w:szCs w:val="24"/>
        </w:rPr>
        <w:t>]</w:t>
      </w:r>
      <w:r w:rsidR="00BD5D23" w:rsidRPr="00805AB5">
        <w:rPr>
          <w:rFonts w:ascii="Times New Roman" w:hAnsi="Times New Roman" w:cs="Times New Roman"/>
          <w:sz w:val="24"/>
          <w:szCs w:val="24"/>
          <w:vertAlign w:val="superscript"/>
        </w:rPr>
        <w:t xml:space="preserve">  </w:t>
      </w:r>
      <w:r w:rsidR="00BD5D23" w:rsidRPr="00805AB5">
        <w:rPr>
          <w:rFonts w:ascii="Times New Roman" w:hAnsi="Times New Roman" w:cs="Times New Roman"/>
          <w:sz w:val="24"/>
          <w:szCs w:val="24"/>
        </w:rPr>
        <w:t xml:space="preserve">+ Cu </w:t>
      </w:r>
      <w:r w:rsidR="00BD5D23" w:rsidRPr="00805AB5">
        <w:rPr>
          <w:rFonts w:ascii="Times New Roman" w:hAnsi="Times New Roman" w:cs="Times New Roman"/>
          <w:sz w:val="24"/>
          <w:szCs w:val="24"/>
          <w:vertAlign w:val="superscript"/>
        </w:rPr>
        <w:t xml:space="preserve">I </w:t>
      </w:r>
      <w:r w:rsidR="00BD5D23" w:rsidRPr="00805AB5">
        <w:rPr>
          <w:rFonts w:ascii="Times New Roman" w:hAnsi="Times New Roman" w:cs="Times New Roman"/>
          <w:sz w:val="24"/>
          <w:szCs w:val="24"/>
        </w:rPr>
        <w:t>…………………….(</w:t>
      </w:r>
      <w:r w:rsidR="00B56D19" w:rsidRPr="00805AB5">
        <w:rPr>
          <w:rFonts w:ascii="Times New Roman" w:hAnsi="Times New Roman" w:cs="Times New Roman"/>
          <w:sz w:val="24"/>
          <w:szCs w:val="24"/>
        </w:rPr>
        <w:t>2</w:t>
      </w:r>
      <w:r w:rsidR="00BD5D23" w:rsidRPr="00805AB5">
        <w:rPr>
          <w:rFonts w:ascii="Times New Roman" w:hAnsi="Times New Roman" w:cs="Times New Roman"/>
          <w:sz w:val="24"/>
          <w:szCs w:val="24"/>
        </w:rPr>
        <w:t>)</w:t>
      </w:r>
      <w:r w:rsidR="00B56D19" w:rsidRPr="00805AB5">
        <w:rPr>
          <w:rFonts w:ascii="Times New Roman" w:hAnsi="Times New Roman" w:cs="Times New Roman"/>
          <w:sz w:val="24"/>
          <w:szCs w:val="24"/>
        </w:rPr>
        <w:t>.</w:t>
      </w:r>
    </w:p>
    <w:p w:rsidR="00CD61D3" w:rsidRPr="00805AB5" w:rsidRDefault="00CD61D3" w:rsidP="00805AB5">
      <w:pPr>
        <w:spacing w:after="0" w:line="480" w:lineRule="auto"/>
        <w:jc w:val="both"/>
        <w:rPr>
          <w:rFonts w:ascii="Times New Roman" w:hAnsi="Times New Roman" w:cs="Times New Roman"/>
          <w:sz w:val="24"/>
          <w:szCs w:val="24"/>
        </w:rPr>
      </w:pPr>
    </w:p>
    <w:p w:rsidR="00CD61D3" w:rsidRPr="00805AB5" w:rsidRDefault="00CD61D3" w:rsidP="00805AB5">
      <w:pPr>
        <w:spacing w:after="0" w:line="480" w:lineRule="auto"/>
        <w:jc w:val="both"/>
        <w:rPr>
          <w:rFonts w:ascii="Times New Roman" w:hAnsi="Times New Roman" w:cs="Times New Roman"/>
          <w:b/>
          <w:bCs/>
          <w:sz w:val="24"/>
          <w:szCs w:val="24"/>
        </w:rPr>
      </w:pPr>
      <w:r w:rsidRPr="00805AB5">
        <w:rPr>
          <w:rFonts w:ascii="Times New Roman" w:hAnsi="Times New Roman" w:cs="Times New Roman"/>
          <w:b/>
          <w:bCs/>
          <w:sz w:val="24"/>
          <w:szCs w:val="24"/>
        </w:rPr>
        <w:t>ORDER OF REACTION</w:t>
      </w:r>
    </w:p>
    <w:p w:rsidR="00CD61D3" w:rsidRPr="00805AB5" w:rsidRDefault="00926054"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The pseudo – first order plots of log (A</w:t>
      </w:r>
      <w:r w:rsidRPr="00805AB5">
        <w:rPr>
          <w:rFonts w:ascii="Times New Roman" w:hAnsi="Times New Roman" w:cs="Times New Roman"/>
          <w:sz w:val="24"/>
          <w:szCs w:val="24"/>
          <w:vertAlign w:val="subscript"/>
        </w:rPr>
        <w:t>t</w:t>
      </w:r>
      <w:r w:rsidRPr="00805AB5">
        <w:rPr>
          <w:rFonts w:ascii="Times New Roman" w:hAnsi="Times New Roman" w:cs="Times New Roman"/>
          <w:sz w:val="24"/>
          <w:szCs w:val="24"/>
        </w:rPr>
        <w:t xml:space="preserve"> - A</w:t>
      </w:r>
      <w:r w:rsidRPr="00805AB5">
        <w:rPr>
          <w:rFonts w:ascii="Times New Roman" w:hAnsi="Times New Roman" w:cs="Times New Roman"/>
          <w:sz w:val="24"/>
          <w:szCs w:val="24"/>
          <w:vertAlign w:val="subscript"/>
        </w:rPr>
        <w:t>∞</w:t>
      </w:r>
      <w:r w:rsidRPr="00805AB5">
        <w:rPr>
          <w:rFonts w:ascii="Times New Roman" w:hAnsi="Times New Roman" w:cs="Times New Roman"/>
          <w:sz w:val="24"/>
          <w:szCs w:val="24"/>
        </w:rPr>
        <w:t>) versus time were linear to greater than 75% extent of the reaction respectively.</w:t>
      </w:r>
    </w:p>
    <w:p w:rsidR="00926054" w:rsidRPr="00805AB5" w:rsidRDefault="00926054"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The linearity of the plot indicates that the reaction is first order with respect to [CoHEDTAOH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w:t>
      </w:r>
      <w:r w:rsidRPr="00805AB5">
        <w:rPr>
          <w:rFonts w:ascii="Times New Roman" w:hAnsi="Times New Roman" w:cs="Times New Roman"/>
          <w:sz w:val="24"/>
          <w:szCs w:val="24"/>
          <w:vertAlign w:val="superscript"/>
        </w:rPr>
        <w:t>19-20</w:t>
      </w:r>
      <w:r w:rsidRPr="00805AB5">
        <w:rPr>
          <w:rFonts w:ascii="Times New Roman" w:hAnsi="Times New Roman" w:cs="Times New Roman"/>
          <w:sz w:val="24"/>
          <w:szCs w:val="24"/>
        </w:rPr>
        <w:t>.</w:t>
      </w:r>
    </w:p>
    <w:p w:rsidR="00D06B1D" w:rsidRPr="00805AB5" w:rsidRDefault="00D06B1D"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From the slopes of the plots, the pseudo – first order rate constants (</w:t>
      </w:r>
      <w:proofErr w:type="spellStart"/>
      <w:r w:rsidRPr="00805AB5">
        <w:rPr>
          <w:rFonts w:ascii="Times New Roman" w:hAnsi="Times New Roman" w:cs="Times New Roman"/>
          <w:sz w:val="24"/>
          <w:szCs w:val="24"/>
        </w:rPr>
        <w:t>k</w:t>
      </w:r>
      <w:r w:rsidRPr="00805AB5">
        <w:rPr>
          <w:rFonts w:ascii="Times New Roman" w:hAnsi="Times New Roman" w:cs="Times New Roman"/>
          <w:sz w:val="24"/>
          <w:szCs w:val="24"/>
          <w:vertAlign w:val="subscript"/>
        </w:rPr>
        <w:t>obs</w:t>
      </w:r>
      <w:proofErr w:type="spellEnd"/>
      <w:r w:rsidRPr="00805AB5">
        <w:rPr>
          <w:rFonts w:ascii="Times New Roman" w:hAnsi="Times New Roman" w:cs="Times New Roman"/>
          <w:sz w:val="24"/>
          <w:szCs w:val="24"/>
        </w:rPr>
        <w:t>) were ob</w:t>
      </w:r>
      <w:r w:rsidR="00C860D8">
        <w:rPr>
          <w:rFonts w:ascii="Times New Roman" w:hAnsi="Times New Roman" w:cs="Times New Roman"/>
          <w:sz w:val="24"/>
          <w:szCs w:val="24"/>
        </w:rPr>
        <w:t>tained. Analysis of the plot of</w:t>
      </w:r>
      <w:r w:rsidRPr="00805AB5">
        <w:rPr>
          <w:rFonts w:ascii="Times New Roman" w:hAnsi="Times New Roman" w:cs="Times New Roman"/>
          <w:sz w:val="24"/>
          <w:szCs w:val="24"/>
        </w:rPr>
        <w:t xml:space="preserve"> </w:t>
      </w:r>
      <w:r w:rsidR="00C16FD7">
        <w:rPr>
          <w:rFonts w:ascii="Times New Roman" w:hAnsi="Times New Roman" w:cs="Times New Roman"/>
          <w:sz w:val="24"/>
          <w:szCs w:val="24"/>
        </w:rPr>
        <w:t xml:space="preserve">log </w:t>
      </w:r>
      <w:proofErr w:type="spellStart"/>
      <w:r w:rsidR="00C16FD7">
        <w:rPr>
          <w:rFonts w:ascii="Times New Roman" w:hAnsi="Times New Roman" w:cs="Times New Roman"/>
          <w:sz w:val="24"/>
          <w:szCs w:val="24"/>
        </w:rPr>
        <w:t>kobs</w:t>
      </w:r>
      <w:proofErr w:type="spellEnd"/>
      <w:r w:rsidR="00C16FD7">
        <w:rPr>
          <w:rFonts w:ascii="Times New Roman" w:hAnsi="Times New Roman" w:cs="Times New Roman"/>
          <w:sz w:val="24"/>
          <w:szCs w:val="24"/>
        </w:rPr>
        <w:t xml:space="preserve"> </w:t>
      </w:r>
      <w:r w:rsidRPr="00805AB5">
        <w:rPr>
          <w:rFonts w:ascii="Times New Roman" w:hAnsi="Times New Roman" w:cs="Times New Roman"/>
          <w:sz w:val="24"/>
          <w:szCs w:val="24"/>
        </w:rPr>
        <w:t>versus log [Cu</w:t>
      </w:r>
      <w:r w:rsidRPr="00805AB5">
        <w:rPr>
          <w:rFonts w:ascii="Times New Roman" w:hAnsi="Times New Roman" w:cs="Times New Roman"/>
          <w:sz w:val="24"/>
          <w:szCs w:val="24"/>
          <w:vertAlign w:val="superscript"/>
        </w:rPr>
        <w:t>2+</w:t>
      </w:r>
      <w:proofErr w:type="gramStart"/>
      <w:r w:rsidRPr="00805AB5">
        <w:rPr>
          <w:rFonts w:ascii="Times New Roman" w:hAnsi="Times New Roman" w:cs="Times New Roman"/>
          <w:sz w:val="24"/>
          <w:szCs w:val="24"/>
        </w:rPr>
        <w:t>](</w:t>
      </w:r>
      <w:proofErr w:type="gramEnd"/>
      <w:r w:rsidRPr="00805AB5">
        <w:rPr>
          <w:rFonts w:ascii="Times New Roman" w:hAnsi="Times New Roman" w:cs="Times New Roman"/>
          <w:sz w:val="24"/>
          <w:szCs w:val="24"/>
        </w:rPr>
        <w:t>fig 2)</w:t>
      </w:r>
      <w:r w:rsidR="00C860D8">
        <w:rPr>
          <w:rFonts w:ascii="Times New Roman" w:hAnsi="Times New Roman" w:cs="Times New Roman"/>
          <w:sz w:val="24"/>
          <w:szCs w:val="24"/>
        </w:rPr>
        <w:t>,</w:t>
      </w:r>
      <w:r w:rsidRPr="00805AB5">
        <w:rPr>
          <w:rFonts w:ascii="Times New Roman" w:hAnsi="Times New Roman" w:cs="Times New Roman"/>
          <w:sz w:val="24"/>
          <w:szCs w:val="24"/>
        </w:rPr>
        <w:t xml:space="preserve"> gave a slope of 0.46, indicating half – order dependence of rate on [Cu</w:t>
      </w:r>
      <w:r w:rsidRPr="00805AB5">
        <w:rPr>
          <w:rFonts w:ascii="Times New Roman" w:hAnsi="Times New Roman" w:cs="Times New Roman"/>
          <w:sz w:val="24"/>
          <w:szCs w:val="24"/>
          <w:vertAlign w:val="superscript"/>
        </w:rPr>
        <w:t>2+</w:t>
      </w:r>
      <w:r w:rsidRPr="00805AB5">
        <w:rPr>
          <w:rFonts w:ascii="Times New Roman" w:hAnsi="Times New Roman" w:cs="Times New Roman"/>
          <w:sz w:val="24"/>
          <w:szCs w:val="24"/>
        </w:rPr>
        <w:t>].</w:t>
      </w:r>
    </w:p>
    <w:p w:rsidR="008A0403" w:rsidRDefault="00D06B1D" w:rsidP="008A0403">
      <w:pPr>
        <w:spacing w:after="0" w:line="240" w:lineRule="auto"/>
        <w:jc w:val="both"/>
        <w:rPr>
          <w:rFonts w:ascii="Times New Roman" w:hAnsi="Times New Roman" w:cs="Times New Roman"/>
          <w:sz w:val="24"/>
          <w:szCs w:val="24"/>
        </w:rPr>
      </w:pPr>
      <w:r w:rsidRPr="00805AB5">
        <w:rPr>
          <w:rFonts w:ascii="Times New Roman" w:hAnsi="Times New Roman" w:cs="Times New Roman"/>
          <w:sz w:val="24"/>
          <w:szCs w:val="24"/>
        </w:rPr>
        <w:t>The reaction is (1½) order overall. The rate law at constant [H</w:t>
      </w:r>
      <w:r w:rsidRPr="00805AB5">
        <w:rPr>
          <w:rFonts w:ascii="Times New Roman" w:hAnsi="Times New Roman" w:cs="Times New Roman"/>
          <w:sz w:val="24"/>
          <w:szCs w:val="24"/>
          <w:vertAlign w:val="superscript"/>
        </w:rPr>
        <w:t>+</w:t>
      </w:r>
      <w:r w:rsidRPr="00805AB5">
        <w:rPr>
          <w:rFonts w:ascii="Times New Roman" w:hAnsi="Times New Roman" w:cs="Times New Roman"/>
          <w:sz w:val="24"/>
          <w:szCs w:val="24"/>
        </w:rPr>
        <w:t xml:space="preserve">] is represented as in equation 3.  </w:t>
      </w:r>
    </w:p>
    <w:p w:rsidR="008A0403" w:rsidRDefault="008A0403" w:rsidP="008A0403">
      <w:pPr>
        <w:spacing w:after="0" w:line="240" w:lineRule="auto"/>
        <w:jc w:val="both"/>
        <w:rPr>
          <w:rFonts w:ascii="Times New Roman" w:hAnsi="Times New Roman" w:cs="Times New Roman"/>
          <w:sz w:val="24"/>
          <w:szCs w:val="24"/>
        </w:rPr>
      </w:pPr>
    </w:p>
    <w:p w:rsidR="008A0403" w:rsidRDefault="00D06B1D" w:rsidP="008A0403">
      <w:pPr>
        <w:spacing w:after="0" w:line="240" w:lineRule="auto"/>
        <w:jc w:val="both"/>
        <w:rPr>
          <w:rFonts w:ascii="Times New Roman" w:hAnsi="Times New Roman" w:cs="Times New Roman"/>
          <w:sz w:val="24"/>
          <w:szCs w:val="24"/>
        </w:rPr>
      </w:pPr>
      <w:proofErr w:type="gramStart"/>
      <w:r w:rsidRPr="008A0403">
        <w:rPr>
          <w:rFonts w:ascii="Times New Roman" w:hAnsi="Times New Roman" w:cs="Times New Roman"/>
          <w:sz w:val="24"/>
          <w:szCs w:val="24"/>
          <w:u w:val="single"/>
        </w:rPr>
        <w:t>d[</w:t>
      </w:r>
      <w:proofErr w:type="gramEnd"/>
      <w:r w:rsidRPr="008A0403">
        <w:rPr>
          <w:rFonts w:ascii="Times New Roman" w:hAnsi="Times New Roman" w:cs="Times New Roman"/>
          <w:sz w:val="24"/>
          <w:szCs w:val="24"/>
          <w:u w:val="single"/>
        </w:rPr>
        <w:t>CoHEDTAOH</w:t>
      </w:r>
      <w:r w:rsidRPr="008A0403">
        <w:rPr>
          <w:rFonts w:ascii="Times New Roman" w:hAnsi="Times New Roman" w:cs="Times New Roman"/>
          <w:sz w:val="24"/>
          <w:szCs w:val="24"/>
          <w:u w:val="single"/>
          <w:vertAlign w:val="subscript"/>
        </w:rPr>
        <w:t>2</w:t>
      </w:r>
      <w:r w:rsidRPr="008A0403">
        <w:rPr>
          <w:rFonts w:ascii="Times New Roman" w:hAnsi="Times New Roman" w:cs="Times New Roman"/>
          <w:sz w:val="24"/>
          <w:szCs w:val="24"/>
          <w:u w:val="single"/>
        </w:rPr>
        <w:t>]</w:t>
      </w:r>
      <w:r w:rsidRPr="00805AB5">
        <w:rPr>
          <w:rFonts w:ascii="Times New Roman" w:hAnsi="Times New Roman" w:cs="Times New Roman"/>
          <w:sz w:val="24"/>
          <w:szCs w:val="24"/>
        </w:rPr>
        <w:t xml:space="preserve">  = </w:t>
      </w:r>
      <w:proofErr w:type="spellStart"/>
      <w:r w:rsidRPr="00805AB5">
        <w:rPr>
          <w:rFonts w:ascii="Times New Roman" w:hAnsi="Times New Roman" w:cs="Times New Roman"/>
          <w:sz w:val="24"/>
          <w:szCs w:val="24"/>
        </w:rPr>
        <w:t>k</w:t>
      </w:r>
      <w:r w:rsidRPr="00805AB5">
        <w:rPr>
          <w:rFonts w:ascii="Times New Roman" w:hAnsi="Times New Roman" w:cs="Times New Roman"/>
          <w:sz w:val="24"/>
          <w:szCs w:val="24"/>
          <w:vertAlign w:val="subscript"/>
        </w:rPr>
        <w:t>obs</w:t>
      </w:r>
      <w:proofErr w:type="spellEnd"/>
      <w:r w:rsidRPr="00805AB5">
        <w:rPr>
          <w:rFonts w:ascii="Times New Roman" w:hAnsi="Times New Roman" w:cs="Times New Roman"/>
          <w:sz w:val="24"/>
          <w:szCs w:val="24"/>
        </w:rPr>
        <w:t xml:space="preserve"> [CoHEDTAOH</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 [Cu</w:t>
      </w:r>
      <w:r w:rsidRPr="00805AB5">
        <w:rPr>
          <w:rFonts w:ascii="Times New Roman" w:hAnsi="Times New Roman" w:cs="Times New Roman"/>
          <w:sz w:val="24"/>
          <w:szCs w:val="24"/>
          <w:vertAlign w:val="superscript"/>
        </w:rPr>
        <w:t>2+</w:t>
      </w:r>
      <w:r w:rsidRPr="00805AB5">
        <w:rPr>
          <w:rFonts w:ascii="Times New Roman" w:hAnsi="Times New Roman" w:cs="Times New Roman"/>
          <w:sz w:val="24"/>
          <w:szCs w:val="24"/>
        </w:rPr>
        <w:t>]………… (3).</w:t>
      </w:r>
    </w:p>
    <w:p w:rsidR="008A0403" w:rsidRDefault="008A0403" w:rsidP="008A0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p>
    <w:p w:rsidR="008A0403" w:rsidRDefault="008A0403" w:rsidP="008A0403">
      <w:pPr>
        <w:spacing w:after="0" w:line="240" w:lineRule="auto"/>
        <w:jc w:val="both"/>
        <w:rPr>
          <w:rFonts w:ascii="Times New Roman" w:hAnsi="Times New Roman" w:cs="Times New Roman"/>
          <w:sz w:val="24"/>
          <w:szCs w:val="24"/>
        </w:rPr>
      </w:pPr>
    </w:p>
    <w:p w:rsidR="008A0403" w:rsidRDefault="008A0403" w:rsidP="008A0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effect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on the rate of the reaction was investigated using </w:t>
      </w:r>
      <w:proofErr w:type="spellStart"/>
      <w:r>
        <w:rPr>
          <w:rFonts w:ascii="Times New Roman" w:hAnsi="Times New Roman" w:cs="Times New Roman"/>
          <w:sz w:val="24"/>
          <w:szCs w:val="24"/>
        </w:rPr>
        <w:t>perchloric</w:t>
      </w:r>
      <w:proofErr w:type="spellEnd"/>
      <w:r>
        <w:rPr>
          <w:rFonts w:ascii="Times New Roman" w:hAnsi="Times New Roman" w:cs="Times New Roman"/>
          <w:sz w:val="24"/>
          <w:szCs w:val="24"/>
        </w:rPr>
        <w:t xml:space="preserve"> acid in the range 3.0 </w:t>
      </w:r>
      <w:r>
        <w:rPr>
          <w:rFonts w:ascii="Times New Roman" w:hAnsi="Times New Roman" w:cs="Times New Roman"/>
          <w:sz w:val="24"/>
          <w:szCs w:val="24"/>
          <w:u w:val="single"/>
        </w:rPr>
        <w:t>&lt;</w:t>
      </w:r>
      <w:r>
        <w:rPr>
          <w:rFonts w:ascii="Times New Roman" w:hAnsi="Times New Roman" w:cs="Times New Roman"/>
          <w:sz w:val="24"/>
          <w:szCs w:val="24"/>
        </w:rPr>
        <w:t xml:space="preserv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u w:val="single"/>
        </w:rPr>
        <w:t>&lt;</w:t>
      </w:r>
      <w:r w:rsidRPr="008A0403">
        <w:rPr>
          <w:rFonts w:ascii="Times New Roman" w:hAnsi="Times New Roman" w:cs="Times New Roman"/>
          <w:sz w:val="24"/>
          <w:szCs w:val="24"/>
        </w:rPr>
        <w:t xml:space="preserve"> 11.0 x </w:t>
      </w:r>
      <w:r>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moldm</w:t>
      </w:r>
      <w:r>
        <w:rPr>
          <w:rFonts w:ascii="Times New Roman" w:hAnsi="Times New Roman" w:cs="Times New Roman"/>
          <w:sz w:val="24"/>
          <w:szCs w:val="24"/>
          <w:vertAlign w:val="superscript"/>
        </w:rPr>
        <w:t>-3</w:t>
      </w:r>
      <w:r>
        <w:rPr>
          <w:rFonts w:ascii="Times New Roman" w:hAnsi="Times New Roman" w:cs="Times New Roman"/>
          <w:sz w:val="24"/>
          <w:szCs w:val="24"/>
        </w:rPr>
        <w:t>, while the [CoHEDTAOH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and [CU</w:t>
      </w:r>
      <w:r>
        <w:rPr>
          <w:rFonts w:ascii="Times New Roman" w:hAnsi="Times New Roman" w:cs="Times New Roman"/>
          <w:sz w:val="24"/>
          <w:szCs w:val="24"/>
          <w:vertAlign w:val="superscript"/>
        </w:rPr>
        <w:t>2+</w:t>
      </w:r>
      <w:r>
        <w:rPr>
          <w:rFonts w:ascii="Times New Roman" w:hAnsi="Times New Roman" w:cs="Times New Roman"/>
          <w:sz w:val="24"/>
          <w:szCs w:val="24"/>
        </w:rPr>
        <w:t>] were kept constant. The reaction was carried out at 28</w:t>
      </w:r>
      <w:r>
        <w:rPr>
          <w:rFonts w:ascii="Times New Roman" w:hAnsi="Times New Roman" w:cs="Times New Roman"/>
          <w:sz w:val="24"/>
          <w:szCs w:val="24"/>
          <w:vertAlign w:val="superscript"/>
        </w:rPr>
        <w:t>0</w:t>
      </w:r>
      <w:r w:rsidR="00C860D8">
        <w:rPr>
          <w:rFonts w:ascii="Times New Roman" w:hAnsi="Times New Roman" w:cs="Times New Roman"/>
          <w:sz w:val="24"/>
          <w:szCs w:val="24"/>
        </w:rPr>
        <w:t>C</w:t>
      </w:r>
      <w:r>
        <w:rPr>
          <w:rFonts w:ascii="Times New Roman" w:hAnsi="Times New Roman" w:cs="Times New Roman"/>
          <w:sz w:val="24"/>
          <w:szCs w:val="24"/>
        </w:rPr>
        <w:t xml:space="preserve"> and 1 = 0.05moldm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(NaCIO</w:t>
      </w:r>
      <w:r>
        <w:rPr>
          <w:rFonts w:ascii="Times New Roman" w:hAnsi="Times New Roman" w:cs="Times New Roman"/>
          <w:sz w:val="24"/>
          <w:szCs w:val="24"/>
          <w:vertAlign w:val="subscript"/>
        </w:rPr>
        <w:t>4</w:t>
      </w:r>
      <w:r>
        <w:rPr>
          <w:rFonts w:ascii="Times New Roman" w:hAnsi="Times New Roman" w:cs="Times New Roman"/>
          <w:sz w:val="24"/>
          <w:szCs w:val="24"/>
        </w:rPr>
        <w:t>).</w:t>
      </w:r>
    </w:p>
    <w:p w:rsidR="008A0403" w:rsidRDefault="008A0403" w:rsidP="008A0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results are presented in table 1. The results shows that the rate of reaction increased with increase in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the range investigated. The plot of </w:t>
      </w:r>
      <w:proofErr w:type="gramStart"/>
      <w:r>
        <w:rPr>
          <w:rFonts w:ascii="Times New Roman" w:hAnsi="Times New Roman" w:cs="Times New Roman"/>
          <w:sz w:val="24"/>
          <w:szCs w:val="24"/>
        </w:rPr>
        <w:t>k</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versus [H</w:t>
      </w:r>
      <w:r>
        <w:rPr>
          <w:rFonts w:ascii="Times New Roman" w:hAnsi="Times New Roman" w:cs="Times New Roman"/>
          <w:sz w:val="24"/>
          <w:szCs w:val="24"/>
          <w:vertAlign w:val="superscript"/>
        </w:rPr>
        <w:t>+</w:t>
      </w:r>
      <w:r>
        <w:rPr>
          <w:rFonts w:ascii="Times New Roman" w:hAnsi="Times New Roman" w:cs="Times New Roman"/>
          <w:sz w:val="24"/>
          <w:szCs w:val="24"/>
        </w:rPr>
        <w:t>] was linear with intercept on the k</w:t>
      </w:r>
      <w:r>
        <w:rPr>
          <w:rFonts w:ascii="Times New Roman" w:hAnsi="Times New Roman" w:cs="Times New Roman"/>
          <w:sz w:val="24"/>
          <w:szCs w:val="24"/>
          <w:vertAlign w:val="subscript"/>
        </w:rPr>
        <w:t>2</w:t>
      </w:r>
      <w:r>
        <w:rPr>
          <w:rFonts w:ascii="Times New Roman" w:hAnsi="Times New Roman" w:cs="Times New Roman"/>
          <w:sz w:val="24"/>
          <w:szCs w:val="24"/>
        </w:rPr>
        <w:t xml:space="preserve"> axis as shown in figure 3.</w:t>
      </w:r>
    </w:p>
    <w:p w:rsidR="008A0403" w:rsidRDefault="008A0403" w:rsidP="008A0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acid dependent rate constant is represented as in equation 4.</w:t>
      </w:r>
    </w:p>
    <w:p w:rsidR="00FB163B" w:rsidRDefault="00FB163B" w:rsidP="008A0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 c + d [H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FB163B" w:rsidRDefault="00FB163B" w:rsidP="008A0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overall rate equation in the acid range investigated is </w:t>
      </w:r>
    </w:p>
    <w:p w:rsidR="00FB163B" w:rsidRDefault="00FB163B" w:rsidP="00FB163B">
      <w:pPr>
        <w:spacing w:after="0" w:line="240" w:lineRule="auto"/>
        <w:jc w:val="both"/>
        <w:rPr>
          <w:rFonts w:ascii="Times New Roman" w:hAnsi="Times New Roman" w:cs="Times New Roman"/>
          <w:sz w:val="24"/>
          <w:szCs w:val="24"/>
        </w:rPr>
      </w:pPr>
      <w:r w:rsidRPr="00FB163B">
        <w:rPr>
          <w:rFonts w:ascii="Times New Roman" w:hAnsi="Times New Roman" w:cs="Times New Roman"/>
          <w:sz w:val="24"/>
          <w:szCs w:val="24"/>
          <w:u w:val="single"/>
        </w:rPr>
        <w:t>–</w:t>
      </w:r>
      <w:proofErr w:type="gramStart"/>
      <w:r w:rsidRPr="00FB163B">
        <w:rPr>
          <w:rFonts w:ascii="Times New Roman" w:hAnsi="Times New Roman" w:cs="Times New Roman"/>
          <w:sz w:val="24"/>
          <w:szCs w:val="24"/>
          <w:u w:val="single"/>
        </w:rPr>
        <w:t>d[</w:t>
      </w:r>
      <w:proofErr w:type="gramEnd"/>
      <w:r w:rsidRPr="00FB163B">
        <w:rPr>
          <w:rFonts w:ascii="Times New Roman" w:hAnsi="Times New Roman" w:cs="Times New Roman"/>
          <w:sz w:val="24"/>
          <w:szCs w:val="24"/>
          <w:u w:val="single"/>
        </w:rPr>
        <w:t>Cu</w:t>
      </w:r>
      <w:r w:rsidRPr="00FB163B">
        <w:rPr>
          <w:rFonts w:ascii="Times New Roman" w:hAnsi="Times New Roman" w:cs="Times New Roman"/>
          <w:sz w:val="24"/>
          <w:szCs w:val="24"/>
          <w:u w:val="single"/>
          <w:vertAlign w:val="superscript"/>
        </w:rPr>
        <w:t>2+</w:t>
      </w:r>
      <w:r w:rsidRPr="00FB163B">
        <w:rPr>
          <w:rFonts w:ascii="Times New Roman" w:hAnsi="Times New Roman" w:cs="Times New Roman"/>
          <w:sz w:val="24"/>
          <w:szCs w:val="24"/>
          <w:u w:val="single"/>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])[CoHEDTAOH</w:t>
      </w:r>
      <w:r>
        <w:rPr>
          <w:rFonts w:ascii="Times New Roman" w:hAnsi="Times New Roman" w:cs="Times New Roman"/>
          <w:sz w:val="24"/>
          <w:szCs w:val="24"/>
          <w:vertAlign w:val="subscript"/>
        </w:rPr>
        <w:t>2</w:t>
      </w:r>
      <w:r>
        <w:rPr>
          <w:rFonts w:ascii="Times New Roman" w:hAnsi="Times New Roman" w:cs="Times New Roman"/>
          <w:sz w:val="24"/>
          <w:szCs w:val="24"/>
        </w:rPr>
        <w:t>][Cu</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w:t>
      </w:r>
    </w:p>
    <w:p w:rsidR="00FB163B" w:rsidRDefault="00FB163B" w:rsidP="00FB1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dt</w:t>
      </w:r>
      <w:proofErr w:type="spellEnd"/>
      <w:proofErr w:type="gramEnd"/>
    </w:p>
    <w:p w:rsidR="00FB163B" w:rsidRDefault="00FB163B" w:rsidP="00FB163B">
      <w:pPr>
        <w:spacing w:after="0" w:line="240" w:lineRule="auto"/>
        <w:jc w:val="both"/>
        <w:rPr>
          <w:rFonts w:ascii="Times New Roman" w:hAnsi="Times New Roman" w:cs="Times New Roman"/>
          <w:sz w:val="24"/>
          <w:szCs w:val="24"/>
          <w:u w:val="single"/>
        </w:rPr>
      </w:pPr>
    </w:p>
    <w:p w:rsidR="00FB163B" w:rsidRDefault="00FB163B" w:rsidP="00FB16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Acid dependence of this type shows that </w:t>
      </w:r>
      <w:r w:rsidR="00C04459">
        <w:rPr>
          <w:rFonts w:ascii="Times New Roman" w:hAnsi="Times New Roman" w:cs="Times New Roman"/>
          <w:sz w:val="24"/>
          <w:szCs w:val="24"/>
        </w:rPr>
        <w:t>ther</w:t>
      </w:r>
      <w:r>
        <w:rPr>
          <w:rFonts w:ascii="Times New Roman" w:hAnsi="Times New Roman" w:cs="Times New Roman"/>
          <w:sz w:val="24"/>
          <w:szCs w:val="24"/>
        </w:rPr>
        <w:t>e are two parallel reaction pathways; one which is acid dependent and the other that is acid – independent</w:t>
      </w:r>
      <w:r w:rsidRPr="00C04459">
        <w:rPr>
          <w:rFonts w:ascii="Times New Roman" w:hAnsi="Times New Roman" w:cs="Times New Roman"/>
          <w:sz w:val="24"/>
          <w:szCs w:val="24"/>
          <w:vertAlign w:val="superscript"/>
        </w:rPr>
        <w:t xml:space="preserve">16, 17, </w:t>
      </w:r>
      <w:proofErr w:type="gramStart"/>
      <w:r w:rsidRPr="00C04459">
        <w:rPr>
          <w:rFonts w:ascii="Times New Roman" w:hAnsi="Times New Roman" w:cs="Times New Roman"/>
          <w:sz w:val="24"/>
          <w:szCs w:val="24"/>
          <w:vertAlign w:val="superscript"/>
        </w:rPr>
        <w:t>21</w:t>
      </w:r>
      <w:proofErr w:type="gramEnd"/>
      <w:r w:rsidRPr="00C04459">
        <w:rPr>
          <w:rFonts w:ascii="Times New Roman" w:hAnsi="Times New Roman" w:cs="Times New Roman"/>
          <w:sz w:val="24"/>
          <w:szCs w:val="24"/>
          <w:vertAlign w:val="superscript"/>
        </w:rPr>
        <w:t>.</w:t>
      </w:r>
    </w:p>
    <w:p w:rsidR="00FB163B" w:rsidRPr="00095ECE" w:rsidRDefault="00FB163B" w:rsidP="00FB16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effect of ionic strength on the rate of the reaction was investigated in the range 1 = 0.02 – 0.06moldm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(NaCIO</w:t>
      </w:r>
      <w:r>
        <w:rPr>
          <w:rFonts w:ascii="Times New Roman" w:hAnsi="Times New Roman" w:cs="Times New Roman"/>
          <w:sz w:val="24"/>
          <w:szCs w:val="24"/>
          <w:vertAlign w:val="subscript"/>
        </w:rPr>
        <w:t>4</w:t>
      </w:r>
      <w:r>
        <w:rPr>
          <w:rFonts w:ascii="Times New Roman" w:hAnsi="Times New Roman" w:cs="Times New Roman"/>
          <w:sz w:val="24"/>
          <w:szCs w:val="24"/>
        </w:rPr>
        <w:t>), while the concentration of other reagents was kept constant. The result</w:t>
      </w:r>
      <w:r w:rsidR="00095ECE">
        <w:rPr>
          <w:rFonts w:ascii="Times New Roman" w:hAnsi="Times New Roman" w:cs="Times New Roman"/>
          <w:sz w:val="24"/>
          <w:szCs w:val="24"/>
        </w:rPr>
        <w:t>s</w:t>
      </w:r>
      <w:r>
        <w:rPr>
          <w:rFonts w:ascii="Times New Roman" w:hAnsi="Times New Roman" w:cs="Times New Roman"/>
          <w:sz w:val="24"/>
          <w:szCs w:val="24"/>
        </w:rPr>
        <w:t xml:space="preserve"> are presented in table 1.</w:t>
      </w:r>
      <w:r w:rsidR="00095ECE">
        <w:rPr>
          <w:rFonts w:ascii="Times New Roman" w:hAnsi="Times New Roman" w:cs="Times New Roman"/>
          <w:sz w:val="24"/>
          <w:szCs w:val="24"/>
        </w:rPr>
        <w:t xml:space="preserve"> Ionic strength dependence studies show a general trend of decrease in reaction rate with increase in ionic strength of the reaction medium, as shown in table 1. Decrease in reaction rate with increase in ionic strength of the medium is noted to occur in reaction that involves oppositely charged ions</w:t>
      </w:r>
      <w:r w:rsidR="00095ECE">
        <w:rPr>
          <w:rFonts w:ascii="Times New Roman" w:hAnsi="Times New Roman" w:cs="Times New Roman"/>
          <w:sz w:val="24"/>
          <w:szCs w:val="24"/>
          <w:vertAlign w:val="superscript"/>
        </w:rPr>
        <w:t xml:space="preserve"> 17, 22 – 24</w:t>
      </w:r>
      <w:r w:rsidR="00095ECE">
        <w:rPr>
          <w:rFonts w:ascii="Times New Roman" w:hAnsi="Times New Roman" w:cs="Times New Roman"/>
          <w:sz w:val="24"/>
          <w:szCs w:val="24"/>
        </w:rPr>
        <w:t>. The plot of logk</w:t>
      </w:r>
      <w:r w:rsidR="00095ECE">
        <w:rPr>
          <w:rFonts w:ascii="Times New Roman" w:hAnsi="Times New Roman" w:cs="Times New Roman"/>
          <w:sz w:val="24"/>
          <w:szCs w:val="24"/>
          <w:vertAlign w:val="subscript"/>
        </w:rPr>
        <w:t>2</w:t>
      </w:r>
      <w:r w:rsidR="00095ECE">
        <w:rPr>
          <w:rFonts w:ascii="Times New Roman" w:hAnsi="Times New Roman" w:cs="Times New Roman"/>
          <w:sz w:val="24"/>
          <w:szCs w:val="24"/>
        </w:rPr>
        <w:t xml:space="preserve"> versus √1 was linear.</w:t>
      </w:r>
    </w:p>
    <w:p w:rsidR="00D06B1D" w:rsidRPr="00805AB5" w:rsidRDefault="00D06B1D"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  </w:t>
      </w:r>
    </w:p>
    <w:p w:rsidR="000E194C" w:rsidRPr="00805AB5" w:rsidRDefault="000E194C" w:rsidP="00805AB5">
      <w:pPr>
        <w:spacing w:after="0" w:line="480" w:lineRule="auto"/>
        <w:jc w:val="both"/>
        <w:rPr>
          <w:rFonts w:ascii="Times New Roman" w:hAnsi="Times New Roman" w:cs="Times New Roman"/>
          <w:b/>
          <w:bCs/>
          <w:sz w:val="24"/>
          <w:szCs w:val="24"/>
        </w:rPr>
      </w:pPr>
    </w:p>
    <w:p w:rsidR="008F4907" w:rsidRDefault="008F4907" w:rsidP="00805AB5">
      <w:pPr>
        <w:spacing w:after="0" w:line="480" w:lineRule="auto"/>
        <w:jc w:val="both"/>
        <w:rPr>
          <w:rFonts w:ascii="Times New Roman" w:hAnsi="Times New Roman" w:cs="Times New Roman"/>
          <w:b/>
          <w:bCs/>
          <w:sz w:val="24"/>
          <w:szCs w:val="24"/>
        </w:rPr>
      </w:pPr>
    </w:p>
    <w:p w:rsidR="000372B4" w:rsidRDefault="000372B4" w:rsidP="00805AB5">
      <w:pPr>
        <w:spacing w:after="0" w:line="480" w:lineRule="auto"/>
        <w:jc w:val="both"/>
        <w:rPr>
          <w:rFonts w:ascii="Times New Roman" w:hAnsi="Times New Roman" w:cs="Times New Roman"/>
          <w:b/>
          <w:bCs/>
          <w:sz w:val="24"/>
          <w:szCs w:val="24"/>
        </w:rPr>
      </w:pPr>
    </w:p>
    <w:p w:rsidR="000372B4" w:rsidRDefault="000372B4" w:rsidP="00805AB5">
      <w:pPr>
        <w:spacing w:after="0" w:line="480" w:lineRule="auto"/>
        <w:jc w:val="both"/>
        <w:rPr>
          <w:rFonts w:ascii="Times New Roman" w:hAnsi="Times New Roman" w:cs="Times New Roman"/>
          <w:b/>
          <w:bCs/>
          <w:sz w:val="24"/>
          <w:szCs w:val="24"/>
        </w:rPr>
      </w:pPr>
    </w:p>
    <w:p w:rsidR="000372B4" w:rsidRDefault="000372B4" w:rsidP="00805AB5">
      <w:pPr>
        <w:spacing w:after="0" w:line="480" w:lineRule="auto"/>
        <w:jc w:val="both"/>
        <w:rPr>
          <w:rFonts w:ascii="Times New Roman" w:hAnsi="Times New Roman" w:cs="Times New Roman"/>
          <w:b/>
          <w:bCs/>
          <w:sz w:val="24"/>
          <w:szCs w:val="24"/>
        </w:rPr>
      </w:pPr>
    </w:p>
    <w:p w:rsidR="000372B4" w:rsidRDefault="000372B4" w:rsidP="00805AB5">
      <w:pPr>
        <w:spacing w:after="0" w:line="480" w:lineRule="auto"/>
        <w:jc w:val="both"/>
        <w:rPr>
          <w:rFonts w:ascii="Times New Roman" w:hAnsi="Times New Roman" w:cs="Times New Roman"/>
          <w:b/>
          <w:bCs/>
          <w:sz w:val="24"/>
          <w:szCs w:val="24"/>
        </w:rPr>
      </w:pPr>
    </w:p>
    <w:p w:rsidR="000E194C" w:rsidRPr="00805AB5" w:rsidRDefault="000E194C" w:rsidP="00805AB5">
      <w:pPr>
        <w:spacing w:after="0" w:line="480" w:lineRule="auto"/>
        <w:jc w:val="both"/>
        <w:rPr>
          <w:rFonts w:ascii="Times New Roman" w:hAnsi="Times New Roman" w:cs="Times New Roman"/>
          <w:b/>
          <w:bCs/>
          <w:sz w:val="24"/>
          <w:szCs w:val="24"/>
        </w:rPr>
      </w:pPr>
      <w:r w:rsidRPr="00805AB5">
        <w:rPr>
          <w:rFonts w:ascii="Times New Roman" w:hAnsi="Times New Roman" w:cs="Times New Roman"/>
          <w:b/>
          <w:bCs/>
          <w:sz w:val="24"/>
          <w:szCs w:val="24"/>
        </w:rPr>
        <w:lastRenderedPageBreak/>
        <w:t xml:space="preserve">Table 1: </w:t>
      </w:r>
      <w:r w:rsidRPr="00805AB5">
        <w:rPr>
          <w:rFonts w:ascii="Times New Roman" w:hAnsi="Times New Roman" w:cs="Times New Roman"/>
          <w:bCs/>
          <w:sz w:val="24"/>
          <w:szCs w:val="24"/>
        </w:rPr>
        <w:t>Pseudo-first order rate constant for the reaction of [</w:t>
      </w:r>
      <w:proofErr w:type="spellStart"/>
      <w:proofErr w:type="gramStart"/>
      <w:r w:rsidRPr="00805AB5">
        <w:rPr>
          <w:rFonts w:ascii="Times New Roman" w:hAnsi="Times New Roman" w:cs="Times New Roman"/>
          <w:bCs/>
          <w:sz w:val="24"/>
          <w:szCs w:val="24"/>
        </w:rPr>
        <w:t>Co</w:t>
      </w:r>
      <w:r w:rsidRPr="00805AB5">
        <w:rPr>
          <w:rFonts w:ascii="Times New Roman" w:hAnsi="Times New Roman" w:cs="Times New Roman"/>
          <w:bCs/>
          <w:sz w:val="24"/>
          <w:szCs w:val="24"/>
          <w:vertAlign w:val="superscript"/>
        </w:rPr>
        <w:t>II</w:t>
      </w:r>
      <w:r w:rsidRPr="00805AB5">
        <w:rPr>
          <w:rFonts w:ascii="Times New Roman" w:hAnsi="Times New Roman" w:cs="Times New Roman"/>
          <w:bCs/>
          <w:sz w:val="24"/>
          <w:szCs w:val="24"/>
        </w:rPr>
        <w:t>HEDTA</w:t>
      </w:r>
      <w:proofErr w:type="spellEnd"/>
      <w:r w:rsidRPr="00805AB5">
        <w:rPr>
          <w:rFonts w:ascii="Times New Roman" w:hAnsi="Times New Roman" w:cs="Times New Roman"/>
          <w:bCs/>
          <w:sz w:val="24"/>
          <w:szCs w:val="24"/>
        </w:rPr>
        <w:t>(</w:t>
      </w:r>
      <w:proofErr w:type="gramEnd"/>
      <w:r w:rsidRPr="00805AB5">
        <w:rPr>
          <w:rFonts w:ascii="Times New Roman" w:hAnsi="Times New Roman" w:cs="Times New Roman"/>
          <w:bCs/>
          <w:sz w:val="24"/>
          <w:szCs w:val="24"/>
        </w:rPr>
        <w:t>H</w:t>
      </w:r>
      <w:r w:rsidRPr="00805AB5">
        <w:rPr>
          <w:rFonts w:ascii="Times New Roman" w:hAnsi="Times New Roman" w:cs="Times New Roman"/>
          <w:bCs/>
          <w:sz w:val="24"/>
          <w:szCs w:val="24"/>
          <w:vertAlign w:val="subscript"/>
        </w:rPr>
        <w:t>2</w:t>
      </w:r>
      <w:r w:rsidRPr="00805AB5">
        <w:rPr>
          <w:rFonts w:ascii="Times New Roman" w:hAnsi="Times New Roman" w:cs="Times New Roman"/>
          <w:bCs/>
          <w:sz w:val="24"/>
          <w:szCs w:val="24"/>
        </w:rPr>
        <w:t>O)] and [</w:t>
      </w:r>
      <w:proofErr w:type="spellStart"/>
      <w:r w:rsidRPr="00805AB5">
        <w:rPr>
          <w:rFonts w:ascii="Times New Roman" w:hAnsi="Times New Roman" w:cs="Times New Roman"/>
          <w:bCs/>
          <w:sz w:val="24"/>
          <w:szCs w:val="24"/>
        </w:rPr>
        <w:t>Cu</w:t>
      </w:r>
      <w:r w:rsidRPr="00805AB5">
        <w:rPr>
          <w:rFonts w:ascii="Times New Roman" w:hAnsi="Times New Roman" w:cs="Times New Roman"/>
          <w:bCs/>
          <w:sz w:val="24"/>
          <w:szCs w:val="24"/>
          <w:vertAlign w:val="superscript"/>
        </w:rPr>
        <w:t>II</w:t>
      </w:r>
      <w:proofErr w:type="spellEnd"/>
      <w:r w:rsidRPr="00805AB5">
        <w:rPr>
          <w:rFonts w:ascii="Times New Roman" w:hAnsi="Times New Roman" w:cs="Times New Roman"/>
          <w:bCs/>
          <w:sz w:val="24"/>
          <w:szCs w:val="24"/>
        </w:rPr>
        <w:t>] at [</w:t>
      </w:r>
      <w:proofErr w:type="spellStart"/>
      <w:r w:rsidRPr="00805AB5">
        <w:rPr>
          <w:rFonts w:ascii="Times New Roman" w:hAnsi="Times New Roman" w:cs="Times New Roman"/>
          <w:bCs/>
          <w:sz w:val="24"/>
          <w:szCs w:val="24"/>
        </w:rPr>
        <w:t>Co</w:t>
      </w:r>
      <w:r w:rsidRPr="00805AB5">
        <w:rPr>
          <w:rFonts w:ascii="Times New Roman" w:hAnsi="Times New Roman" w:cs="Times New Roman"/>
          <w:bCs/>
          <w:sz w:val="24"/>
          <w:szCs w:val="24"/>
          <w:vertAlign w:val="superscript"/>
        </w:rPr>
        <w:t>II</w:t>
      </w:r>
      <w:r w:rsidRPr="00805AB5">
        <w:rPr>
          <w:rFonts w:ascii="Times New Roman" w:hAnsi="Times New Roman" w:cs="Times New Roman"/>
          <w:bCs/>
          <w:sz w:val="24"/>
          <w:szCs w:val="24"/>
        </w:rPr>
        <w:t>HEDTA</w:t>
      </w:r>
      <w:proofErr w:type="spellEnd"/>
      <w:r w:rsidRPr="00805AB5">
        <w:rPr>
          <w:rFonts w:ascii="Times New Roman" w:hAnsi="Times New Roman" w:cs="Times New Roman"/>
          <w:bCs/>
          <w:sz w:val="24"/>
          <w:szCs w:val="24"/>
        </w:rPr>
        <w:t>(H</w:t>
      </w:r>
      <w:r w:rsidRPr="00805AB5">
        <w:rPr>
          <w:rFonts w:ascii="Times New Roman" w:hAnsi="Times New Roman" w:cs="Times New Roman"/>
          <w:bCs/>
          <w:sz w:val="24"/>
          <w:szCs w:val="24"/>
          <w:vertAlign w:val="subscript"/>
        </w:rPr>
        <w:t>2</w:t>
      </w:r>
      <w:r w:rsidRPr="00805AB5">
        <w:rPr>
          <w:rFonts w:ascii="Times New Roman" w:hAnsi="Times New Roman" w:cs="Times New Roman"/>
          <w:bCs/>
          <w:sz w:val="24"/>
          <w:szCs w:val="24"/>
        </w:rPr>
        <w:t>O)]=1×10</w:t>
      </w:r>
      <w:r w:rsidRPr="00805AB5">
        <w:rPr>
          <w:rFonts w:ascii="Times New Roman" w:hAnsi="Times New Roman" w:cs="Times New Roman"/>
          <w:bCs/>
          <w:sz w:val="24"/>
          <w:szCs w:val="24"/>
          <w:vertAlign w:val="superscript"/>
        </w:rPr>
        <w:t>-4</w:t>
      </w:r>
      <w:r w:rsidRPr="00805AB5">
        <w:rPr>
          <w:rFonts w:ascii="Times New Roman" w:hAnsi="Times New Roman" w:cs="Times New Roman"/>
          <w:bCs/>
          <w:sz w:val="24"/>
          <w:szCs w:val="24"/>
        </w:rPr>
        <w:t xml:space="preserve"> (moldm</w:t>
      </w:r>
      <w:r w:rsidRPr="00805AB5">
        <w:rPr>
          <w:rFonts w:ascii="Times New Roman" w:hAnsi="Times New Roman" w:cs="Times New Roman"/>
          <w:bCs/>
          <w:sz w:val="24"/>
          <w:szCs w:val="24"/>
          <w:vertAlign w:val="superscript"/>
        </w:rPr>
        <w:t>-3</w:t>
      </w:r>
      <w:r w:rsidRPr="00805AB5">
        <w:rPr>
          <w:rFonts w:ascii="Times New Roman" w:hAnsi="Times New Roman" w:cs="Times New Roman"/>
          <w:bCs/>
          <w:sz w:val="24"/>
          <w:szCs w:val="24"/>
        </w:rPr>
        <w:t>), T=29±1</w:t>
      </w:r>
      <w:r w:rsidRPr="00805AB5">
        <w:rPr>
          <w:rFonts w:ascii="Times New Roman" w:hAnsi="Times New Roman" w:cs="Times New Roman"/>
          <w:bCs/>
          <w:sz w:val="24"/>
          <w:szCs w:val="24"/>
          <w:vertAlign w:val="superscript"/>
        </w:rPr>
        <w:t>o</w:t>
      </w:r>
      <w:r w:rsidRPr="00805AB5">
        <w:rPr>
          <w:rFonts w:ascii="Times New Roman" w:hAnsi="Times New Roman" w:cs="Times New Roman"/>
          <w:bCs/>
          <w:sz w:val="24"/>
          <w:szCs w:val="24"/>
        </w:rPr>
        <w:t xml:space="preserve">C and </w:t>
      </w:r>
      <w:r w:rsidR="004B2077">
        <w:rPr>
          <w:rFonts w:ascii="Times New Roman" w:hAnsi="Times New Roman" w:cs="Times New Roman"/>
          <w:bCs/>
          <w:sz w:val="24"/>
          <w:szCs w:val="24"/>
          <w:rtl/>
        </w:rPr>
        <w:t>٨</w:t>
      </w:r>
      <w:r w:rsidRPr="00805AB5">
        <w:rPr>
          <w:rFonts w:ascii="Times New Roman" w:hAnsi="Times New Roman" w:cs="Times New Roman"/>
          <w:bCs/>
          <w:sz w:val="24"/>
          <w:szCs w:val="24"/>
        </w:rPr>
        <w:t>max =510nm.</w:t>
      </w:r>
      <w:r w:rsidRPr="00805AB5">
        <w:rPr>
          <w:rFonts w:ascii="Times New Roman" w:hAnsi="Times New Roman" w:cs="Times New Roman"/>
          <w:b/>
          <w:bCs/>
          <w:sz w:val="24"/>
          <w:szCs w:val="24"/>
        </w:rPr>
        <w:t xml:space="preserve"> </w:t>
      </w:r>
    </w:p>
    <w:tbl>
      <w:tblPr>
        <w:tblStyle w:val="TableGrid"/>
        <w:tblW w:w="9198" w:type="dxa"/>
        <w:tblLook w:val="04A0"/>
      </w:tblPr>
      <w:tblGrid>
        <w:gridCol w:w="1435"/>
        <w:gridCol w:w="1553"/>
        <w:gridCol w:w="2250"/>
        <w:gridCol w:w="1710"/>
        <w:gridCol w:w="2250"/>
      </w:tblGrid>
      <w:tr w:rsidR="000E194C" w:rsidRPr="00805AB5" w:rsidTr="000E194C">
        <w:trPr>
          <w:trHeight w:val="953"/>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10</w:t>
            </w:r>
            <w:r w:rsidRPr="00805AB5">
              <w:rPr>
                <w:rFonts w:ascii="Times New Roman" w:hAnsi="Times New Roman" w:cs="Times New Roman"/>
                <w:b/>
                <w:bCs/>
                <w:sz w:val="24"/>
                <w:szCs w:val="24"/>
                <w:vertAlign w:val="superscript"/>
              </w:rPr>
              <w:t>3</w:t>
            </w:r>
            <w:r w:rsidRPr="00805AB5">
              <w:rPr>
                <w:rFonts w:ascii="Times New Roman" w:hAnsi="Times New Roman" w:cs="Times New Roman"/>
                <w:b/>
                <w:bCs/>
                <w:sz w:val="24"/>
                <w:szCs w:val="24"/>
              </w:rPr>
              <w:t xml:space="preserve"> [Cu</w:t>
            </w:r>
            <w:r w:rsidRPr="00805AB5">
              <w:rPr>
                <w:rFonts w:ascii="Times New Roman" w:hAnsi="Times New Roman" w:cs="Times New Roman"/>
                <w:b/>
                <w:bCs/>
                <w:sz w:val="24"/>
                <w:szCs w:val="24"/>
                <w:vertAlign w:val="superscript"/>
              </w:rPr>
              <w:t>2+</w:t>
            </w:r>
            <w:r w:rsidRPr="00805AB5">
              <w:rPr>
                <w:rFonts w:ascii="Times New Roman" w:hAnsi="Times New Roman" w:cs="Times New Roman"/>
                <w:b/>
                <w:bCs/>
                <w:sz w:val="24"/>
                <w:szCs w:val="24"/>
              </w:rPr>
              <w:t>] (moldm</w:t>
            </w:r>
            <w:r w:rsidRPr="00805AB5">
              <w:rPr>
                <w:rFonts w:ascii="Times New Roman" w:hAnsi="Times New Roman" w:cs="Times New Roman"/>
                <w:b/>
                <w:bCs/>
                <w:sz w:val="24"/>
                <w:szCs w:val="24"/>
                <w:vertAlign w:val="superscript"/>
              </w:rPr>
              <w:t>-3</w:t>
            </w:r>
            <w:r w:rsidRPr="00805AB5">
              <w:rPr>
                <w:rFonts w:ascii="Times New Roman" w:hAnsi="Times New Roman" w:cs="Times New Roman"/>
                <w:b/>
                <w:bCs/>
                <w:sz w:val="24"/>
                <w:szCs w:val="24"/>
              </w:rPr>
              <w:t xml:space="preserve">)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10</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xml:space="preserve"> [H</w:t>
            </w:r>
            <w:r w:rsidRPr="00805AB5">
              <w:rPr>
                <w:rFonts w:ascii="Times New Roman" w:hAnsi="Times New Roman" w:cs="Times New Roman"/>
                <w:sz w:val="24"/>
                <w:szCs w:val="24"/>
                <w:vertAlign w:val="superscript"/>
              </w:rPr>
              <w:t>+</w:t>
            </w:r>
            <w:r w:rsidRPr="00805AB5">
              <w:rPr>
                <w:rFonts w:ascii="Times New Roman" w:hAnsi="Times New Roman" w:cs="Times New Roman"/>
                <w:sz w:val="24"/>
                <w:szCs w:val="24"/>
              </w:rPr>
              <w:t>] (moldm</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xml:space="preserve">)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I, NaClO</w:t>
            </w:r>
            <w:r w:rsidRPr="00805AB5">
              <w:rPr>
                <w:rFonts w:ascii="Times New Roman" w:hAnsi="Times New Roman" w:cs="Times New Roman"/>
                <w:sz w:val="24"/>
                <w:szCs w:val="24"/>
                <w:vertAlign w:val="subscript"/>
              </w:rPr>
              <w:t>4</w:t>
            </w:r>
            <w:r w:rsidRPr="00805AB5">
              <w:rPr>
                <w:rFonts w:ascii="Times New Roman" w:hAnsi="Times New Roman" w:cs="Times New Roman"/>
                <w:sz w:val="24"/>
                <w:szCs w:val="24"/>
              </w:rPr>
              <w:t>(moldm</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xml:space="preserve">)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10</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k</w:t>
            </w:r>
            <w:r w:rsidRPr="00805AB5">
              <w:rPr>
                <w:rFonts w:ascii="Times New Roman" w:hAnsi="Times New Roman" w:cs="Times New Roman"/>
                <w:sz w:val="24"/>
                <w:szCs w:val="24"/>
                <w:vertAlign w:val="subscript"/>
              </w:rPr>
              <w:t>obs</w:t>
            </w:r>
            <w:proofErr w:type="spellEnd"/>
            <w:r w:rsidRPr="00805AB5">
              <w:rPr>
                <w:rFonts w:ascii="Times New Roman" w:hAnsi="Times New Roman" w:cs="Times New Roman"/>
                <w:sz w:val="24"/>
                <w:szCs w:val="24"/>
              </w:rPr>
              <w:t xml:space="preserve"> (S</w:t>
            </w:r>
            <w:r w:rsidRPr="00805AB5">
              <w:rPr>
                <w:rFonts w:ascii="Times New Roman" w:hAnsi="Times New Roman" w:cs="Times New Roman"/>
                <w:sz w:val="24"/>
                <w:szCs w:val="24"/>
                <w:vertAlign w:val="superscript"/>
              </w:rPr>
              <w:t>-1</w:t>
            </w:r>
            <w:r w:rsidRPr="00805AB5">
              <w:rPr>
                <w:rFonts w:ascii="Times New Roman" w:hAnsi="Times New Roman" w:cs="Times New Roman"/>
                <w:sz w:val="24"/>
                <w:szCs w:val="24"/>
              </w:rPr>
              <w:t xml:space="preserve">)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K</w:t>
            </w:r>
            <w:r w:rsidRPr="00805AB5">
              <w:rPr>
                <w:rFonts w:ascii="Times New Roman" w:hAnsi="Times New Roman" w:cs="Times New Roman"/>
                <w:sz w:val="24"/>
                <w:szCs w:val="24"/>
                <w:vertAlign w:val="subscript"/>
              </w:rPr>
              <w:t>2</w:t>
            </w:r>
            <w:r w:rsidRPr="00805AB5">
              <w:rPr>
                <w:rFonts w:ascii="Times New Roman" w:hAnsi="Times New Roman" w:cs="Times New Roman"/>
                <w:sz w:val="24"/>
                <w:szCs w:val="24"/>
              </w:rPr>
              <w:t xml:space="preserve"> dm</w:t>
            </w:r>
            <w:r w:rsidRPr="00805AB5">
              <w:rPr>
                <w:rFonts w:ascii="Times New Roman" w:hAnsi="Times New Roman" w:cs="Times New Roman"/>
                <w:sz w:val="24"/>
                <w:szCs w:val="24"/>
                <w:vertAlign w:val="superscript"/>
              </w:rPr>
              <w:t>3</w:t>
            </w:r>
            <w:r w:rsidRPr="00805AB5">
              <w:rPr>
                <w:rFonts w:ascii="Times New Roman" w:hAnsi="Times New Roman" w:cs="Times New Roman"/>
                <w:sz w:val="24"/>
                <w:szCs w:val="24"/>
              </w:rPr>
              <w:t>mol</w:t>
            </w:r>
            <w:r w:rsidRPr="00805AB5">
              <w:rPr>
                <w:rFonts w:ascii="Times New Roman" w:hAnsi="Times New Roman" w:cs="Times New Roman"/>
                <w:sz w:val="24"/>
                <w:szCs w:val="24"/>
                <w:vertAlign w:val="superscript"/>
              </w:rPr>
              <w:t>-1</w:t>
            </w:r>
            <w:r w:rsidRPr="00805AB5">
              <w:rPr>
                <w:rFonts w:ascii="Times New Roman" w:hAnsi="Times New Roman" w:cs="Times New Roman"/>
                <w:sz w:val="24"/>
                <w:szCs w:val="24"/>
              </w:rPr>
              <w:t>(S</w:t>
            </w:r>
            <w:r w:rsidRPr="00805AB5">
              <w:rPr>
                <w:rFonts w:ascii="Times New Roman" w:hAnsi="Times New Roman" w:cs="Times New Roman"/>
                <w:sz w:val="24"/>
                <w:szCs w:val="24"/>
                <w:vertAlign w:val="superscript"/>
              </w:rPr>
              <w:t>-1</w:t>
            </w:r>
            <w:r w:rsidRPr="00805AB5">
              <w:rPr>
                <w:rFonts w:ascii="Times New Roman" w:hAnsi="Times New Roman" w:cs="Times New Roman"/>
                <w:sz w:val="24"/>
                <w:szCs w:val="24"/>
              </w:rPr>
              <w:t xml:space="preserve">)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2.0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4.2989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21.4945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5.0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4.606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9.212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7.0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5.066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7.237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10.0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6.333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63.33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12.0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8.0605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67.171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7.0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3.0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5.389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7.699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7.0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6.275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8.964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7.0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7.0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6.37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9.1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7.0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9.0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7.860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11.229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7.0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11.0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9.81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14.014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6.0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0.02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10.608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17.68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6.0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0.03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7.64696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12.743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6.0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0.04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5.47485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9.125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6.0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0.05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3.915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6.525 </w:t>
            </w:r>
          </w:p>
        </w:tc>
      </w:tr>
      <w:tr w:rsidR="000E194C" w:rsidRPr="00805AB5" w:rsidTr="000E194C">
        <w:trPr>
          <w:trHeight w:val="489"/>
        </w:trPr>
        <w:tc>
          <w:tcPr>
            <w:tcW w:w="1435"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6.0 </w:t>
            </w:r>
          </w:p>
        </w:tc>
        <w:tc>
          <w:tcPr>
            <w:tcW w:w="1553"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5.0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0.06 </w:t>
            </w:r>
          </w:p>
        </w:tc>
        <w:tc>
          <w:tcPr>
            <w:tcW w:w="171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3.247 </w:t>
            </w:r>
          </w:p>
        </w:tc>
        <w:tc>
          <w:tcPr>
            <w:tcW w:w="2250" w:type="dxa"/>
            <w:hideMark/>
          </w:tcPr>
          <w:p w:rsidR="00BD5D23" w:rsidRPr="00805AB5" w:rsidRDefault="000E194C" w:rsidP="00805AB5">
            <w:pPr>
              <w:spacing w:line="48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5.412 </w:t>
            </w:r>
          </w:p>
        </w:tc>
      </w:tr>
    </w:tbl>
    <w:p w:rsidR="000E194C" w:rsidRPr="00805AB5" w:rsidRDefault="000E194C" w:rsidP="00805AB5">
      <w:pPr>
        <w:spacing w:after="0" w:line="480" w:lineRule="auto"/>
        <w:jc w:val="both"/>
        <w:rPr>
          <w:rFonts w:ascii="Times New Roman" w:hAnsi="Times New Roman" w:cs="Times New Roman"/>
          <w:sz w:val="24"/>
          <w:szCs w:val="24"/>
        </w:rPr>
      </w:pPr>
    </w:p>
    <w:p w:rsidR="000E194C" w:rsidRPr="00805AB5" w:rsidRDefault="000E194C" w:rsidP="00805AB5">
      <w:pPr>
        <w:spacing w:after="0" w:line="480" w:lineRule="auto"/>
        <w:jc w:val="both"/>
        <w:rPr>
          <w:rFonts w:ascii="Times New Roman" w:hAnsi="Times New Roman" w:cs="Times New Roman"/>
          <w:sz w:val="24"/>
          <w:szCs w:val="24"/>
        </w:rPr>
      </w:pPr>
    </w:p>
    <w:p w:rsidR="00DE7096" w:rsidRPr="00805AB5" w:rsidRDefault="00B632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noProof/>
          <w:sz w:val="24"/>
          <w:szCs w:val="24"/>
        </w:rPr>
        <w:lastRenderedPageBreak/>
        <w:drawing>
          <wp:inline distT="0" distB="0" distL="0" distR="0">
            <wp:extent cx="5943600" cy="294259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3223" w:rsidRPr="00805AB5" w:rsidRDefault="00B632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Fig. 1: Graph of log (A</w:t>
      </w:r>
      <w:r w:rsidRPr="00805AB5">
        <w:rPr>
          <w:rFonts w:ascii="Times New Roman" w:hAnsi="Times New Roman" w:cs="Times New Roman"/>
          <w:b/>
          <w:bCs/>
          <w:sz w:val="24"/>
          <w:szCs w:val="24"/>
          <w:vertAlign w:val="subscript"/>
        </w:rPr>
        <w:t>t</w:t>
      </w:r>
      <w:r w:rsidRPr="00805AB5">
        <w:rPr>
          <w:rFonts w:ascii="Times New Roman" w:hAnsi="Times New Roman" w:cs="Times New Roman"/>
          <w:b/>
          <w:bCs/>
          <w:sz w:val="24"/>
          <w:szCs w:val="24"/>
        </w:rPr>
        <w:t>-A</w:t>
      </w:r>
      <w:r w:rsidRPr="00805AB5">
        <w:rPr>
          <w:rFonts w:ascii="Times New Roman" w:hAnsi="Times New Roman" w:cs="Times New Roman"/>
          <w:b/>
          <w:bCs/>
          <w:sz w:val="24"/>
          <w:szCs w:val="24"/>
          <w:vertAlign w:val="subscript"/>
        </w:rPr>
        <w:t>∞</w:t>
      </w:r>
      <w:r w:rsidRPr="00805AB5">
        <w:rPr>
          <w:rFonts w:ascii="Times New Roman" w:hAnsi="Times New Roman" w:cs="Times New Roman"/>
          <w:b/>
          <w:bCs/>
          <w:sz w:val="24"/>
          <w:szCs w:val="24"/>
        </w:rPr>
        <w:t>) versus time</w:t>
      </w:r>
    </w:p>
    <w:p w:rsidR="00B63223" w:rsidRPr="00805AB5" w:rsidRDefault="00B63223" w:rsidP="00805AB5">
      <w:pPr>
        <w:spacing w:after="0" w:line="480" w:lineRule="auto"/>
        <w:jc w:val="both"/>
        <w:rPr>
          <w:rFonts w:ascii="Times New Roman" w:hAnsi="Times New Roman" w:cs="Times New Roman"/>
          <w:sz w:val="24"/>
          <w:szCs w:val="24"/>
        </w:rPr>
      </w:pPr>
    </w:p>
    <w:p w:rsidR="00B63223" w:rsidRPr="00805AB5" w:rsidRDefault="00B632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noProof/>
          <w:sz w:val="24"/>
          <w:szCs w:val="24"/>
        </w:rPr>
        <w:drawing>
          <wp:inline distT="0" distB="0" distL="0" distR="0">
            <wp:extent cx="5943600" cy="29565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3223" w:rsidRPr="00805AB5" w:rsidRDefault="00B63223" w:rsidP="00805AB5">
      <w:pPr>
        <w:spacing w:after="0" w:line="480" w:lineRule="auto"/>
        <w:jc w:val="both"/>
        <w:rPr>
          <w:rFonts w:ascii="Times New Roman" w:hAnsi="Times New Roman" w:cs="Times New Roman"/>
          <w:sz w:val="24"/>
          <w:szCs w:val="24"/>
        </w:rPr>
      </w:pPr>
      <w:r w:rsidRPr="00805AB5">
        <w:rPr>
          <w:rFonts w:ascii="Times New Roman" w:hAnsi="Times New Roman" w:cs="Times New Roman"/>
          <w:b/>
          <w:bCs/>
          <w:sz w:val="24"/>
          <w:szCs w:val="24"/>
        </w:rPr>
        <w:t xml:space="preserve">Fig. 2: </w:t>
      </w:r>
      <w:r w:rsidRPr="00805AB5">
        <w:rPr>
          <w:rFonts w:ascii="Times New Roman" w:hAnsi="Times New Roman" w:cs="Times New Roman"/>
          <w:sz w:val="24"/>
          <w:szCs w:val="24"/>
        </w:rPr>
        <w:t xml:space="preserve">Plot of log </w:t>
      </w:r>
      <w:proofErr w:type="spellStart"/>
      <w:r w:rsidRPr="00805AB5">
        <w:rPr>
          <w:rFonts w:ascii="Times New Roman" w:hAnsi="Times New Roman" w:cs="Times New Roman"/>
          <w:sz w:val="24"/>
          <w:szCs w:val="24"/>
        </w:rPr>
        <w:t>k</w:t>
      </w:r>
      <w:r w:rsidRPr="00805AB5">
        <w:rPr>
          <w:rFonts w:ascii="Times New Roman" w:hAnsi="Times New Roman" w:cs="Times New Roman"/>
          <w:sz w:val="24"/>
          <w:szCs w:val="24"/>
          <w:vertAlign w:val="subscript"/>
        </w:rPr>
        <w:t>obs</w:t>
      </w:r>
      <w:proofErr w:type="spellEnd"/>
      <w:r w:rsidRPr="00805AB5">
        <w:rPr>
          <w:rFonts w:ascii="Times New Roman" w:hAnsi="Times New Roman" w:cs="Times New Roman"/>
          <w:sz w:val="24"/>
          <w:szCs w:val="24"/>
        </w:rPr>
        <w:t xml:space="preserve"> versus log [Cu</w:t>
      </w:r>
      <w:r w:rsidRPr="00805AB5">
        <w:rPr>
          <w:rFonts w:ascii="Times New Roman" w:hAnsi="Times New Roman" w:cs="Times New Roman"/>
          <w:sz w:val="24"/>
          <w:szCs w:val="24"/>
          <w:vertAlign w:val="superscript"/>
        </w:rPr>
        <w:t>2+</w:t>
      </w:r>
      <w:r w:rsidRPr="00805AB5">
        <w:rPr>
          <w:rFonts w:ascii="Times New Roman" w:hAnsi="Times New Roman" w:cs="Times New Roman"/>
          <w:sz w:val="24"/>
          <w:szCs w:val="24"/>
        </w:rPr>
        <w:t>] at constant [H</w:t>
      </w:r>
      <w:r w:rsidRPr="00805AB5">
        <w:rPr>
          <w:rFonts w:ascii="Times New Roman" w:hAnsi="Times New Roman" w:cs="Times New Roman"/>
          <w:sz w:val="24"/>
          <w:szCs w:val="24"/>
          <w:vertAlign w:val="superscript"/>
        </w:rPr>
        <w:t>+</w:t>
      </w:r>
      <w:r w:rsidRPr="00805AB5">
        <w:rPr>
          <w:rFonts w:ascii="Times New Roman" w:hAnsi="Times New Roman" w:cs="Times New Roman"/>
          <w:sz w:val="24"/>
          <w:szCs w:val="24"/>
        </w:rPr>
        <w:t>] and constant ionic strength.</w:t>
      </w:r>
    </w:p>
    <w:p w:rsidR="00B63223" w:rsidRPr="00805AB5" w:rsidRDefault="00B63223" w:rsidP="00805AB5">
      <w:pPr>
        <w:spacing w:after="0" w:line="480" w:lineRule="auto"/>
        <w:jc w:val="both"/>
        <w:rPr>
          <w:rFonts w:ascii="Times New Roman" w:hAnsi="Times New Roman" w:cs="Times New Roman"/>
          <w:sz w:val="24"/>
          <w:szCs w:val="24"/>
        </w:rPr>
      </w:pPr>
    </w:p>
    <w:p w:rsidR="008119C4" w:rsidRDefault="008119C4" w:rsidP="00805AB5">
      <w:pPr>
        <w:spacing w:after="0" w:line="480" w:lineRule="auto"/>
        <w:jc w:val="both"/>
        <w:rPr>
          <w:rFonts w:ascii="Times New Roman" w:hAnsi="Times New Roman" w:cs="Times New Roman"/>
          <w:b/>
          <w:sz w:val="24"/>
          <w:szCs w:val="24"/>
        </w:rPr>
      </w:pPr>
    </w:p>
    <w:p w:rsidR="008119C4" w:rsidRDefault="008119C4" w:rsidP="00805AB5">
      <w:pPr>
        <w:spacing w:after="0" w:line="480" w:lineRule="auto"/>
        <w:jc w:val="both"/>
        <w:rPr>
          <w:rFonts w:ascii="Times New Roman" w:hAnsi="Times New Roman" w:cs="Times New Roman"/>
          <w:b/>
          <w:sz w:val="24"/>
          <w:szCs w:val="24"/>
        </w:rPr>
      </w:pPr>
    </w:p>
    <w:p w:rsidR="008119C4" w:rsidRDefault="00D07F1C" w:rsidP="008119C4">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zh-TW"/>
        </w:rPr>
        <w:lastRenderedPageBreak/>
        <w:pict>
          <v:shapetype id="_x0000_t202" coordsize="21600,21600" o:spt="202" path="m,l,21600r21600,l21600,xe">
            <v:stroke joinstyle="miter"/>
            <v:path gradientshapeok="t" o:connecttype="rect"/>
          </v:shapetype>
          <v:shape id="_x0000_s1027" type="#_x0000_t202" style="position:absolute;margin-left:.6pt;margin-top:350.55pt;width:187.15pt;height:25.35pt;z-index:251660288;mso-width-percent:400;mso-width-percent:400;mso-width-relative:margin;mso-height-relative:margin" filled="f" stroked="f">
            <v:textbox>
              <w:txbxContent>
                <w:p w:rsidR="008119C4" w:rsidRPr="00C651A2" w:rsidRDefault="008119C4" w:rsidP="008119C4">
                  <w:pPr>
                    <w:rPr>
                      <w:rFonts w:ascii="Times New Roman" w:hAnsi="Times New Roman" w:cs="Times New Roman"/>
                      <w:sz w:val="26"/>
                      <w:szCs w:val="26"/>
                    </w:rPr>
                  </w:pPr>
                  <w:r w:rsidRPr="00C651A2">
                    <w:rPr>
                      <w:rFonts w:ascii="Times New Roman" w:hAnsi="Times New Roman" w:cs="Times New Roman"/>
                      <w:b/>
                      <w:bCs/>
                      <w:sz w:val="26"/>
                      <w:szCs w:val="26"/>
                    </w:rPr>
                    <w:t xml:space="preserve">Fig. 3: </w:t>
                  </w:r>
                  <w:r w:rsidRPr="00C651A2">
                    <w:rPr>
                      <w:rFonts w:ascii="Times New Roman" w:hAnsi="Times New Roman" w:cs="Times New Roman"/>
                      <w:sz w:val="26"/>
                      <w:szCs w:val="26"/>
                    </w:rPr>
                    <w:t xml:space="preserve">Plot of </w:t>
                  </w:r>
                  <w:proofErr w:type="gramStart"/>
                  <w:r w:rsidRPr="00C651A2">
                    <w:rPr>
                      <w:rFonts w:ascii="Times New Roman" w:hAnsi="Times New Roman" w:cs="Times New Roman"/>
                      <w:sz w:val="26"/>
                      <w:szCs w:val="26"/>
                    </w:rPr>
                    <w:t>k</w:t>
                  </w:r>
                  <w:r w:rsidRPr="00C651A2">
                    <w:rPr>
                      <w:rFonts w:ascii="Times New Roman" w:hAnsi="Times New Roman" w:cs="Times New Roman"/>
                      <w:sz w:val="26"/>
                      <w:szCs w:val="26"/>
                      <w:vertAlign w:val="subscript"/>
                    </w:rPr>
                    <w:t>2</w:t>
                  </w:r>
                  <w:proofErr w:type="gramEnd"/>
                  <w:r w:rsidRPr="00C651A2">
                    <w:rPr>
                      <w:rFonts w:ascii="Times New Roman" w:hAnsi="Times New Roman" w:cs="Times New Roman"/>
                      <w:sz w:val="26"/>
                      <w:szCs w:val="26"/>
                    </w:rPr>
                    <w:t xml:space="preserve"> versus [H</w:t>
                  </w:r>
                  <w:r w:rsidRPr="00C651A2">
                    <w:rPr>
                      <w:rFonts w:ascii="Times New Roman" w:hAnsi="Times New Roman" w:cs="Times New Roman"/>
                      <w:sz w:val="26"/>
                      <w:szCs w:val="26"/>
                      <w:vertAlign w:val="superscript"/>
                    </w:rPr>
                    <w:t>+</w:t>
                  </w:r>
                  <w:r w:rsidRPr="00C651A2">
                    <w:rPr>
                      <w:rFonts w:ascii="Times New Roman" w:hAnsi="Times New Roman" w:cs="Times New Roman"/>
                      <w:sz w:val="26"/>
                      <w:szCs w:val="26"/>
                    </w:rPr>
                    <w:t xml:space="preserve">] </w:t>
                  </w:r>
                </w:p>
                <w:p w:rsidR="008119C4" w:rsidRDefault="008119C4"/>
              </w:txbxContent>
            </v:textbox>
          </v:shape>
        </w:pict>
      </w:r>
      <w:r w:rsidR="008119C4" w:rsidRPr="008119C4">
        <w:rPr>
          <w:rFonts w:ascii="Times New Roman" w:hAnsi="Times New Roman" w:cs="Times New Roman"/>
          <w:b/>
          <w:noProof/>
          <w:sz w:val="24"/>
          <w:szCs w:val="24"/>
        </w:rPr>
        <w:drawing>
          <wp:inline distT="0" distB="0" distL="0" distR="0">
            <wp:extent cx="5943600" cy="4673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3255" w:rsidRPr="00805AB5" w:rsidRDefault="00293255" w:rsidP="00805AB5">
      <w:pPr>
        <w:spacing w:after="0" w:line="480" w:lineRule="auto"/>
        <w:jc w:val="both"/>
        <w:rPr>
          <w:rFonts w:ascii="Times New Roman" w:hAnsi="Times New Roman" w:cs="Times New Roman"/>
          <w:b/>
          <w:bCs/>
          <w:sz w:val="24"/>
          <w:szCs w:val="24"/>
        </w:rPr>
      </w:pPr>
      <w:r w:rsidRPr="00805AB5">
        <w:rPr>
          <w:rFonts w:ascii="Times New Roman" w:hAnsi="Times New Roman" w:cs="Times New Roman"/>
          <w:b/>
          <w:bCs/>
          <w:sz w:val="24"/>
          <w:szCs w:val="24"/>
        </w:rPr>
        <w:t>CONCLUSION</w:t>
      </w:r>
    </w:p>
    <w:p w:rsidR="00C52826" w:rsidRDefault="000372B4" w:rsidP="00805A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are preparing to investigate the effect of other interesting parameters like dielectric constant (D), activation parameters and some other things such as catalysis and the presence of free radicals in this reacting system. This will enable us to formulate plausible mechanism for this reaction. If we are able to d</w:t>
      </w:r>
      <w:r w:rsidR="0043350E">
        <w:rPr>
          <w:rFonts w:ascii="Times New Roman" w:hAnsi="Times New Roman" w:cs="Times New Roman"/>
          <w:sz w:val="24"/>
          <w:szCs w:val="24"/>
        </w:rPr>
        <w:t>o</w:t>
      </w:r>
      <w:r>
        <w:rPr>
          <w:rFonts w:ascii="Times New Roman" w:hAnsi="Times New Roman" w:cs="Times New Roman"/>
          <w:sz w:val="24"/>
          <w:szCs w:val="24"/>
        </w:rPr>
        <w:t xml:space="preserve"> this, then we are fulfilling our ultimate aim which is to avail more understanding in the numerous important reactions that are going on in </w:t>
      </w:r>
      <w:proofErr w:type="spellStart"/>
      <w:r>
        <w:rPr>
          <w:rFonts w:ascii="Times New Roman" w:hAnsi="Times New Roman" w:cs="Times New Roman"/>
          <w:sz w:val="24"/>
          <w:szCs w:val="24"/>
        </w:rPr>
        <w:t>biomolecules</w:t>
      </w:r>
      <w:proofErr w:type="spellEnd"/>
      <w:r>
        <w:rPr>
          <w:rFonts w:ascii="Times New Roman" w:hAnsi="Times New Roman" w:cs="Times New Roman"/>
          <w:sz w:val="24"/>
          <w:szCs w:val="24"/>
        </w:rPr>
        <w:t xml:space="preserve"> (copper protein/enzymes). </w:t>
      </w:r>
    </w:p>
    <w:p w:rsidR="00293255" w:rsidRPr="00805AB5" w:rsidRDefault="00C52826" w:rsidP="00805A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Acknowledgement: The authors thank very sincerely the Faculty of Natural and Applied Sciences, Godfrey </w:t>
      </w:r>
      <w:proofErr w:type="spellStart"/>
      <w:r>
        <w:rPr>
          <w:rFonts w:ascii="Times New Roman" w:hAnsi="Times New Roman" w:cs="Times New Roman"/>
          <w:sz w:val="24"/>
          <w:szCs w:val="24"/>
        </w:rPr>
        <w:t>Okoye</w:t>
      </w:r>
      <w:proofErr w:type="spellEnd"/>
      <w:r>
        <w:rPr>
          <w:rFonts w:ascii="Times New Roman" w:hAnsi="Times New Roman" w:cs="Times New Roman"/>
          <w:sz w:val="24"/>
          <w:szCs w:val="24"/>
        </w:rPr>
        <w:t xml:space="preserve"> University Enugu for all the encouragement</w:t>
      </w:r>
      <w:r w:rsidR="0043350E">
        <w:rPr>
          <w:rFonts w:ascii="Times New Roman" w:hAnsi="Times New Roman" w:cs="Times New Roman"/>
          <w:sz w:val="24"/>
          <w:szCs w:val="24"/>
        </w:rPr>
        <w:t>s</w:t>
      </w:r>
      <w:r>
        <w:rPr>
          <w:rFonts w:ascii="Times New Roman" w:hAnsi="Times New Roman" w:cs="Times New Roman"/>
          <w:sz w:val="24"/>
          <w:szCs w:val="24"/>
        </w:rPr>
        <w:t xml:space="preserve"> and support</w:t>
      </w:r>
      <w:r w:rsidR="0043350E">
        <w:rPr>
          <w:rFonts w:ascii="Times New Roman" w:hAnsi="Times New Roman" w:cs="Times New Roman"/>
          <w:sz w:val="24"/>
          <w:szCs w:val="24"/>
        </w:rPr>
        <w:t>s</w:t>
      </w:r>
      <w:r>
        <w:rPr>
          <w:rFonts w:ascii="Times New Roman" w:hAnsi="Times New Roman" w:cs="Times New Roman"/>
          <w:sz w:val="24"/>
          <w:szCs w:val="24"/>
        </w:rPr>
        <w:t xml:space="preserve"> of this work.</w:t>
      </w:r>
    </w:p>
    <w:p w:rsidR="00B90F59" w:rsidRPr="008F4907" w:rsidRDefault="00B90F59" w:rsidP="00805AB5">
      <w:pPr>
        <w:spacing w:after="0" w:line="480" w:lineRule="auto"/>
        <w:jc w:val="both"/>
        <w:rPr>
          <w:rFonts w:ascii="Times New Roman" w:hAnsi="Times New Roman" w:cs="Times New Roman"/>
          <w:b/>
          <w:sz w:val="24"/>
          <w:szCs w:val="24"/>
        </w:rPr>
      </w:pPr>
      <w:r w:rsidRPr="008F4907">
        <w:rPr>
          <w:rFonts w:ascii="Times New Roman" w:hAnsi="Times New Roman" w:cs="Times New Roman"/>
          <w:b/>
          <w:sz w:val="24"/>
          <w:szCs w:val="24"/>
        </w:rPr>
        <w:lastRenderedPageBreak/>
        <w:t>REF</w:t>
      </w:r>
      <w:r w:rsidR="009357F3">
        <w:rPr>
          <w:rFonts w:ascii="Times New Roman" w:hAnsi="Times New Roman" w:cs="Times New Roman"/>
          <w:b/>
          <w:sz w:val="24"/>
          <w:szCs w:val="24"/>
        </w:rPr>
        <w:t>E</w:t>
      </w:r>
      <w:r w:rsidRPr="008F4907">
        <w:rPr>
          <w:rFonts w:ascii="Times New Roman" w:hAnsi="Times New Roman" w:cs="Times New Roman"/>
          <w:b/>
          <w:sz w:val="24"/>
          <w:szCs w:val="24"/>
        </w:rPr>
        <w:t>RENCES</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proofErr w:type="spellStart"/>
      <w:r w:rsidRPr="00805AB5">
        <w:rPr>
          <w:rFonts w:ascii="Times New Roman" w:hAnsi="Times New Roman" w:cs="Times New Roman"/>
          <w:sz w:val="24"/>
          <w:szCs w:val="24"/>
        </w:rPr>
        <w:t>Mukherjee</w:t>
      </w:r>
      <w:proofErr w:type="spellEnd"/>
      <w:r w:rsidRPr="00805AB5">
        <w:rPr>
          <w:rFonts w:ascii="Times New Roman" w:hAnsi="Times New Roman" w:cs="Times New Roman"/>
          <w:sz w:val="24"/>
          <w:szCs w:val="24"/>
        </w:rPr>
        <w:t xml:space="preserve">, </w:t>
      </w:r>
      <w:proofErr w:type="gramStart"/>
      <w:r w:rsidRPr="00805AB5">
        <w:rPr>
          <w:rFonts w:ascii="Times New Roman" w:hAnsi="Times New Roman" w:cs="Times New Roman"/>
          <w:sz w:val="24"/>
          <w:szCs w:val="24"/>
        </w:rPr>
        <w:t>R..</w:t>
      </w:r>
      <w:proofErr w:type="gramEnd"/>
      <w:r w:rsidRPr="00805AB5">
        <w:rPr>
          <w:rFonts w:ascii="Times New Roman" w:hAnsi="Times New Roman" w:cs="Times New Roman"/>
          <w:sz w:val="24"/>
          <w:szCs w:val="24"/>
        </w:rPr>
        <w:t xml:space="preserve"> N. (2003), Comprehensive coordination chemistry -11</w:t>
      </w:r>
      <w:proofErr w:type="gramStart"/>
      <w:r w:rsidRPr="00805AB5">
        <w:rPr>
          <w:rFonts w:ascii="Times New Roman" w:hAnsi="Times New Roman" w:cs="Times New Roman"/>
          <w:sz w:val="24"/>
          <w:szCs w:val="24"/>
        </w:rPr>
        <w:t>:From</w:t>
      </w:r>
      <w:proofErr w:type="gramEnd"/>
      <w:r w:rsidRPr="00805AB5">
        <w:rPr>
          <w:rFonts w:ascii="Times New Roman" w:hAnsi="Times New Roman" w:cs="Times New Roman"/>
          <w:sz w:val="24"/>
          <w:szCs w:val="24"/>
        </w:rPr>
        <w:t xml:space="preserve"> biology to nanotechnology, vol. 5. </w:t>
      </w:r>
      <w:proofErr w:type="gramStart"/>
      <w:r w:rsidRPr="00805AB5">
        <w:rPr>
          <w:rFonts w:ascii="Times New Roman" w:hAnsi="Times New Roman" w:cs="Times New Roman"/>
          <w:sz w:val="24"/>
          <w:szCs w:val="24"/>
        </w:rPr>
        <w:t>copper</w:t>
      </w:r>
      <w:proofErr w:type="gramEnd"/>
      <w:r w:rsidRPr="00805AB5">
        <w:rPr>
          <w:rFonts w:ascii="Times New Roman" w:hAnsi="Times New Roman" w:cs="Times New Roman"/>
          <w:sz w:val="24"/>
          <w:szCs w:val="24"/>
        </w:rPr>
        <w:t>, (</w:t>
      </w:r>
      <w:proofErr w:type="spellStart"/>
      <w:r w:rsidRPr="00805AB5">
        <w:rPr>
          <w:rFonts w:ascii="Times New Roman" w:hAnsi="Times New Roman" w:cs="Times New Roman"/>
          <w:sz w:val="24"/>
          <w:szCs w:val="24"/>
        </w:rPr>
        <w:t>ed</w:t>
      </w:r>
      <w:proofErr w:type="spellEnd"/>
      <w:r w:rsidRPr="00805AB5">
        <w:rPr>
          <w:rFonts w:ascii="Times New Roman" w:hAnsi="Times New Roman" w:cs="Times New Roman"/>
          <w:sz w:val="24"/>
          <w:szCs w:val="24"/>
        </w:rPr>
        <w:t xml:space="preserve">) Mc </w:t>
      </w:r>
      <w:proofErr w:type="spellStart"/>
      <w:r w:rsidRPr="00805AB5">
        <w:rPr>
          <w:rFonts w:ascii="Times New Roman" w:hAnsi="Times New Roman" w:cs="Times New Roman"/>
          <w:sz w:val="24"/>
          <w:szCs w:val="24"/>
        </w:rPr>
        <w:t>cleverty</w:t>
      </w:r>
      <w:proofErr w:type="spellEnd"/>
      <w:r w:rsidRPr="00805AB5">
        <w:rPr>
          <w:rFonts w:ascii="Times New Roman" w:hAnsi="Times New Roman" w:cs="Times New Roman"/>
          <w:sz w:val="24"/>
          <w:szCs w:val="24"/>
        </w:rPr>
        <w:t xml:space="preserve">, J. A. and Meyer T. J. </w:t>
      </w:r>
      <w:proofErr w:type="spellStart"/>
      <w:r w:rsidRPr="00805AB5">
        <w:rPr>
          <w:rFonts w:ascii="Times New Roman" w:hAnsi="Times New Roman" w:cs="Times New Roman"/>
          <w:sz w:val="24"/>
          <w:szCs w:val="24"/>
        </w:rPr>
        <w:t>Elserier</w:t>
      </w:r>
      <w:proofErr w:type="spellEnd"/>
      <w:r w:rsidRPr="00805AB5">
        <w:rPr>
          <w:rFonts w:ascii="Times New Roman" w:hAnsi="Times New Roman" w:cs="Times New Roman"/>
          <w:sz w:val="24"/>
          <w:szCs w:val="24"/>
        </w:rPr>
        <w:t>.</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Holm, R. H., </w:t>
      </w:r>
      <w:proofErr w:type="spellStart"/>
      <w:r w:rsidRPr="00805AB5">
        <w:rPr>
          <w:rFonts w:ascii="Times New Roman" w:hAnsi="Times New Roman" w:cs="Times New Roman"/>
          <w:sz w:val="24"/>
          <w:szCs w:val="24"/>
        </w:rPr>
        <w:t>Kennepohl</w:t>
      </w:r>
      <w:proofErr w:type="spellEnd"/>
      <w:r w:rsidRPr="00805AB5">
        <w:rPr>
          <w:rFonts w:ascii="Times New Roman" w:hAnsi="Times New Roman" w:cs="Times New Roman"/>
          <w:sz w:val="24"/>
          <w:szCs w:val="24"/>
        </w:rPr>
        <w:t xml:space="preserve">, P., Solomon, E. I. (1996). Thematic issue for Bioinorganic </w:t>
      </w:r>
      <w:proofErr w:type="spellStart"/>
      <w:r w:rsidRPr="00805AB5">
        <w:rPr>
          <w:rFonts w:ascii="Times New Roman" w:hAnsi="Times New Roman" w:cs="Times New Roman"/>
          <w:sz w:val="24"/>
          <w:szCs w:val="24"/>
        </w:rPr>
        <w:t>Enymology</w:t>
      </w:r>
      <w:proofErr w:type="spellEnd"/>
      <w:r w:rsidRPr="00805AB5">
        <w:rPr>
          <w:rFonts w:ascii="Times New Roman" w:hAnsi="Times New Roman" w:cs="Times New Roman"/>
          <w:sz w:val="24"/>
          <w:szCs w:val="24"/>
        </w:rPr>
        <w:t>. Chem. Rev. 96, 2239.</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Holm, R. H., </w:t>
      </w:r>
      <w:proofErr w:type="spellStart"/>
      <w:r w:rsidRPr="00805AB5">
        <w:rPr>
          <w:rFonts w:ascii="Times New Roman" w:hAnsi="Times New Roman" w:cs="Times New Roman"/>
          <w:sz w:val="24"/>
          <w:szCs w:val="24"/>
        </w:rPr>
        <w:t>Kennepohl</w:t>
      </w:r>
      <w:proofErr w:type="spellEnd"/>
      <w:r w:rsidRPr="00805AB5">
        <w:rPr>
          <w:rFonts w:ascii="Times New Roman" w:hAnsi="Times New Roman" w:cs="Times New Roman"/>
          <w:sz w:val="24"/>
          <w:szCs w:val="24"/>
        </w:rPr>
        <w:t xml:space="preserve">, P., Solomon, E. I. (1993), </w:t>
      </w:r>
      <w:proofErr w:type="gramStart"/>
      <w:r w:rsidRPr="00805AB5">
        <w:rPr>
          <w:rFonts w:ascii="Times New Roman" w:hAnsi="Times New Roman" w:cs="Times New Roman"/>
          <w:sz w:val="24"/>
          <w:szCs w:val="24"/>
        </w:rPr>
        <w:t>Bioinorganic</w:t>
      </w:r>
      <w:proofErr w:type="gramEnd"/>
      <w:r w:rsidRPr="00805AB5">
        <w:rPr>
          <w:rFonts w:ascii="Times New Roman" w:hAnsi="Times New Roman" w:cs="Times New Roman"/>
          <w:sz w:val="24"/>
          <w:szCs w:val="24"/>
        </w:rPr>
        <w:t xml:space="preserve"> chemistry of copper (</w:t>
      </w:r>
      <w:proofErr w:type="spellStart"/>
      <w:r w:rsidRPr="00805AB5">
        <w:rPr>
          <w:rFonts w:ascii="Times New Roman" w:hAnsi="Times New Roman" w:cs="Times New Roman"/>
          <w:sz w:val="24"/>
          <w:szCs w:val="24"/>
        </w:rPr>
        <w:t>ed</w:t>
      </w:r>
      <w:proofErr w:type="spell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Karlin</w:t>
      </w:r>
      <w:proofErr w:type="spellEnd"/>
      <w:r w:rsidRPr="00805AB5">
        <w:rPr>
          <w:rFonts w:ascii="Times New Roman" w:hAnsi="Times New Roman" w:cs="Times New Roman"/>
          <w:sz w:val="24"/>
          <w:szCs w:val="24"/>
        </w:rPr>
        <w:t xml:space="preserve"> K. D and </w:t>
      </w:r>
      <w:proofErr w:type="spellStart"/>
      <w:r w:rsidRPr="00805AB5">
        <w:rPr>
          <w:rFonts w:ascii="Times New Roman" w:hAnsi="Times New Roman" w:cs="Times New Roman"/>
          <w:sz w:val="24"/>
          <w:szCs w:val="24"/>
        </w:rPr>
        <w:t>Tyeklar</w:t>
      </w:r>
      <w:proofErr w:type="spellEnd"/>
      <w:proofErr w:type="gramStart"/>
      <w:r w:rsidRPr="00805AB5">
        <w:rPr>
          <w:rFonts w:ascii="Times New Roman" w:hAnsi="Times New Roman" w:cs="Times New Roman"/>
          <w:sz w:val="24"/>
          <w:szCs w:val="24"/>
        </w:rPr>
        <w:t>,  Z</w:t>
      </w:r>
      <w:proofErr w:type="gram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Champman</w:t>
      </w:r>
      <w:proofErr w:type="spellEnd"/>
      <w:r w:rsidRPr="00805AB5">
        <w:rPr>
          <w:rFonts w:ascii="Times New Roman" w:hAnsi="Times New Roman" w:cs="Times New Roman"/>
          <w:sz w:val="24"/>
          <w:szCs w:val="24"/>
        </w:rPr>
        <w:t xml:space="preserve"> and Hall, New York.</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proofErr w:type="spellStart"/>
      <w:r w:rsidRPr="00805AB5">
        <w:rPr>
          <w:rFonts w:ascii="Times New Roman" w:hAnsi="Times New Roman" w:cs="Times New Roman"/>
          <w:sz w:val="24"/>
          <w:szCs w:val="24"/>
        </w:rPr>
        <w:t>Mukherjee</w:t>
      </w:r>
      <w:proofErr w:type="spellEnd"/>
      <w:r w:rsidRPr="00805AB5">
        <w:rPr>
          <w:rFonts w:ascii="Times New Roman" w:hAnsi="Times New Roman" w:cs="Times New Roman"/>
          <w:sz w:val="24"/>
          <w:szCs w:val="24"/>
        </w:rPr>
        <w:t xml:space="preserve">, R. N. (2003), </w:t>
      </w:r>
      <w:proofErr w:type="gramStart"/>
      <w:r w:rsidRPr="00805AB5">
        <w:rPr>
          <w:rFonts w:ascii="Times New Roman" w:hAnsi="Times New Roman" w:cs="Times New Roman"/>
          <w:sz w:val="24"/>
          <w:szCs w:val="24"/>
        </w:rPr>
        <w:t>The</w:t>
      </w:r>
      <w:proofErr w:type="gramEnd"/>
      <w:r w:rsidRPr="00805AB5">
        <w:rPr>
          <w:rFonts w:ascii="Times New Roman" w:hAnsi="Times New Roman" w:cs="Times New Roman"/>
          <w:sz w:val="24"/>
          <w:szCs w:val="24"/>
        </w:rPr>
        <w:t xml:space="preserve"> bioinorganic chemistry of copper. Indian J. Chem. 42A. </w:t>
      </w:r>
      <w:proofErr w:type="gramStart"/>
      <w:r w:rsidRPr="00805AB5">
        <w:rPr>
          <w:rFonts w:ascii="Times New Roman" w:hAnsi="Times New Roman" w:cs="Times New Roman"/>
          <w:sz w:val="24"/>
          <w:szCs w:val="24"/>
        </w:rPr>
        <w:t>app .</w:t>
      </w:r>
      <w:proofErr w:type="gramEnd"/>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Solomon, E</w:t>
      </w:r>
      <w:proofErr w:type="gramStart"/>
      <w:r w:rsidRPr="00805AB5">
        <w:rPr>
          <w:rFonts w:ascii="Times New Roman" w:hAnsi="Times New Roman" w:cs="Times New Roman"/>
          <w:sz w:val="24"/>
          <w:szCs w:val="24"/>
        </w:rPr>
        <w:t>. !.</w:t>
      </w:r>
      <w:proofErr w:type="gramEnd"/>
      <w:r w:rsidRPr="00805AB5">
        <w:rPr>
          <w:rFonts w:ascii="Times New Roman" w:hAnsi="Times New Roman" w:cs="Times New Roman"/>
          <w:sz w:val="24"/>
          <w:szCs w:val="24"/>
        </w:rPr>
        <w:t xml:space="preserve"> And Lowery, M. D. (1993), Science, 259, 1575</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Solomon E. I., </w:t>
      </w:r>
      <w:proofErr w:type="spellStart"/>
      <w:r w:rsidRPr="00805AB5">
        <w:rPr>
          <w:rFonts w:ascii="Times New Roman" w:hAnsi="Times New Roman" w:cs="Times New Roman"/>
          <w:sz w:val="24"/>
          <w:szCs w:val="24"/>
        </w:rPr>
        <w:t>Sundaram</w:t>
      </w:r>
      <w:proofErr w:type="spellEnd"/>
      <w:r w:rsidRPr="00805AB5">
        <w:rPr>
          <w:rFonts w:ascii="Times New Roman" w:hAnsi="Times New Roman" w:cs="Times New Roman"/>
          <w:sz w:val="24"/>
          <w:szCs w:val="24"/>
        </w:rPr>
        <w:t xml:space="preserve">, U. M. and </w:t>
      </w:r>
      <w:proofErr w:type="spellStart"/>
      <w:r w:rsidRPr="00805AB5">
        <w:rPr>
          <w:rFonts w:ascii="Times New Roman" w:hAnsi="Times New Roman" w:cs="Times New Roman"/>
          <w:sz w:val="24"/>
          <w:szCs w:val="24"/>
        </w:rPr>
        <w:t>Machonkin</w:t>
      </w:r>
      <w:proofErr w:type="spellEnd"/>
      <w:r w:rsidRPr="00805AB5">
        <w:rPr>
          <w:rFonts w:ascii="Times New Roman" w:hAnsi="Times New Roman" w:cs="Times New Roman"/>
          <w:sz w:val="24"/>
          <w:szCs w:val="24"/>
        </w:rPr>
        <w:t xml:space="preserve">, T. E. (1996). Chem. Rev. 96, 2563. </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proofErr w:type="spellStart"/>
      <w:r w:rsidRPr="00805AB5">
        <w:rPr>
          <w:rFonts w:ascii="Times New Roman" w:hAnsi="Times New Roman" w:cs="Times New Roman"/>
          <w:sz w:val="24"/>
          <w:szCs w:val="24"/>
        </w:rPr>
        <w:t>Karlin</w:t>
      </w:r>
      <w:proofErr w:type="spellEnd"/>
      <w:r w:rsidRPr="00805AB5">
        <w:rPr>
          <w:rFonts w:ascii="Times New Roman" w:hAnsi="Times New Roman" w:cs="Times New Roman"/>
          <w:sz w:val="24"/>
          <w:szCs w:val="24"/>
        </w:rPr>
        <w:t xml:space="preserve">, K. D. and </w:t>
      </w:r>
      <w:proofErr w:type="spellStart"/>
      <w:r w:rsidRPr="00805AB5">
        <w:rPr>
          <w:rFonts w:ascii="Times New Roman" w:hAnsi="Times New Roman" w:cs="Times New Roman"/>
          <w:sz w:val="24"/>
          <w:szCs w:val="24"/>
        </w:rPr>
        <w:t>Tyeklar</w:t>
      </w:r>
      <w:proofErr w:type="spellEnd"/>
      <w:r w:rsidRPr="00805AB5">
        <w:rPr>
          <w:rFonts w:ascii="Times New Roman" w:hAnsi="Times New Roman" w:cs="Times New Roman"/>
          <w:sz w:val="24"/>
          <w:szCs w:val="24"/>
        </w:rPr>
        <w:t xml:space="preserve">, Z. (1994). Adv. </w:t>
      </w:r>
      <w:proofErr w:type="spellStart"/>
      <w:r w:rsidRPr="00805AB5">
        <w:rPr>
          <w:rFonts w:ascii="Times New Roman" w:hAnsi="Times New Roman" w:cs="Times New Roman"/>
          <w:sz w:val="24"/>
          <w:szCs w:val="24"/>
        </w:rPr>
        <w:t>Inorg</w:t>
      </w:r>
      <w:proofErr w:type="spell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Biochem</w:t>
      </w:r>
      <w:proofErr w:type="spellEnd"/>
      <w:r w:rsidRPr="00805AB5">
        <w:rPr>
          <w:rFonts w:ascii="Times New Roman" w:hAnsi="Times New Roman" w:cs="Times New Roman"/>
          <w:sz w:val="24"/>
          <w:szCs w:val="24"/>
        </w:rPr>
        <w:t>. 9, 123.</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proofErr w:type="spellStart"/>
      <w:r w:rsidRPr="00805AB5">
        <w:rPr>
          <w:rFonts w:ascii="Times New Roman" w:hAnsi="Times New Roman" w:cs="Times New Roman"/>
          <w:sz w:val="24"/>
          <w:szCs w:val="24"/>
        </w:rPr>
        <w:t>Tolman</w:t>
      </w:r>
      <w:proofErr w:type="spellEnd"/>
      <w:r w:rsidRPr="00805AB5">
        <w:rPr>
          <w:rFonts w:ascii="Times New Roman" w:hAnsi="Times New Roman" w:cs="Times New Roman"/>
          <w:sz w:val="24"/>
          <w:szCs w:val="24"/>
        </w:rPr>
        <w:t>, W. B. (1997). Acc. Chem. Res. 30, 227.</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Holland, P. L and </w:t>
      </w:r>
      <w:proofErr w:type="spellStart"/>
      <w:r w:rsidRPr="00805AB5">
        <w:rPr>
          <w:rFonts w:ascii="Times New Roman" w:hAnsi="Times New Roman" w:cs="Times New Roman"/>
          <w:sz w:val="24"/>
          <w:szCs w:val="24"/>
        </w:rPr>
        <w:t>Tolman</w:t>
      </w:r>
      <w:proofErr w:type="spellEnd"/>
      <w:r w:rsidRPr="00805AB5">
        <w:rPr>
          <w:rFonts w:ascii="Times New Roman" w:hAnsi="Times New Roman" w:cs="Times New Roman"/>
          <w:sz w:val="24"/>
          <w:szCs w:val="24"/>
        </w:rPr>
        <w:t xml:space="preserve">, W. B. (1999) </w:t>
      </w:r>
      <w:proofErr w:type="spellStart"/>
      <w:r w:rsidRPr="00805AB5">
        <w:rPr>
          <w:rFonts w:ascii="Times New Roman" w:hAnsi="Times New Roman" w:cs="Times New Roman"/>
          <w:sz w:val="24"/>
          <w:szCs w:val="24"/>
        </w:rPr>
        <w:t>Coord</w:t>
      </w:r>
      <w:proofErr w:type="spellEnd"/>
      <w:r w:rsidRPr="00805AB5">
        <w:rPr>
          <w:rFonts w:ascii="Times New Roman" w:hAnsi="Times New Roman" w:cs="Times New Roman"/>
          <w:sz w:val="24"/>
          <w:szCs w:val="24"/>
        </w:rPr>
        <w:t>. Chem. Rev. 190 – 192, 855</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Blackman, A. G. and </w:t>
      </w:r>
      <w:proofErr w:type="spellStart"/>
      <w:r w:rsidRPr="00805AB5">
        <w:rPr>
          <w:rFonts w:ascii="Times New Roman" w:hAnsi="Times New Roman" w:cs="Times New Roman"/>
          <w:sz w:val="24"/>
          <w:szCs w:val="24"/>
        </w:rPr>
        <w:t>Tolman</w:t>
      </w:r>
      <w:proofErr w:type="spellEnd"/>
      <w:r w:rsidRPr="00805AB5">
        <w:rPr>
          <w:rFonts w:ascii="Times New Roman" w:hAnsi="Times New Roman" w:cs="Times New Roman"/>
          <w:sz w:val="24"/>
          <w:szCs w:val="24"/>
        </w:rPr>
        <w:t xml:space="preserve">, W. B. (2000). </w:t>
      </w:r>
      <w:proofErr w:type="spellStart"/>
      <w:r w:rsidRPr="00805AB5">
        <w:rPr>
          <w:rFonts w:ascii="Times New Roman" w:hAnsi="Times New Roman" w:cs="Times New Roman"/>
          <w:sz w:val="24"/>
          <w:szCs w:val="24"/>
        </w:rPr>
        <w:t>Struct</w:t>
      </w:r>
      <w:proofErr w:type="spellEnd"/>
      <w:r w:rsidRPr="00805AB5">
        <w:rPr>
          <w:rFonts w:ascii="Times New Roman" w:hAnsi="Times New Roman" w:cs="Times New Roman"/>
          <w:sz w:val="24"/>
          <w:szCs w:val="24"/>
        </w:rPr>
        <w:t>. Bonding (Berlin) 97, 179</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proofErr w:type="spellStart"/>
      <w:r w:rsidRPr="00805AB5">
        <w:rPr>
          <w:rFonts w:ascii="Times New Roman" w:hAnsi="Times New Roman" w:cs="Times New Roman"/>
          <w:sz w:val="24"/>
          <w:szCs w:val="24"/>
        </w:rPr>
        <w:t>Klinman</w:t>
      </w:r>
      <w:proofErr w:type="spellEnd"/>
      <w:r w:rsidRPr="00805AB5">
        <w:rPr>
          <w:rFonts w:ascii="Times New Roman" w:hAnsi="Times New Roman" w:cs="Times New Roman"/>
          <w:sz w:val="24"/>
          <w:szCs w:val="24"/>
        </w:rPr>
        <w:t>, J. P. (1996). Chem. Rev. 96, 2541</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Babcock, G. T. and </w:t>
      </w:r>
      <w:proofErr w:type="spellStart"/>
      <w:r w:rsidRPr="00805AB5">
        <w:rPr>
          <w:rFonts w:ascii="Times New Roman" w:hAnsi="Times New Roman" w:cs="Times New Roman"/>
          <w:sz w:val="24"/>
          <w:szCs w:val="24"/>
        </w:rPr>
        <w:t>Wikstron</w:t>
      </w:r>
      <w:proofErr w:type="spellEnd"/>
      <w:r w:rsidRPr="00805AB5">
        <w:rPr>
          <w:rFonts w:ascii="Times New Roman" w:hAnsi="Times New Roman" w:cs="Times New Roman"/>
          <w:sz w:val="24"/>
          <w:szCs w:val="24"/>
        </w:rPr>
        <w:t>, M. (1992) Nature, 356, 301</w:t>
      </w:r>
    </w:p>
    <w:p w:rsidR="00B90F59" w:rsidRPr="00805AB5" w:rsidRDefault="00B90F59" w:rsidP="008F4907">
      <w:pPr>
        <w:pStyle w:val="ListParagraph"/>
        <w:numPr>
          <w:ilvl w:val="0"/>
          <w:numId w:val="7"/>
        </w:numPr>
        <w:spacing w:after="0" w:line="360" w:lineRule="auto"/>
        <w:jc w:val="both"/>
        <w:rPr>
          <w:rFonts w:ascii="Times New Roman" w:hAnsi="Times New Roman" w:cs="Times New Roman"/>
          <w:sz w:val="24"/>
          <w:szCs w:val="24"/>
        </w:rPr>
      </w:pPr>
      <w:proofErr w:type="spellStart"/>
      <w:r w:rsidRPr="00805AB5">
        <w:rPr>
          <w:rFonts w:ascii="Times New Roman" w:hAnsi="Times New Roman" w:cs="Times New Roman"/>
          <w:sz w:val="24"/>
          <w:szCs w:val="24"/>
        </w:rPr>
        <w:t>Karlin</w:t>
      </w:r>
      <w:proofErr w:type="spellEnd"/>
      <w:r w:rsidRPr="00805AB5">
        <w:rPr>
          <w:rFonts w:ascii="Times New Roman" w:hAnsi="Times New Roman" w:cs="Times New Roman"/>
          <w:sz w:val="24"/>
          <w:szCs w:val="24"/>
        </w:rPr>
        <w:t>, K. D. 91993), Science, 261, 701.</w:t>
      </w:r>
    </w:p>
    <w:p w:rsidR="00B90F59" w:rsidRDefault="00B90F59" w:rsidP="008F4907">
      <w:pPr>
        <w:pStyle w:val="ListParagraph"/>
        <w:numPr>
          <w:ilvl w:val="0"/>
          <w:numId w:val="7"/>
        </w:numPr>
        <w:spacing w:after="0" w:line="360" w:lineRule="auto"/>
        <w:jc w:val="both"/>
        <w:rPr>
          <w:rFonts w:ascii="Times New Roman" w:hAnsi="Times New Roman" w:cs="Times New Roman"/>
          <w:sz w:val="24"/>
          <w:szCs w:val="24"/>
        </w:rPr>
      </w:pPr>
      <w:r w:rsidRPr="00805AB5">
        <w:rPr>
          <w:rFonts w:ascii="Times New Roman" w:hAnsi="Times New Roman" w:cs="Times New Roman"/>
          <w:sz w:val="24"/>
          <w:szCs w:val="24"/>
        </w:rPr>
        <w:t xml:space="preserve">Gupta, R. and </w:t>
      </w:r>
      <w:proofErr w:type="spellStart"/>
      <w:r w:rsidRPr="00805AB5">
        <w:rPr>
          <w:rFonts w:ascii="Times New Roman" w:hAnsi="Times New Roman" w:cs="Times New Roman"/>
          <w:sz w:val="24"/>
          <w:szCs w:val="24"/>
        </w:rPr>
        <w:t>Mukherjee</w:t>
      </w:r>
      <w:proofErr w:type="spellEnd"/>
      <w:r w:rsidRPr="00805AB5">
        <w:rPr>
          <w:rFonts w:ascii="Times New Roman" w:hAnsi="Times New Roman" w:cs="Times New Roman"/>
          <w:sz w:val="24"/>
          <w:szCs w:val="24"/>
        </w:rPr>
        <w:t xml:space="preserve">, R. N. (20000. </w:t>
      </w:r>
      <w:proofErr w:type="spellStart"/>
      <w:r w:rsidRPr="00805AB5">
        <w:rPr>
          <w:rFonts w:ascii="Times New Roman" w:hAnsi="Times New Roman" w:cs="Times New Roman"/>
          <w:sz w:val="24"/>
          <w:szCs w:val="24"/>
        </w:rPr>
        <w:t>Tetrahadral</w:t>
      </w:r>
      <w:proofErr w:type="spellEnd"/>
      <w:r w:rsidRPr="00805AB5">
        <w:rPr>
          <w:rFonts w:ascii="Times New Roman" w:hAnsi="Times New Roman" w:cs="Times New Roman"/>
          <w:sz w:val="24"/>
          <w:szCs w:val="24"/>
        </w:rPr>
        <w:t xml:space="preserve"> </w:t>
      </w:r>
      <w:proofErr w:type="spellStart"/>
      <w:r w:rsidRPr="00805AB5">
        <w:rPr>
          <w:rFonts w:ascii="Times New Roman" w:hAnsi="Times New Roman" w:cs="Times New Roman"/>
          <w:sz w:val="24"/>
          <w:szCs w:val="24"/>
        </w:rPr>
        <w:t>Lett</w:t>
      </w:r>
      <w:proofErr w:type="spellEnd"/>
      <w:r w:rsidRPr="00805AB5">
        <w:rPr>
          <w:rFonts w:ascii="Times New Roman" w:hAnsi="Times New Roman" w:cs="Times New Roman"/>
          <w:sz w:val="24"/>
          <w:szCs w:val="24"/>
        </w:rPr>
        <w:t>. 41, 7763</w:t>
      </w:r>
      <w:r w:rsidR="001D750F">
        <w:rPr>
          <w:rFonts w:ascii="Times New Roman" w:hAnsi="Times New Roman" w:cs="Times New Roman"/>
          <w:sz w:val="24"/>
          <w:szCs w:val="24"/>
        </w:rPr>
        <w:t>.</w:t>
      </w:r>
      <w:r w:rsidRPr="00805AB5">
        <w:rPr>
          <w:rFonts w:ascii="Times New Roman" w:hAnsi="Times New Roman" w:cs="Times New Roman"/>
          <w:sz w:val="24"/>
          <w:szCs w:val="24"/>
        </w:rPr>
        <w:t xml:space="preserve"> </w:t>
      </w:r>
    </w:p>
    <w:p w:rsidR="005202C5" w:rsidRPr="00B7448C" w:rsidRDefault="005202C5" w:rsidP="005202C5">
      <w:pPr>
        <w:pStyle w:val="ListParagraph"/>
        <w:numPr>
          <w:ilvl w:val="0"/>
          <w:numId w:val="7"/>
        </w:numPr>
        <w:spacing w:after="0" w:line="360" w:lineRule="auto"/>
        <w:jc w:val="both"/>
        <w:rPr>
          <w:rFonts w:ascii="Times New Roman" w:hAnsi="Times New Roman" w:cs="Times New Roman"/>
          <w:sz w:val="24"/>
          <w:szCs w:val="24"/>
        </w:rPr>
      </w:pPr>
      <w:proofErr w:type="spellStart"/>
      <w:r w:rsidRPr="00B7448C">
        <w:rPr>
          <w:rFonts w:ascii="Times New Roman" w:hAnsi="Times New Roman" w:cs="Times New Roman"/>
          <w:sz w:val="24"/>
          <w:szCs w:val="24"/>
        </w:rPr>
        <w:t>Mansour</w:t>
      </w:r>
      <w:proofErr w:type="spellEnd"/>
      <w:r w:rsidRPr="00B7448C">
        <w:rPr>
          <w:rFonts w:ascii="Times New Roman" w:hAnsi="Times New Roman" w:cs="Times New Roman"/>
          <w:sz w:val="24"/>
          <w:szCs w:val="24"/>
        </w:rPr>
        <w:t xml:space="preserve">, A. M. (2003). Kinetics and Mechanism of the oxidation of </w:t>
      </w:r>
      <w:r w:rsidRPr="00B7448C">
        <w:rPr>
          <w:rFonts w:ascii="Times New Roman" w:hAnsi="Times New Roman" w:cs="Times New Roman"/>
          <w:bCs/>
          <w:sz w:val="24"/>
          <w:szCs w:val="24"/>
        </w:rPr>
        <w:t>[N-(2-hydroxy-ethyl</w:t>
      </w:r>
      <w:proofErr w:type="gramStart"/>
      <w:r w:rsidRPr="00B7448C">
        <w:rPr>
          <w:rFonts w:ascii="Times New Roman" w:hAnsi="Times New Roman" w:cs="Times New Roman"/>
          <w:bCs/>
          <w:sz w:val="24"/>
          <w:szCs w:val="24"/>
        </w:rPr>
        <w:t>)</w:t>
      </w:r>
      <w:proofErr w:type="spellStart"/>
      <w:r w:rsidRPr="00B7448C">
        <w:rPr>
          <w:rFonts w:ascii="Times New Roman" w:hAnsi="Times New Roman" w:cs="Times New Roman"/>
          <w:bCs/>
          <w:sz w:val="24"/>
          <w:szCs w:val="24"/>
        </w:rPr>
        <w:t>ethlyenediamine</w:t>
      </w:r>
      <w:proofErr w:type="spellEnd"/>
      <w:proofErr w:type="gramEnd"/>
      <w:r w:rsidRPr="00B7448C">
        <w:rPr>
          <w:rFonts w:ascii="Times New Roman" w:hAnsi="Times New Roman" w:cs="Times New Roman"/>
          <w:bCs/>
          <w:sz w:val="24"/>
          <w:szCs w:val="24"/>
        </w:rPr>
        <w:t>- N, N</w:t>
      </w:r>
      <w:r w:rsidRPr="00B7448C">
        <w:rPr>
          <w:rFonts w:ascii="Times New Roman" w:hAnsi="Times New Roman" w:cs="Times New Roman"/>
          <w:bCs/>
          <w:sz w:val="24"/>
          <w:szCs w:val="24"/>
          <w:vertAlign w:val="superscript"/>
        </w:rPr>
        <w:t>’</w:t>
      </w:r>
      <w:r w:rsidRPr="00B7448C">
        <w:rPr>
          <w:rFonts w:ascii="Times New Roman" w:hAnsi="Times New Roman" w:cs="Times New Roman"/>
          <w:bCs/>
          <w:sz w:val="24"/>
          <w:szCs w:val="24"/>
        </w:rPr>
        <w:t xml:space="preserve">, </w:t>
      </w:r>
      <w:proofErr w:type="spellStart"/>
      <w:r w:rsidRPr="00B7448C">
        <w:rPr>
          <w:rFonts w:ascii="Times New Roman" w:hAnsi="Times New Roman" w:cs="Times New Roman"/>
          <w:bCs/>
          <w:sz w:val="24"/>
          <w:szCs w:val="24"/>
        </w:rPr>
        <w:t>N</w:t>
      </w:r>
      <w:r w:rsidRPr="00B7448C">
        <w:rPr>
          <w:rFonts w:ascii="Times New Roman" w:hAnsi="Times New Roman" w:cs="Times New Roman"/>
          <w:bCs/>
          <w:sz w:val="24"/>
          <w:szCs w:val="24"/>
          <w:vertAlign w:val="superscript"/>
        </w:rPr>
        <w:t>’</w:t>
      </w:r>
      <w:r w:rsidRPr="00B7448C">
        <w:rPr>
          <w:rFonts w:ascii="Times New Roman" w:hAnsi="Times New Roman" w:cs="Times New Roman"/>
          <w:bCs/>
          <w:sz w:val="24"/>
          <w:szCs w:val="24"/>
        </w:rPr>
        <w:t>-triacetatocobalt</w:t>
      </w:r>
      <w:proofErr w:type="spellEnd"/>
      <w:r w:rsidRPr="00B7448C">
        <w:rPr>
          <w:rFonts w:ascii="Times New Roman" w:hAnsi="Times New Roman" w:cs="Times New Roman"/>
          <w:bCs/>
          <w:sz w:val="24"/>
          <w:szCs w:val="24"/>
        </w:rPr>
        <w:t xml:space="preserve"> (II)] by </w:t>
      </w:r>
      <w:proofErr w:type="spellStart"/>
      <w:r>
        <w:rPr>
          <w:rFonts w:ascii="Times New Roman" w:hAnsi="Times New Roman" w:cs="Times New Roman"/>
          <w:bCs/>
          <w:sz w:val="24"/>
          <w:szCs w:val="24"/>
        </w:rPr>
        <w:t>Vanadate</w:t>
      </w:r>
      <w:proofErr w:type="spellEnd"/>
      <w:r>
        <w:rPr>
          <w:rFonts w:ascii="Times New Roman" w:hAnsi="Times New Roman" w:cs="Times New Roman"/>
          <w:bCs/>
          <w:sz w:val="24"/>
          <w:szCs w:val="24"/>
        </w:rPr>
        <w:t xml:space="preserve"> ion. Transition Metal Chemistry, 28(3), 276 - 279</w:t>
      </w:r>
      <w:r w:rsidRPr="00B7448C">
        <w:rPr>
          <w:rFonts w:ascii="Times New Roman" w:hAnsi="Times New Roman" w:cs="Times New Roman"/>
          <w:bCs/>
          <w:sz w:val="24"/>
          <w:szCs w:val="24"/>
        </w:rPr>
        <w:t>.</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Onu</w:t>
      </w:r>
      <w:proofErr w:type="spellEnd"/>
      <w:r>
        <w:rPr>
          <w:rFonts w:ascii="Times New Roman" w:hAnsi="Times New Roman" w:cs="Times New Roman"/>
          <w:sz w:val="24"/>
          <w:szCs w:val="24"/>
        </w:rPr>
        <w:t xml:space="preserve">, A. D., </w:t>
      </w:r>
      <w:proofErr w:type="spellStart"/>
      <w:r>
        <w:rPr>
          <w:rFonts w:ascii="Times New Roman" w:hAnsi="Times New Roman" w:cs="Times New Roman"/>
          <w:sz w:val="24"/>
          <w:szCs w:val="24"/>
        </w:rPr>
        <w:t>Iyun</w:t>
      </w:r>
      <w:proofErr w:type="spellEnd"/>
      <w:r>
        <w:rPr>
          <w:rFonts w:ascii="Times New Roman" w:hAnsi="Times New Roman" w:cs="Times New Roman"/>
          <w:sz w:val="24"/>
          <w:szCs w:val="24"/>
        </w:rPr>
        <w:t xml:space="preserve">, J. F. and </w:t>
      </w:r>
      <w:proofErr w:type="spellStart"/>
      <w:r>
        <w:rPr>
          <w:rFonts w:ascii="Times New Roman" w:hAnsi="Times New Roman" w:cs="Times New Roman"/>
          <w:sz w:val="24"/>
          <w:szCs w:val="24"/>
        </w:rPr>
        <w:t>Idris</w:t>
      </w:r>
      <w:proofErr w:type="spellEnd"/>
      <w:r>
        <w:rPr>
          <w:rFonts w:ascii="Times New Roman" w:hAnsi="Times New Roman" w:cs="Times New Roman"/>
          <w:sz w:val="24"/>
          <w:szCs w:val="24"/>
        </w:rPr>
        <w:t xml:space="preserve">, S. O. (2009). The Kinetics of the reduction of </w:t>
      </w:r>
      <w:proofErr w:type="spellStart"/>
      <w:r>
        <w:rPr>
          <w:rFonts w:ascii="Times New Roman" w:hAnsi="Times New Roman" w:cs="Times New Roman"/>
          <w:sz w:val="24"/>
          <w:szCs w:val="24"/>
        </w:rPr>
        <w:t>tetraoxoiodate</w:t>
      </w:r>
      <w:proofErr w:type="spellEnd"/>
      <w:r>
        <w:rPr>
          <w:rFonts w:ascii="Times New Roman" w:hAnsi="Times New Roman" w:cs="Times New Roman"/>
          <w:sz w:val="24"/>
          <w:szCs w:val="24"/>
        </w:rPr>
        <w:t xml:space="preserve"> (VII) by n- (z-</w:t>
      </w:r>
      <w:proofErr w:type="spellStart"/>
      <w:r>
        <w:rPr>
          <w:rFonts w:ascii="Times New Roman" w:hAnsi="Times New Roman" w:cs="Times New Roman"/>
          <w:sz w:val="24"/>
          <w:szCs w:val="24"/>
        </w:rPr>
        <w:t>hydroxylethyl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ethylenediamine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triacetatocobaltate</w:t>
      </w:r>
      <w:proofErr w:type="spellEnd"/>
      <w:r>
        <w:rPr>
          <w:rFonts w:ascii="Times New Roman" w:hAnsi="Times New Roman" w:cs="Times New Roman"/>
          <w:sz w:val="24"/>
          <w:szCs w:val="24"/>
        </w:rPr>
        <w:t xml:space="preserve"> (II) ion in aqueous </w:t>
      </w:r>
      <w:proofErr w:type="spellStart"/>
      <w:r>
        <w:rPr>
          <w:rFonts w:ascii="Times New Roman" w:hAnsi="Times New Roman" w:cs="Times New Roman"/>
          <w:sz w:val="24"/>
          <w:szCs w:val="24"/>
        </w:rPr>
        <w:t>perchloric</w:t>
      </w:r>
      <w:proofErr w:type="spellEnd"/>
      <w:r>
        <w:rPr>
          <w:rFonts w:ascii="Times New Roman" w:hAnsi="Times New Roman" w:cs="Times New Roman"/>
          <w:sz w:val="24"/>
          <w:szCs w:val="24"/>
        </w:rPr>
        <w:t xml:space="preserve"> acid. Transition Metal chemistry 34: 849 – 853.</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Onu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w:t>
      </w:r>
      <w:proofErr w:type="gramStart"/>
      <w:r>
        <w:rPr>
          <w:rFonts w:ascii="Times New Roman" w:hAnsi="Times New Roman" w:cs="Times New Roman"/>
          <w:sz w:val="24"/>
          <w:szCs w:val="24"/>
        </w:rPr>
        <w:t>,Iyun</w:t>
      </w:r>
      <w:proofErr w:type="spellEnd"/>
      <w:proofErr w:type="gramEnd"/>
      <w:r>
        <w:rPr>
          <w:rFonts w:ascii="Times New Roman" w:hAnsi="Times New Roman" w:cs="Times New Roman"/>
          <w:sz w:val="24"/>
          <w:szCs w:val="24"/>
        </w:rPr>
        <w:t xml:space="preserve">, J. F. and </w:t>
      </w:r>
      <w:proofErr w:type="spellStart"/>
      <w:r>
        <w:rPr>
          <w:rFonts w:ascii="Times New Roman" w:hAnsi="Times New Roman" w:cs="Times New Roman"/>
          <w:sz w:val="24"/>
          <w:szCs w:val="24"/>
        </w:rPr>
        <w:t>Idris</w:t>
      </w:r>
      <w:proofErr w:type="spellEnd"/>
      <w:r>
        <w:rPr>
          <w:rFonts w:ascii="Times New Roman" w:hAnsi="Times New Roman" w:cs="Times New Roman"/>
          <w:sz w:val="24"/>
          <w:szCs w:val="24"/>
        </w:rPr>
        <w:t xml:space="preserve">, S. O (2010). Reduction of </w:t>
      </w:r>
      <w:proofErr w:type="spellStart"/>
      <w:r>
        <w:rPr>
          <w:rFonts w:ascii="Times New Roman" w:hAnsi="Times New Roman" w:cs="Times New Roman"/>
          <w:sz w:val="24"/>
          <w:szCs w:val="24"/>
        </w:rPr>
        <w:t>Trioxobromate</w:t>
      </w:r>
      <w:proofErr w:type="spellEnd"/>
      <w:r>
        <w:rPr>
          <w:rFonts w:ascii="Times New Roman" w:hAnsi="Times New Roman" w:cs="Times New Roman"/>
          <w:sz w:val="24"/>
          <w:szCs w:val="24"/>
        </w:rPr>
        <w:t xml:space="preserve"> (V) ion by [CoHEDAOH</w:t>
      </w:r>
      <w:r>
        <w:rPr>
          <w:rFonts w:ascii="Times New Roman" w:hAnsi="Times New Roman" w:cs="Times New Roman"/>
          <w:sz w:val="24"/>
          <w:szCs w:val="24"/>
          <w:vertAlign w:val="subscript"/>
        </w:rPr>
        <w:t>2</w:t>
      </w:r>
      <w:r>
        <w:rPr>
          <w:rFonts w:ascii="Times New Roman" w:hAnsi="Times New Roman" w:cs="Times New Roman"/>
          <w:sz w:val="24"/>
          <w:szCs w:val="24"/>
        </w:rPr>
        <w:t>] in Acid Medium: Kinetics and Mechanism. Journal of physical sciences Vol. 1, no.1, 87 – 94.</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Atiga</w:t>
      </w:r>
      <w:proofErr w:type="spellEnd"/>
      <w:r>
        <w:rPr>
          <w:rFonts w:ascii="Times New Roman" w:hAnsi="Times New Roman" w:cs="Times New Roman"/>
          <w:sz w:val="24"/>
          <w:szCs w:val="24"/>
        </w:rPr>
        <w:t xml:space="preserve">, Pius O. </w:t>
      </w:r>
      <w:proofErr w:type="spellStart"/>
      <w:r>
        <w:rPr>
          <w:rFonts w:ascii="Times New Roman" w:hAnsi="Times New Roman" w:cs="Times New Roman"/>
          <w:sz w:val="24"/>
          <w:szCs w:val="24"/>
        </w:rPr>
        <w:t>Ukoha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Oguejiofor</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Ujam</w:t>
      </w:r>
      <w:proofErr w:type="spellEnd"/>
      <w:r>
        <w:rPr>
          <w:rFonts w:ascii="Times New Roman" w:hAnsi="Times New Roman" w:cs="Times New Roman"/>
          <w:sz w:val="24"/>
          <w:szCs w:val="24"/>
        </w:rPr>
        <w:t xml:space="preserve"> (2015). Dynamics of Electron Transfer Reactions of </w:t>
      </w:r>
      <w:proofErr w:type="spellStart"/>
      <w:r>
        <w:rPr>
          <w:rFonts w:ascii="Times New Roman" w:hAnsi="Times New Roman" w:cs="Times New Roman"/>
          <w:sz w:val="24"/>
          <w:szCs w:val="24"/>
        </w:rPr>
        <w:t>Trioxosulfate</w:t>
      </w:r>
      <w:proofErr w:type="spellEnd"/>
      <w:r>
        <w:rPr>
          <w:rFonts w:ascii="Times New Roman" w:hAnsi="Times New Roman" w:cs="Times New Roman"/>
          <w:sz w:val="24"/>
          <w:szCs w:val="24"/>
        </w:rPr>
        <w:t xml:space="preserve"> (IV) ion with </w:t>
      </w:r>
      <w:proofErr w:type="spellStart"/>
      <w:r>
        <w:rPr>
          <w:rFonts w:ascii="Times New Roman" w:hAnsi="Times New Roman" w:cs="Times New Roman"/>
          <w:sz w:val="24"/>
          <w:szCs w:val="24"/>
        </w:rPr>
        <w:t>Dinuclear</w:t>
      </w:r>
      <w:proofErr w:type="spellEnd"/>
      <w:r>
        <w:rPr>
          <w:rFonts w:ascii="Times New Roman" w:hAnsi="Times New Roman" w:cs="Times New Roman"/>
          <w:sz w:val="24"/>
          <w:szCs w:val="24"/>
        </w:rPr>
        <w:t xml:space="preserve"> iron (III). </w:t>
      </w:r>
      <w:proofErr w:type="spellStart"/>
      <w:r>
        <w:rPr>
          <w:rFonts w:ascii="Times New Roman" w:hAnsi="Times New Roman" w:cs="Times New Roman"/>
          <w:sz w:val="24"/>
          <w:szCs w:val="24"/>
        </w:rPr>
        <w:t>Salen</w:t>
      </w:r>
      <w:proofErr w:type="spellEnd"/>
      <w:r>
        <w:rPr>
          <w:rFonts w:ascii="Times New Roman" w:hAnsi="Times New Roman" w:cs="Times New Roman"/>
          <w:sz w:val="24"/>
          <w:szCs w:val="24"/>
        </w:rPr>
        <w:t xml:space="preserve"> complex in </w:t>
      </w:r>
      <w:proofErr w:type="spellStart"/>
      <w:r>
        <w:rPr>
          <w:rFonts w:ascii="Times New Roman" w:hAnsi="Times New Roman" w:cs="Times New Roman"/>
          <w:sz w:val="24"/>
          <w:szCs w:val="24"/>
        </w:rPr>
        <w:t>perchloric</w:t>
      </w:r>
      <w:proofErr w:type="spellEnd"/>
      <w:r>
        <w:rPr>
          <w:rFonts w:ascii="Times New Roman" w:hAnsi="Times New Roman" w:cs="Times New Roman"/>
          <w:sz w:val="24"/>
          <w:szCs w:val="24"/>
        </w:rPr>
        <w:t xml:space="preserve"> Acid Medium. Asian Journal of Chemistry. 27(4), 1274 – 1278.</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Ahmed A. Abdel- </w:t>
      </w:r>
      <w:proofErr w:type="spellStart"/>
      <w:r>
        <w:rPr>
          <w:rFonts w:ascii="Times New Roman" w:hAnsi="Times New Roman" w:cs="Times New Roman"/>
          <w:sz w:val="24"/>
          <w:szCs w:val="24"/>
        </w:rPr>
        <w:t>Khalek</w:t>
      </w:r>
      <w:proofErr w:type="spellEnd"/>
      <w:r>
        <w:rPr>
          <w:rFonts w:ascii="Times New Roman" w:hAnsi="Times New Roman" w:cs="Times New Roman"/>
          <w:sz w:val="24"/>
          <w:szCs w:val="24"/>
        </w:rPr>
        <w:t xml:space="preserve">, El-said M. </w:t>
      </w:r>
      <w:proofErr w:type="spellStart"/>
      <w:r>
        <w:rPr>
          <w:rFonts w:ascii="Times New Roman" w:hAnsi="Times New Roman" w:cs="Times New Roman"/>
          <w:sz w:val="24"/>
          <w:szCs w:val="24"/>
        </w:rPr>
        <w:t>Sayyah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Eman</w:t>
      </w:r>
      <w:proofErr w:type="spellEnd"/>
      <w:r>
        <w:rPr>
          <w:rFonts w:ascii="Times New Roman" w:hAnsi="Times New Roman" w:cs="Times New Roman"/>
          <w:sz w:val="24"/>
          <w:szCs w:val="24"/>
        </w:rPr>
        <w:t xml:space="preserve"> S. H. Khalid (1993). Inner- sphere oxidation of </w:t>
      </w:r>
      <w:proofErr w:type="spellStart"/>
      <w:r>
        <w:rPr>
          <w:rFonts w:ascii="Times New Roman" w:hAnsi="Times New Roman" w:cs="Times New Roman"/>
          <w:sz w:val="24"/>
          <w:szCs w:val="24"/>
        </w:rPr>
        <w:t>ethylenediaminetetraacetatocobaltate</w:t>
      </w:r>
      <w:proofErr w:type="spellEnd"/>
      <w:r>
        <w:rPr>
          <w:rFonts w:ascii="Times New Roman" w:hAnsi="Times New Roman" w:cs="Times New Roman"/>
          <w:sz w:val="24"/>
          <w:szCs w:val="24"/>
        </w:rPr>
        <w:t xml:space="preserve"> (II) by N- </w:t>
      </w:r>
      <w:proofErr w:type="spellStart"/>
      <w:r>
        <w:rPr>
          <w:rFonts w:ascii="Times New Roman" w:hAnsi="Times New Roman" w:cs="Times New Roman"/>
          <w:sz w:val="24"/>
          <w:szCs w:val="24"/>
        </w:rPr>
        <w:t>bromosucinimide</w:t>
      </w:r>
      <w:proofErr w:type="spellEnd"/>
      <w:r>
        <w:rPr>
          <w:rFonts w:ascii="Times New Roman" w:hAnsi="Times New Roman" w:cs="Times New Roman"/>
          <w:sz w:val="24"/>
          <w:szCs w:val="24"/>
        </w:rPr>
        <w:t>. Transition Metal Chemistry. 18. 555 – 558.</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Push </w:t>
      </w:r>
      <w:proofErr w:type="spellStart"/>
      <w:r>
        <w:rPr>
          <w:rFonts w:ascii="Times New Roman" w:hAnsi="Times New Roman" w:cs="Times New Roman"/>
          <w:sz w:val="24"/>
          <w:szCs w:val="24"/>
        </w:rPr>
        <w:t>Palatha</w:t>
      </w:r>
      <w:proofErr w:type="spellEnd"/>
      <w:r>
        <w:rPr>
          <w:rFonts w:ascii="Times New Roman" w:hAnsi="Times New Roman" w:cs="Times New Roman"/>
          <w:sz w:val="24"/>
          <w:szCs w:val="24"/>
        </w:rPr>
        <w:t xml:space="preserve">, L. and </w:t>
      </w:r>
      <w:proofErr w:type="spellStart"/>
      <w:r>
        <w:rPr>
          <w:rFonts w:ascii="Times New Roman" w:hAnsi="Times New Roman" w:cs="Times New Roman"/>
          <w:sz w:val="24"/>
          <w:szCs w:val="24"/>
        </w:rPr>
        <w:t>Vivekanandan</w:t>
      </w:r>
      <w:proofErr w:type="spellEnd"/>
      <w:r>
        <w:rPr>
          <w:rFonts w:ascii="Times New Roman" w:hAnsi="Times New Roman" w:cs="Times New Roman"/>
          <w:sz w:val="24"/>
          <w:szCs w:val="24"/>
        </w:rPr>
        <w:t xml:space="preserve">, K. (2013). Mechanism of Oxidation of </w:t>
      </w:r>
      <w:proofErr w:type="spellStart"/>
      <w:r>
        <w:rPr>
          <w:rFonts w:ascii="Times New Roman" w:hAnsi="Times New Roman" w:cs="Times New Roman"/>
          <w:sz w:val="24"/>
          <w:szCs w:val="24"/>
        </w:rPr>
        <w:t>Methionine</w:t>
      </w:r>
      <w:proofErr w:type="spellEnd"/>
      <w:r>
        <w:rPr>
          <w:rFonts w:ascii="Times New Roman" w:hAnsi="Times New Roman" w:cs="Times New Roman"/>
          <w:sz w:val="24"/>
          <w:szCs w:val="24"/>
        </w:rPr>
        <w:t xml:space="preserve"> by N- </w:t>
      </w:r>
      <w:proofErr w:type="spellStart"/>
      <w:r>
        <w:rPr>
          <w:rFonts w:ascii="Times New Roman" w:hAnsi="Times New Roman" w:cs="Times New Roman"/>
          <w:sz w:val="24"/>
          <w:szCs w:val="24"/>
        </w:rPr>
        <w:t>bromonicotinamide</w:t>
      </w:r>
      <w:proofErr w:type="spellEnd"/>
      <w:r>
        <w:rPr>
          <w:rFonts w:ascii="Times New Roman" w:hAnsi="Times New Roman" w:cs="Times New Roman"/>
          <w:sz w:val="24"/>
          <w:szCs w:val="24"/>
        </w:rPr>
        <w:t>. A Kinetic study. Oxidation Communication. 36(3) 573 – 582.</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Gupta, K.S. and Gupta, Y. K. (1984). J. Chem. Educ. 61(II): 972 – 978.</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Atkins, P. W. and </w:t>
      </w:r>
      <w:proofErr w:type="spellStart"/>
      <w:r>
        <w:rPr>
          <w:rFonts w:ascii="Times New Roman" w:hAnsi="Times New Roman" w:cs="Times New Roman"/>
          <w:sz w:val="24"/>
          <w:szCs w:val="24"/>
        </w:rPr>
        <w:t>dePanda</w:t>
      </w:r>
      <w:proofErr w:type="spellEnd"/>
      <w:r>
        <w:rPr>
          <w:rFonts w:ascii="Times New Roman" w:hAnsi="Times New Roman" w:cs="Times New Roman"/>
          <w:sz w:val="24"/>
          <w:szCs w:val="24"/>
        </w:rPr>
        <w:t>, J. (2002). Physical Chemical, Oxford University Press, 7</w:t>
      </w:r>
      <w:r w:rsidRPr="002F0867">
        <w:rPr>
          <w:rFonts w:ascii="Times New Roman" w:hAnsi="Times New Roman" w:cs="Times New Roman"/>
          <w:sz w:val="24"/>
          <w:szCs w:val="24"/>
          <w:vertAlign w:val="superscript"/>
        </w:rPr>
        <w:t>th</w:t>
      </w:r>
      <w:r>
        <w:rPr>
          <w:rFonts w:ascii="Times New Roman" w:hAnsi="Times New Roman" w:cs="Times New Roman"/>
          <w:sz w:val="24"/>
          <w:szCs w:val="24"/>
        </w:rPr>
        <w:t xml:space="preserve"> ed. Oxford, P. 962.</w:t>
      </w:r>
    </w:p>
    <w:p w:rsidR="005202C5" w:rsidRDefault="005202C5" w:rsidP="005202C5">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Idris</w:t>
      </w:r>
      <w:proofErr w:type="spellEnd"/>
      <w:r>
        <w:rPr>
          <w:rFonts w:ascii="Times New Roman" w:hAnsi="Times New Roman" w:cs="Times New Roman"/>
          <w:sz w:val="24"/>
          <w:szCs w:val="24"/>
        </w:rPr>
        <w:t xml:space="preserve">, S. O. </w:t>
      </w:r>
      <w:proofErr w:type="spellStart"/>
      <w:r>
        <w:rPr>
          <w:rFonts w:ascii="Times New Roman" w:hAnsi="Times New Roman" w:cs="Times New Roman"/>
          <w:sz w:val="24"/>
          <w:szCs w:val="24"/>
        </w:rPr>
        <w:t>Iyun</w:t>
      </w:r>
      <w:proofErr w:type="spellEnd"/>
      <w:r>
        <w:rPr>
          <w:rFonts w:ascii="Times New Roman" w:hAnsi="Times New Roman" w:cs="Times New Roman"/>
          <w:sz w:val="24"/>
          <w:szCs w:val="24"/>
        </w:rPr>
        <w:t xml:space="preserve">, J.F. and </w:t>
      </w:r>
      <w:proofErr w:type="spellStart"/>
      <w:r>
        <w:rPr>
          <w:rFonts w:ascii="Times New Roman" w:hAnsi="Times New Roman" w:cs="Times New Roman"/>
          <w:sz w:val="24"/>
          <w:szCs w:val="24"/>
        </w:rPr>
        <w:t>Agabji</w:t>
      </w:r>
      <w:proofErr w:type="spellEnd"/>
      <w:r>
        <w:rPr>
          <w:rFonts w:ascii="Times New Roman" w:hAnsi="Times New Roman" w:cs="Times New Roman"/>
          <w:sz w:val="24"/>
          <w:szCs w:val="24"/>
        </w:rPr>
        <w:t xml:space="preserve">, E. B. (2005).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Class. J. 2, 85.</w:t>
      </w:r>
    </w:p>
    <w:p w:rsidR="00896660" w:rsidRDefault="00896660" w:rsidP="00896660">
      <w:pPr>
        <w:spacing w:after="0" w:line="360" w:lineRule="auto"/>
        <w:jc w:val="both"/>
        <w:rPr>
          <w:rFonts w:ascii="Times New Roman" w:hAnsi="Times New Roman" w:cs="Times New Roman"/>
          <w:sz w:val="24"/>
          <w:szCs w:val="24"/>
        </w:rPr>
      </w:pPr>
    </w:p>
    <w:p w:rsidR="00896660" w:rsidRDefault="00896660" w:rsidP="00896660">
      <w:pPr>
        <w:spacing w:after="0" w:line="360" w:lineRule="auto"/>
        <w:jc w:val="both"/>
        <w:rPr>
          <w:rFonts w:ascii="Times New Roman" w:hAnsi="Times New Roman" w:cs="Times New Roman"/>
          <w:sz w:val="24"/>
          <w:szCs w:val="24"/>
        </w:rPr>
      </w:pPr>
    </w:p>
    <w:p w:rsidR="00896660" w:rsidRDefault="00896660" w:rsidP="008966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Correspondents: </w:t>
      </w:r>
      <w:hyperlink r:id="rId10" w:history="1">
        <w:r w:rsidRPr="001A4665">
          <w:rPr>
            <w:rStyle w:val="Hyperlink"/>
            <w:rFonts w:ascii="Times New Roman" w:hAnsi="Times New Roman" w:cs="Times New Roman"/>
            <w:sz w:val="24"/>
            <w:szCs w:val="24"/>
          </w:rPr>
          <w:t>njokuambrose@yahoo.com</w:t>
        </w:r>
      </w:hyperlink>
    </w:p>
    <w:p w:rsidR="00896660" w:rsidRDefault="00896660" w:rsidP="00896660">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08087279911 </w:t>
      </w:r>
    </w:p>
    <w:p w:rsidR="00896660" w:rsidRPr="00896660" w:rsidRDefault="00896660" w:rsidP="00896660">
      <w:pPr>
        <w:spacing w:after="0" w:line="360" w:lineRule="auto"/>
        <w:jc w:val="both"/>
        <w:rPr>
          <w:rFonts w:ascii="Times New Roman" w:hAnsi="Times New Roman" w:cs="Times New Roman"/>
          <w:sz w:val="24"/>
          <w:szCs w:val="24"/>
        </w:rPr>
      </w:pPr>
    </w:p>
    <w:p w:rsidR="005202C5" w:rsidRPr="00805AB5" w:rsidRDefault="005202C5" w:rsidP="005202C5">
      <w:pPr>
        <w:pStyle w:val="ListParagraph"/>
        <w:spacing w:after="0" w:line="360" w:lineRule="auto"/>
        <w:jc w:val="both"/>
        <w:rPr>
          <w:rFonts w:ascii="Times New Roman" w:hAnsi="Times New Roman" w:cs="Times New Roman"/>
          <w:sz w:val="24"/>
          <w:szCs w:val="24"/>
        </w:rPr>
      </w:pPr>
    </w:p>
    <w:p w:rsidR="00B90F59" w:rsidRPr="00805AB5" w:rsidRDefault="00B90F59" w:rsidP="008F4907">
      <w:pPr>
        <w:spacing w:after="0" w:line="360" w:lineRule="auto"/>
        <w:jc w:val="both"/>
        <w:rPr>
          <w:rFonts w:ascii="Times New Roman" w:hAnsi="Times New Roman" w:cs="Times New Roman"/>
          <w:sz w:val="24"/>
          <w:szCs w:val="24"/>
        </w:rPr>
      </w:pPr>
    </w:p>
    <w:p w:rsidR="00B63223" w:rsidRPr="00805AB5" w:rsidRDefault="00B63223" w:rsidP="008F4907">
      <w:pPr>
        <w:spacing w:after="0" w:line="360" w:lineRule="auto"/>
        <w:jc w:val="both"/>
        <w:rPr>
          <w:rFonts w:ascii="Times New Roman" w:hAnsi="Times New Roman" w:cs="Times New Roman"/>
          <w:sz w:val="24"/>
          <w:szCs w:val="24"/>
        </w:rPr>
      </w:pPr>
    </w:p>
    <w:sectPr w:rsidR="00B63223" w:rsidRPr="00805AB5" w:rsidSect="002A053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1E8" w:rsidRDefault="009231E8" w:rsidP="00805AB5">
      <w:pPr>
        <w:spacing w:after="0" w:line="240" w:lineRule="auto"/>
      </w:pPr>
      <w:r>
        <w:separator/>
      </w:r>
    </w:p>
  </w:endnote>
  <w:endnote w:type="continuationSeparator" w:id="1">
    <w:p w:rsidR="009231E8" w:rsidRDefault="009231E8" w:rsidP="00805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614"/>
      <w:docPartObj>
        <w:docPartGallery w:val="Page Numbers (Bottom of Page)"/>
        <w:docPartUnique/>
      </w:docPartObj>
    </w:sdtPr>
    <w:sdtContent>
      <w:p w:rsidR="000372B4" w:rsidRDefault="00D07F1C">
        <w:pPr>
          <w:pStyle w:val="Footer"/>
          <w:jc w:val="center"/>
        </w:pPr>
        <w:fldSimple w:instr=" PAGE   \* MERGEFORMAT ">
          <w:r w:rsidR="00AA6D1D">
            <w:rPr>
              <w:noProof/>
            </w:rPr>
            <w:t>10</w:t>
          </w:r>
        </w:fldSimple>
      </w:p>
    </w:sdtContent>
  </w:sdt>
  <w:p w:rsidR="000372B4" w:rsidRDefault="00037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1E8" w:rsidRDefault="009231E8" w:rsidP="00805AB5">
      <w:pPr>
        <w:spacing w:after="0" w:line="240" w:lineRule="auto"/>
      </w:pPr>
      <w:r>
        <w:separator/>
      </w:r>
    </w:p>
  </w:footnote>
  <w:footnote w:type="continuationSeparator" w:id="1">
    <w:p w:rsidR="009231E8" w:rsidRDefault="009231E8" w:rsidP="00805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A88"/>
    <w:multiLevelType w:val="hybridMultilevel"/>
    <w:tmpl w:val="4AECBB34"/>
    <w:lvl w:ilvl="0" w:tplc="324877AC">
      <w:start w:val="1"/>
      <w:numFmt w:val="bullet"/>
      <w:lvlText w:val="•"/>
      <w:lvlJc w:val="left"/>
      <w:pPr>
        <w:tabs>
          <w:tab w:val="num" w:pos="720"/>
        </w:tabs>
        <w:ind w:left="720" w:hanging="360"/>
      </w:pPr>
      <w:rPr>
        <w:rFonts w:ascii="Arial" w:hAnsi="Arial" w:hint="default"/>
      </w:rPr>
    </w:lvl>
    <w:lvl w:ilvl="1" w:tplc="A4FCDB74" w:tentative="1">
      <w:start w:val="1"/>
      <w:numFmt w:val="bullet"/>
      <w:lvlText w:val="•"/>
      <w:lvlJc w:val="left"/>
      <w:pPr>
        <w:tabs>
          <w:tab w:val="num" w:pos="1440"/>
        </w:tabs>
        <w:ind w:left="1440" w:hanging="360"/>
      </w:pPr>
      <w:rPr>
        <w:rFonts w:ascii="Arial" w:hAnsi="Arial" w:hint="default"/>
      </w:rPr>
    </w:lvl>
    <w:lvl w:ilvl="2" w:tplc="7D8E322A" w:tentative="1">
      <w:start w:val="1"/>
      <w:numFmt w:val="bullet"/>
      <w:lvlText w:val="•"/>
      <w:lvlJc w:val="left"/>
      <w:pPr>
        <w:tabs>
          <w:tab w:val="num" w:pos="2160"/>
        </w:tabs>
        <w:ind w:left="2160" w:hanging="360"/>
      </w:pPr>
      <w:rPr>
        <w:rFonts w:ascii="Arial" w:hAnsi="Arial" w:hint="default"/>
      </w:rPr>
    </w:lvl>
    <w:lvl w:ilvl="3" w:tplc="BE183C6E" w:tentative="1">
      <w:start w:val="1"/>
      <w:numFmt w:val="bullet"/>
      <w:lvlText w:val="•"/>
      <w:lvlJc w:val="left"/>
      <w:pPr>
        <w:tabs>
          <w:tab w:val="num" w:pos="2880"/>
        </w:tabs>
        <w:ind w:left="2880" w:hanging="360"/>
      </w:pPr>
      <w:rPr>
        <w:rFonts w:ascii="Arial" w:hAnsi="Arial" w:hint="default"/>
      </w:rPr>
    </w:lvl>
    <w:lvl w:ilvl="4" w:tplc="C87E35E8" w:tentative="1">
      <w:start w:val="1"/>
      <w:numFmt w:val="bullet"/>
      <w:lvlText w:val="•"/>
      <w:lvlJc w:val="left"/>
      <w:pPr>
        <w:tabs>
          <w:tab w:val="num" w:pos="3600"/>
        </w:tabs>
        <w:ind w:left="3600" w:hanging="360"/>
      </w:pPr>
      <w:rPr>
        <w:rFonts w:ascii="Arial" w:hAnsi="Arial" w:hint="default"/>
      </w:rPr>
    </w:lvl>
    <w:lvl w:ilvl="5" w:tplc="76DA2D98" w:tentative="1">
      <w:start w:val="1"/>
      <w:numFmt w:val="bullet"/>
      <w:lvlText w:val="•"/>
      <w:lvlJc w:val="left"/>
      <w:pPr>
        <w:tabs>
          <w:tab w:val="num" w:pos="4320"/>
        </w:tabs>
        <w:ind w:left="4320" w:hanging="360"/>
      </w:pPr>
      <w:rPr>
        <w:rFonts w:ascii="Arial" w:hAnsi="Arial" w:hint="default"/>
      </w:rPr>
    </w:lvl>
    <w:lvl w:ilvl="6" w:tplc="A184F372" w:tentative="1">
      <w:start w:val="1"/>
      <w:numFmt w:val="bullet"/>
      <w:lvlText w:val="•"/>
      <w:lvlJc w:val="left"/>
      <w:pPr>
        <w:tabs>
          <w:tab w:val="num" w:pos="5040"/>
        </w:tabs>
        <w:ind w:left="5040" w:hanging="360"/>
      </w:pPr>
      <w:rPr>
        <w:rFonts w:ascii="Arial" w:hAnsi="Arial" w:hint="default"/>
      </w:rPr>
    </w:lvl>
    <w:lvl w:ilvl="7" w:tplc="E4F4F488" w:tentative="1">
      <w:start w:val="1"/>
      <w:numFmt w:val="bullet"/>
      <w:lvlText w:val="•"/>
      <w:lvlJc w:val="left"/>
      <w:pPr>
        <w:tabs>
          <w:tab w:val="num" w:pos="5760"/>
        </w:tabs>
        <w:ind w:left="5760" w:hanging="360"/>
      </w:pPr>
      <w:rPr>
        <w:rFonts w:ascii="Arial" w:hAnsi="Arial" w:hint="default"/>
      </w:rPr>
    </w:lvl>
    <w:lvl w:ilvl="8" w:tplc="AFCCD87A" w:tentative="1">
      <w:start w:val="1"/>
      <w:numFmt w:val="bullet"/>
      <w:lvlText w:val="•"/>
      <w:lvlJc w:val="left"/>
      <w:pPr>
        <w:tabs>
          <w:tab w:val="num" w:pos="6480"/>
        </w:tabs>
        <w:ind w:left="6480" w:hanging="360"/>
      </w:pPr>
      <w:rPr>
        <w:rFonts w:ascii="Arial" w:hAnsi="Arial" w:hint="default"/>
      </w:rPr>
    </w:lvl>
  </w:abstractNum>
  <w:abstractNum w:abstractNumId="1">
    <w:nsid w:val="19811A21"/>
    <w:multiLevelType w:val="hybridMultilevel"/>
    <w:tmpl w:val="4CE6933C"/>
    <w:lvl w:ilvl="0" w:tplc="E8D49E16">
      <w:start w:val="1"/>
      <w:numFmt w:val="bullet"/>
      <w:lvlText w:val="•"/>
      <w:lvlJc w:val="left"/>
      <w:pPr>
        <w:tabs>
          <w:tab w:val="num" w:pos="720"/>
        </w:tabs>
        <w:ind w:left="720" w:hanging="360"/>
      </w:pPr>
      <w:rPr>
        <w:rFonts w:ascii="Arial" w:hAnsi="Arial" w:hint="default"/>
      </w:rPr>
    </w:lvl>
    <w:lvl w:ilvl="1" w:tplc="3F68E178" w:tentative="1">
      <w:start w:val="1"/>
      <w:numFmt w:val="bullet"/>
      <w:lvlText w:val="•"/>
      <w:lvlJc w:val="left"/>
      <w:pPr>
        <w:tabs>
          <w:tab w:val="num" w:pos="1440"/>
        </w:tabs>
        <w:ind w:left="1440" w:hanging="360"/>
      </w:pPr>
      <w:rPr>
        <w:rFonts w:ascii="Arial" w:hAnsi="Arial" w:hint="default"/>
      </w:rPr>
    </w:lvl>
    <w:lvl w:ilvl="2" w:tplc="7508551E" w:tentative="1">
      <w:start w:val="1"/>
      <w:numFmt w:val="bullet"/>
      <w:lvlText w:val="•"/>
      <w:lvlJc w:val="left"/>
      <w:pPr>
        <w:tabs>
          <w:tab w:val="num" w:pos="2160"/>
        </w:tabs>
        <w:ind w:left="2160" w:hanging="360"/>
      </w:pPr>
      <w:rPr>
        <w:rFonts w:ascii="Arial" w:hAnsi="Arial" w:hint="default"/>
      </w:rPr>
    </w:lvl>
    <w:lvl w:ilvl="3" w:tplc="B99AFEDC" w:tentative="1">
      <w:start w:val="1"/>
      <w:numFmt w:val="bullet"/>
      <w:lvlText w:val="•"/>
      <w:lvlJc w:val="left"/>
      <w:pPr>
        <w:tabs>
          <w:tab w:val="num" w:pos="2880"/>
        </w:tabs>
        <w:ind w:left="2880" w:hanging="360"/>
      </w:pPr>
      <w:rPr>
        <w:rFonts w:ascii="Arial" w:hAnsi="Arial" w:hint="default"/>
      </w:rPr>
    </w:lvl>
    <w:lvl w:ilvl="4" w:tplc="D410F996" w:tentative="1">
      <w:start w:val="1"/>
      <w:numFmt w:val="bullet"/>
      <w:lvlText w:val="•"/>
      <w:lvlJc w:val="left"/>
      <w:pPr>
        <w:tabs>
          <w:tab w:val="num" w:pos="3600"/>
        </w:tabs>
        <w:ind w:left="3600" w:hanging="360"/>
      </w:pPr>
      <w:rPr>
        <w:rFonts w:ascii="Arial" w:hAnsi="Arial" w:hint="default"/>
      </w:rPr>
    </w:lvl>
    <w:lvl w:ilvl="5" w:tplc="9D52F7C2" w:tentative="1">
      <w:start w:val="1"/>
      <w:numFmt w:val="bullet"/>
      <w:lvlText w:val="•"/>
      <w:lvlJc w:val="left"/>
      <w:pPr>
        <w:tabs>
          <w:tab w:val="num" w:pos="4320"/>
        </w:tabs>
        <w:ind w:left="4320" w:hanging="360"/>
      </w:pPr>
      <w:rPr>
        <w:rFonts w:ascii="Arial" w:hAnsi="Arial" w:hint="default"/>
      </w:rPr>
    </w:lvl>
    <w:lvl w:ilvl="6" w:tplc="6C625400" w:tentative="1">
      <w:start w:val="1"/>
      <w:numFmt w:val="bullet"/>
      <w:lvlText w:val="•"/>
      <w:lvlJc w:val="left"/>
      <w:pPr>
        <w:tabs>
          <w:tab w:val="num" w:pos="5040"/>
        </w:tabs>
        <w:ind w:left="5040" w:hanging="360"/>
      </w:pPr>
      <w:rPr>
        <w:rFonts w:ascii="Arial" w:hAnsi="Arial" w:hint="default"/>
      </w:rPr>
    </w:lvl>
    <w:lvl w:ilvl="7" w:tplc="FD96172A" w:tentative="1">
      <w:start w:val="1"/>
      <w:numFmt w:val="bullet"/>
      <w:lvlText w:val="•"/>
      <w:lvlJc w:val="left"/>
      <w:pPr>
        <w:tabs>
          <w:tab w:val="num" w:pos="5760"/>
        </w:tabs>
        <w:ind w:left="5760" w:hanging="360"/>
      </w:pPr>
      <w:rPr>
        <w:rFonts w:ascii="Arial" w:hAnsi="Arial" w:hint="default"/>
      </w:rPr>
    </w:lvl>
    <w:lvl w:ilvl="8" w:tplc="17160C9A" w:tentative="1">
      <w:start w:val="1"/>
      <w:numFmt w:val="bullet"/>
      <w:lvlText w:val="•"/>
      <w:lvlJc w:val="left"/>
      <w:pPr>
        <w:tabs>
          <w:tab w:val="num" w:pos="6480"/>
        </w:tabs>
        <w:ind w:left="6480" w:hanging="360"/>
      </w:pPr>
      <w:rPr>
        <w:rFonts w:ascii="Arial" w:hAnsi="Arial" w:hint="default"/>
      </w:rPr>
    </w:lvl>
  </w:abstractNum>
  <w:abstractNum w:abstractNumId="2">
    <w:nsid w:val="40E5425F"/>
    <w:multiLevelType w:val="hybridMultilevel"/>
    <w:tmpl w:val="1930893C"/>
    <w:lvl w:ilvl="0" w:tplc="6DA00BF0">
      <w:start w:val="1"/>
      <w:numFmt w:val="bullet"/>
      <w:lvlText w:val="•"/>
      <w:lvlJc w:val="left"/>
      <w:pPr>
        <w:tabs>
          <w:tab w:val="num" w:pos="720"/>
        </w:tabs>
        <w:ind w:left="720" w:hanging="360"/>
      </w:pPr>
      <w:rPr>
        <w:rFonts w:ascii="Arial" w:hAnsi="Arial" w:hint="default"/>
      </w:rPr>
    </w:lvl>
    <w:lvl w:ilvl="1" w:tplc="670E24F6" w:tentative="1">
      <w:start w:val="1"/>
      <w:numFmt w:val="bullet"/>
      <w:lvlText w:val="•"/>
      <w:lvlJc w:val="left"/>
      <w:pPr>
        <w:tabs>
          <w:tab w:val="num" w:pos="1440"/>
        </w:tabs>
        <w:ind w:left="1440" w:hanging="360"/>
      </w:pPr>
      <w:rPr>
        <w:rFonts w:ascii="Arial" w:hAnsi="Arial" w:hint="default"/>
      </w:rPr>
    </w:lvl>
    <w:lvl w:ilvl="2" w:tplc="62DAD930" w:tentative="1">
      <w:start w:val="1"/>
      <w:numFmt w:val="bullet"/>
      <w:lvlText w:val="•"/>
      <w:lvlJc w:val="left"/>
      <w:pPr>
        <w:tabs>
          <w:tab w:val="num" w:pos="2160"/>
        </w:tabs>
        <w:ind w:left="2160" w:hanging="360"/>
      </w:pPr>
      <w:rPr>
        <w:rFonts w:ascii="Arial" w:hAnsi="Arial" w:hint="default"/>
      </w:rPr>
    </w:lvl>
    <w:lvl w:ilvl="3" w:tplc="AC908FC2" w:tentative="1">
      <w:start w:val="1"/>
      <w:numFmt w:val="bullet"/>
      <w:lvlText w:val="•"/>
      <w:lvlJc w:val="left"/>
      <w:pPr>
        <w:tabs>
          <w:tab w:val="num" w:pos="2880"/>
        </w:tabs>
        <w:ind w:left="2880" w:hanging="360"/>
      </w:pPr>
      <w:rPr>
        <w:rFonts w:ascii="Arial" w:hAnsi="Arial" w:hint="default"/>
      </w:rPr>
    </w:lvl>
    <w:lvl w:ilvl="4" w:tplc="81E0E88C" w:tentative="1">
      <w:start w:val="1"/>
      <w:numFmt w:val="bullet"/>
      <w:lvlText w:val="•"/>
      <w:lvlJc w:val="left"/>
      <w:pPr>
        <w:tabs>
          <w:tab w:val="num" w:pos="3600"/>
        </w:tabs>
        <w:ind w:left="3600" w:hanging="360"/>
      </w:pPr>
      <w:rPr>
        <w:rFonts w:ascii="Arial" w:hAnsi="Arial" w:hint="default"/>
      </w:rPr>
    </w:lvl>
    <w:lvl w:ilvl="5" w:tplc="FB6CFA6C" w:tentative="1">
      <w:start w:val="1"/>
      <w:numFmt w:val="bullet"/>
      <w:lvlText w:val="•"/>
      <w:lvlJc w:val="left"/>
      <w:pPr>
        <w:tabs>
          <w:tab w:val="num" w:pos="4320"/>
        </w:tabs>
        <w:ind w:left="4320" w:hanging="360"/>
      </w:pPr>
      <w:rPr>
        <w:rFonts w:ascii="Arial" w:hAnsi="Arial" w:hint="default"/>
      </w:rPr>
    </w:lvl>
    <w:lvl w:ilvl="6" w:tplc="C11499FE" w:tentative="1">
      <w:start w:val="1"/>
      <w:numFmt w:val="bullet"/>
      <w:lvlText w:val="•"/>
      <w:lvlJc w:val="left"/>
      <w:pPr>
        <w:tabs>
          <w:tab w:val="num" w:pos="5040"/>
        </w:tabs>
        <w:ind w:left="5040" w:hanging="360"/>
      </w:pPr>
      <w:rPr>
        <w:rFonts w:ascii="Arial" w:hAnsi="Arial" w:hint="default"/>
      </w:rPr>
    </w:lvl>
    <w:lvl w:ilvl="7" w:tplc="4CCA6EAA" w:tentative="1">
      <w:start w:val="1"/>
      <w:numFmt w:val="bullet"/>
      <w:lvlText w:val="•"/>
      <w:lvlJc w:val="left"/>
      <w:pPr>
        <w:tabs>
          <w:tab w:val="num" w:pos="5760"/>
        </w:tabs>
        <w:ind w:left="5760" w:hanging="360"/>
      </w:pPr>
      <w:rPr>
        <w:rFonts w:ascii="Arial" w:hAnsi="Arial" w:hint="default"/>
      </w:rPr>
    </w:lvl>
    <w:lvl w:ilvl="8" w:tplc="F2C62BFE" w:tentative="1">
      <w:start w:val="1"/>
      <w:numFmt w:val="bullet"/>
      <w:lvlText w:val="•"/>
      <w:lvlJc w:val="left"/>
      <w:pPr>
        <w:tabs>
          <w:tab w:val="num" w:pos="6480"/>
        </w:tabs>
        <w:ind w:left="6480" w:hanging="360"/>
      </w:pPr>
      <w:rPr>
        <w:rFonts w:ascii="Arial" w:hAnsi="Arial" w:hint="default"/>
      </w:rPr>
    </w:lvl>
  </w:abstractNum>
  <w:abstractNum w:abstractNumId="3">
    <w:nsid w:val="50D428BA"/>
    <w:multiLevelType w:val="hybridMultilevel"/>
    <w:tmpl w:val="3AB24906"/>
    <w:lvl w:ilvl="0" w:tplc="BAC81B42">
      <w:start w:val="1"/>
      <w:numFmt w:val="bullet"/>
      <w:lvlText w:val="•"/>
      <w:lvlJc w:val="left"/>
      <w:pPr>
        <w:tabs>
          <w:tab w:val="num" w:pos="720"/>
        </w:tabs>
        <w:ind w:left="720" w:hanging="360"/>
      </w:pPr>
      <w:rPr>
        <w:rFonts w:ascii="Arial" w:hAnsi="Arial" w:hint="default"/>
      </w:rPr>
    </w:lvl>
    <w:lvl w:ilvl="1" w:tplc="13865678" w:tentative="1">
      <w:start w:val="1"/>
      <w:numFmt w:val="bullet"/>
      <w:lvlText w:val="•"/>
      <w:lvlJc w:val="left"/>
      <w:pPr>
        <w:tabs>
          <w:tab w:val="num" w:pos="1440"/>
        </w:tabs>
        <w:ind w:left="1440" w:hanging="360"/>
      </w:pPr>
      <w:rPr>
        <w:rFonts w:ascii="Arial" w:hAnsi="Arial" w:hint="default"/>
      </w:rPr>
    </w:lvl>
    <w:lvl w:ilvl="2" w:tplc="AF5CFE6E" w:tentative="1">
      <w:start w:val="1"/>
      <w:numFmt w:val="bullet"/>
      <w:lvlText w:val="•"/>
      <w:lvlJc w:val="left"/>
      <w:pPr>
        <w:tabs>
          <w:tab w:val="num" w:pos="2160"/>
        </w:tabs>
        <w:ind w:left="2160" w:hanging="360"/>
      </w:pPr>
      <w:rPr>
        <w:rFonts w:ascii="Arial" w:hAnsi="Arial" w:hint="default"/>
      </w:rPr>
    </w:lvl>
    <w:lvl w:ilvl="3" w:tplc="522CB5E2" w:tentative="1">
      <w:start w:val="1"/>
      <w:numFmt w:val="bullet"/>
      <w:lvlText w:val="•"/>
      <w:lvlJc w:val="left"/>
      <w:pPr>
        <w:tabs>
          <w:tab w:val="num" w:pos="2880"/>
        </w:tabs>
        <w:ind w:left="2880" w:hanging="360"/>
      </w:pPr>
      <w:rPr>
        <w:rFonts w:ascii="Arial" w:hAnsi="Arial" w:hint="default"/>
      </w:rPr>
    </w:lvl>
    <w:lvl w:ilvl="4" w:tplc="304E85CA" w:tentative="1">
      <w:start w:val="1"/>
      <w:numFmt w:val="bullet"/>
      <w:lvlText w:val="•"/>
      <w:lvlJc w:val="left"/>
      <w:pPr>
        <w:tabs>
          <w:tab w:val="num" w:pos="3600"/>
        </w:tabs>
        <w:ind w:left="3600" w:hanging="360"/>
      </w:pPr>
      <w:rPr>
        <w:rFonts w:ascii="Arial" w:hAnsi="Arial" w:hint="default"/>
      </w:rPr>
    </w:lvl>
    <w:lvl w:ilvl="5" w:tplc="33605CA0" w:tentative="1">
      <w:start w:val="1"/>
      <w:numFmt w:val="bullet"/>
      <w:lvlText w:val="•"/>
      <w:lvlJc w:val="left"/>
      <w:pPr>
        <w:tabs>
          <w:tab w:val="num" w:pos="4320"/>
        </w:tabs>
        <w:ind w:left="4320" w:hanging="360"/>
      </w:pPr>
      <w:rPr>
        <w:rFonts w:ascii="Arial" w:hAnsi="Arial" w:hint="default"/>
      </w:rPr>
    </w:lvl>
    <w:lvl w:ilvl="6" w:tplc="FD48381C" w:tentative="1">
      <w:start w:val="1"/>
      <w:numFmt w:val="bullet"/>
      <w:lvlText w:val="•"/>
      <w:lvlJc w:val="left"/>
      <w:pPr>
        <w:tabs>
          <w:tab w:val="num" w:pos="5040"/>
        </w:tabs>
        <w:ind w:left="5040" w:hanging="360"/>
      </w:pPr>
      <w:rPr>
        <w:rFonts w:ascii="Arial" w:hAnsi="Arial" w:hint="default"/>
      </w:rPr>
    </w:lvl>
    <w:lvl w:ilvl="7" w:tplc="072C9642" w:tentative="1">
      <w:start w:val="1"/>
      <w:numFmt w:val="bullet"/>
      <w:lvlText w:val="•"/>
      <w:lvlJc w:val="left"/>
      <w:pPr>
        <w:tabs>
          <w:tab w:val="num" w:pos="5760"/>
        </w:tabs>
        <w:ind w:left="5760" w:hanging="360"/>
      </w:pPr>
      <w:rPr>
        <w:rFonts w:ascii="Arial" w:hAnsi="Arial" w:hint="default"/>
      </w:rPr>
    </w:lvl>
    <w:lvl w:ilvl="8" w:tplc="113A4B58" w:tentative="1">
      <w:start w:val="1"/>
      <w:numFmt w:val="bullet"/>
      <w:lvlText w:val="•"/>
      <w:lvlJc w:val="left"/>
      <w:pPr>
        <w:tabs>
          <w:tab w:val="num" w:pos="6480"/>
        </w:tabs>
        <w:ind w:left="6480" w:hanging="360"/>
      </w:pPr>
      <w:rPr>
        <w:rFonts w:ascii="Arial" w:hAnsi="Arial" w:hint="default"/>
      </w:rPr>
    </w:lvl>
  </w:abstractNum>
  <w:abstractNum w:abstractNumId="4">
    <w:nsid w:val="606661B8"/>
    <w:multiLevelType w:val="hybridMultilevel"/>
    <w:tmpl w:val="41D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839EA"/>
    <w:multiLevelType w:val="hybridMultilevel"/>
    <w:tmpl w:val="E9842946"/>
    <w:lvl w:ilvl="0" w:tplc="F0AEE51E">
      <w:start w:val="1"/>
      <w:numFmt w:val="bullet"/>
      <w:lvlText w:val="•"/>
      <w:lvlJc w:val="left"/>
      <w:pPr>
        <w:tabs>
          <w:tab w:val="num" w:pos="720"/>
        </w:tabs>
        <w:ind w:left="720" w:hanging="360"/>
      </w:pPr>
      <w:rPr>
        <w:rFonts w:ascii="Arial" w:hAnsi="Arial" w:hint="default"/>
      </w:rPr>
    </w:lvl>
    <w:lvl w:ilvl="1" w:tplc="486481FE" w:tentative="1">
      <w:start w:val="1"/>
      <w:numFmt w:val="bullet"/>
      <w:lvlText w:val="•"/>
      <w:lvlJc w:val="left"/>
      <w:pPr>
        <w:tabs>
          <w:tab w:val="num" w:pos="1440"/>
        </w:tabs>
        <w:ind w:left="1440" w:hanging="360"/>
      </w:pPr>
      <w:rPr>
        <w:rFonts w:ascii="Arial" w:hAnsi="Arial" w:hint="default"/>
      </w:rPr>
    </w:lvl>
    <w:lvl w:ilvl="2" w:tplc="4CA83834" w:tentative="1">
      <w:start w:val="1"/>
      <w:numFmt w:val="bullet"/>
      <w:lvlText w:val="•"/>
      <w:lvlJc w:val="left"/>
      <w:pPr>
        <w:tabs>
          <w:tab w:val="num" w:pos="2160"/>
        </w:tabs>
        <w:ind w:left="2160" w:hanging="360"/>
      </w:pPr>
      <w:rPr>
        <w:rFonts w:ascii="Arial" w:hAnsi="Arial" w:hint="default"/>
      </w:rPr>
    </w:lvl>
    <w:lvl w:ilvl="3" w:tplc="6F9AE690" w:tentative="1">
      <w:start w:val="1"/>
      <w:numFmt w:val="bullet"/>
      <w:lvlText w:val="•"/>
      <w:lvlJc w:val="left"/>
      <w:pPr>
        <w:tabs>
          <w:tab w:val="num" w:pos="2880"/>
        </w:tabs>
        <w:ind w:left="2880" w:hanging="360"/>
      </w:pPr>
      <w:rPr>
        <w:rFonts w:ascii="Arial" w:hAnsi="Arial" w:hint="default"/>
      </w:rPr>
    </w:lvl>
    <w:lvl w:ilvl="4" w:tplc="E2C43FE2" w:tentative="1">
      <w:start w:val="1"/>
      <w:numFmt w:val="bullet"/>
      <w:lvlText w:val="•"/>
      <w:lvlJc w:val="left"/>
      <w:pPr>
        <w:tabs>
          <w:tab w:val="num" w:pos="3600"/>
        </w:tabs>
        <w:ind w:left="3600" w:hanging="360"/>
      </w:pPr>
      <w:rPr>
        <w:rFonts w:ascii="Arial" w:hAnsi="Arial" w:hint="default"/>
      </w:rPr>
    </w:lvl>
    <w:lvl w:ilvl="5" w:tplc="10E8DEC0" w:tentative="1">
      <w:start w:val="1"/>
      <w:numFmt w:val="bullet"/>
      <w:lvlText w:val="•"/>
      <w:lvlJc w:val="left"/>
      <w:pPr>
        <w:tabs>
          <w:tab w:val="num" w:pos="4320"/>
        </w:tabs>
        <w:ind w:left="4320" w:hanging="360"/>
      </w:pPr>
      <w:rPr>
        <w:rFonts w:ascii="Arial" w:hAnsi="Arial" w:hint="default"/>
      </w:rPr>
    </w:lvl>
    <w:lvl w:ilvl="6" w:tplc="1EE6CD92" w:tentative="1">
      <w:start w:val="1"/>
      <w:numFmt w:val="bullet"/>
      <w:lvlText w:val="•"/>
      <w:lvlJc w:val="left"/>
      <w:pPr>
        <w:tabs>
          <w:tab w:val="num" w:pos="5040"/>
        </w:tabs>
        <w:ind w:left="5040" w:hanging="360"/>
      </w:pPr>
      <w:rPr>
        <w:rFonts w:ascii="Arial" w:hAnsi="Arial" w:hint="default"/>
      </w:rPr>
    </w:lvl>
    <w:lvl w:ilvl="7" w:tplc="18A280D4" w:tentative="1">
      <w:start w:val="1"/>
      <w:numFmt w:val="bullet"/>
      <w:lvlText w:val="•"/>
      <w:lvlJc w:val="left"/>
      <w:pPr>
        <w:tabs>
          <w:tab w:val="num" w:pos="5760"/>
        </w:tabs>
        <w:ind w:left="5760" w:hanging="360"/>
      </w:pPr>
      <w:rPr>
        <w:rFonts w:ascii="Arial" w:hAnsi="Arial" w:hint="default"/>
      </w:rPr>
    </w:lvl>
    <w:lvl w:ilvl="8" w:tplc="C172C1D4" w:tentative="1">
      <w:start w:val="1"/>
      <w:numFmt w:val="bullet"/>
      <w:lvlText w:val="•"/>
      <w:lvlJc w:val="left"/>
      <w:pPr>
        <w:tabs>
          <w:tab w:val="num" w:pos="6480"/>
        </w:tabs>
        <w:ind w:left="6480" w:hanging="360"/>
      </w:pPr>
      <w:rPr>
        <w:rFonts w:ascii="Arial" w:hAnsi="Arial" w:hint="default"/>
      </w:rPr>
    </w:lvl>
  </w:abstractNum>
  <w:abstractNum w:abstractNumId="6">
    <w:nsid w:val="6FFC6265"/>
    <w:multiLevelType w:val="hybridMultilevel"/>
    <w:tmpl w:val="FD4AA778"/>
    <w:lvl w:ilvl="0" w:tplc="32D0C4A0">
      <w:start w:val="1"/>
      <w:numFmt w:val="bullet"/>
      <w:lvlText w:val="•"/>
      <w:lvlJc w:val="left"/>
      <w:pPr>
        <w:tabs>
          <w:tab w:val="num" w:pos="720"/>
        </w:tabs>
        <w:ind w:left="720" w:hanging="360"/>
      </w:pPr>
      <w:rPr>
        <w:rFonts w:ascii="Arial" w:hAnsi="Arial" w:hint="default"/>
      </w:rPr>
    </w:lvl>
    <w:lvl w:ilvl="1" w:tplc="E57E9D1C" w:tentative="1">
      <w:start w:val="1"/>
      <w:numFmt w:val="bullet"/>
      <w:lvlText w:val="•"/>
      <w:lvlJc w:val="left"/>
      <w:pPr>
        <w:tabs>
          <w:tab w:val="num" w:pos="1440"/>
        </w:tabs>
        <w:ind w:left="1440" w:hanging="360"/>
      </w:pPr>
      <w:rPr>
        <w:rFonts w:ascii="Arial" w:hAnsi="Arial" w:hint="default"/>
      </w:rPr>
    </w:lvl>
    <w:lvl w:ilvl="2" w:tplc="C972B5FE" w:tentative="1">
      <w:start w:val="1"/>
      <w:numFmt w:val="bullet"/>
      <w:lvlText w:val="•"/>
      <w:lvlJc w:val="left"/>
      <w:pPr>
        <w:tabs>
          <w:tab w:val="num" w:pos="2160"/>
        </w:tabs>
        <w:ind w:left="2160" w:hanging="360"/>
      </w:pPr>
      <w:rPr>
        <w:rFonts w:ascii="Arial" w:hAnsi="Arial" w:hint="default"/>
      </w:rPr>
    </w:lvl>
    <w:lvl w:ilvl="3" w:tplc="6708048E" w:tentative="1">
      <w:start w:val="1"/>
      <w:numFmt w:val="bullet"/>
      <w:lvlText w:val="•"/>
      <w:lvlJc w:val="left"/>
      <w:pPr>
        <w:tabs>
          <w:tab w:val="num" w:pos="2880"/>
        </w:tabs>
        <w:ind w:left="2880" w:hanging="360"/>
      </w:pPr>
      <w:rPr>
        <w:rFonts w:ascii="Arial" w:hAnsi="Arial" w:hint="default"/>
      </w:rPr>
    </w:lvl>
    <w:lvl w:ilvl="4" w:tplc="262A99F4" w:tentative="1">
      <w:start w:val="1"/>
      <w:numFmt w:val="bullet"/>
      <w:lvlText w:val="•"/>
      <w:lvlJc w:val="left"/>
      <w:pPr>
        <w:tabs>
          <w:tab w:val="num" w:pos="3600"/>
        </w:tabs>
        <w:ind w:left="3600" w:hanging="360"/>
      </w:pPr>
      <w:rPr>
        <w:rFonts w:ascii="Arial" w:hAnsi="Arial" w:hint="default"/>
      </w:rPr>
    </w:lvl>
    <w:lvl w:ilvl="5" w:tplc="C9008CEC" w:tentative="1">
      <w:start w:val="1"/>
      <w:numFmt w:val="bullet"/>
      <w:lvlText w:val="•"/>
      <w:lvlJc w:val="left"/>
      <w:pPr>
        <w:tabs>
          <w:tab w:val="num" w:pos="4320"/>
        </w:tabs>
        <w:ind w:left="4320" w:hanging="360"/>
      </w:pPr>
      <w:rPr>
        <w:rFonts w:ascii="Arial" w:hAnsi="Arial" w:hint="default"/>
      </w:rPr>
    </w:lvl>
    <w:lvl w:ilvl="6" w:tplc="C46E281C" w:tentative="1">
      <w:start w:val="1"/>
      <w:numFmt w:val="bullet"/>
      <w:lvlText w:val="•"/>
      <w:lvlJc w:val="left"/>
      <w:pPr>
        <w:tabs>
          <w:tab w:val="num" w:pos="5040"/>
        </w:tabs>
        <w:ind w:left="5040" w:hanging="360"/>
      </w:pPr>
      <w:rPr>
        <w:rFonts w:ascii="Arial" w:hAnsi="Arial" w:hint="default"/>
      </w:rPr>
    </w:lvl>
    <w:lvl w:ilvl="7" w:tplc="FDAE7EC8" w:tentative="1">
      <w:start w:val="1"/>
      <w:numFmt w:val="bullet"/>
      <w:lvlText w:val="•"/>
      <w:lvlJc w:val="left"/>
      <w:pPr>
        <w:tabs>
          <w:tab w:val="num" w:pos="5760"/>
        </w:tabs>
        <w:ind w:left="5760" w:hanging="360"/>
      </w:pPr>
      <w:rPr>
        <w:rFonts w:ascii="Arial" w:hAnsi="Arial" w:hint="default"/>
      </w:rPr>
    </w:lvl>
    <w:lvl w:ilvl="8" w:tplc="3E6065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B3BB7"/>
    <w:rsid w:val="0001129E"/>
    <w:rsid w:val="000372B4"/>
    <w:rsid w:val="00063D66"/>
    <w:rsid w:val="00095ECE"/>
    <w:rsid w:val="000E194C"/>
    <w:rsid w:val="001D750F"/>
    <w:rsid w:val="001F778F"/>
    <w:rsid w:val="00203217"/>
    <w:rsid w:val="00237324"/>
    <w:rsid w:val="00293255"/>
    <w:rsid w:val="002A0534"/>
    <w:rsid w:val="0033237F"/>
    <w:rsid w:val="004221B9"/>
    <w:rsid w:val="0043350E"/>
    <w:rsid w:val="004B2077"/>
    <w:rsid w:val="005202C5"/>
    <w:rsid w:val="005226CB"/>
    <w:rsid w:val="00540907"/>
    <w:rsid w:val="005916FE"/>
    <w:rsid w:val="005B3BB7"/>
    <w:rsid w:val="005C386B"/>
    <w:rsid w:val="00603144"/>
    <w:rsid w:val="006641BF"/>
    <w:rsid w:val="007957A2"/>
    <w:rsid w:val="00805AB5"/>
    <w:rsid w:val="008119C4"/>
    <w:rsid w:val="008722C8"/>
    <w:rsid w:val="00896660"/>
    <w:rsid w:val="008A0403"/>
    <w:rsid w:val="008B314F"/>
    <w:rsid w:val="008F4907"/>
    <w:rsid w:val="009231E8"/>
    <w:rsid w:val="00926054"/>
    <w:rsid w:val="009357F3"/>
    <w:rsid w:val="00951459"/>
    <w:rsid w:val="00952929"/>
    <w:rsid w:val="00A47189"/>
    <w:rsid w:val="00AA6D1D"/>
    <w:rsid w:val="00AC3E56"/>
    <w:rsid w:val="00AD340E"/>
    <w:rsid w:val="00B56757"/>
    <w:rsid w:val="00B56D19"/>
    <w:rsid w:val="00B63223"/>
    <w:rsid w:val="00B71659"/>
    <w:rsid w:val="00B90F59"/>
    <w:rsid w:val="00BA559E"/>
    <w:rsid w:val="00BD5D23"/>
    <w:rsid w:val="00BF66B6"/>
    <w:rsid w:val="00C04459"/>
    <w:rsid w:val="00C16FD7"/>
    <w:rsid w:val="00C52826"/>
    <w:rsid w:val="00C651A2"/>
    <w:rsid w:val="00C860D8"/>
    <w:rsid w:val="00CD61D3"/>
    <w:rsid w:val="00D06B1D"/>
    <w:rsid w:val="00D07F1C"/>
    <w:rsid w:val="00D217FC"/>
    <w:rsid w:val="00DA4183"/>
    <w:rsid w:val="00DB5090"/>
    <w:rsid w:val="00DB54F9"/>
    <w:rsid w:val="00DE7096"/>
    <w:rsid w:val="00DE7C3F"/>
    <w:rsid w:val="00E94D71"/>
    <w:rsid w:val="00F56089"/>
    <w:rsid w:val="00F82E39"/>
    <w:rsid w:val="00FB0E55"/>
    <w:rsid w:val="00FB163B"/>
    <w:rsid w:val="00FF42C5"/>
    <w:rsid w:val="00FF4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54"/>
    <w:rPr>
      <w:rFonts w:ascii="Tahoma" w:hAnsi="Tahoma" w:cs="Tahoma"/>
      <w:sz w:val="16"/>
      <w:szCs w:val="16"/>
    </w:rPr>
  </w:style>
  <w:style w:type="table" w:customStyle="1" w:styleId="LightList1">
    <w:name w:val="Light List1"/>
    <w:basedOn w:val="TableNormal"/>
    <w:uiPriority w:val="61"/>
    <w:rsid w:val="004221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4221B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
    <w:name w:val="Table Grid"/>
    <w:basedOn w:val="TableNormal"/>
    <w:uiPriority w:val="59"/>
    <w:rsid w:val="00422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0F59"/>
    <w:pPr>
      <w:ind w:left="720"/>
      <w:contextualSpacing/>
    </w:pPr>
  </w:style>
  <w:style w:type="paragraph" w:styleId="Header">
    <w:name w:val="header"/>
    <w:basedOn w:val="Normal"/>
    <w:link w:val="HeaderChar"/>
    <w:uiPriority w:val="99"/>
    <w:semiHidden/>
    <w:unhideWhenUsed/>
    <w:rsid w:val="00805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AB5"/>
  </w:style>
  <w:style w:type="paragraph" w:styleId="Footer">
    <w:name w:val="footer"/>
    <w:basedOn w:val="Normal"/>
    <w:link w:val="FooterChar"/>
    <w:uiPriority w:val="99"/>
    <w:unhideWhenUsed/>
    <w:rsid w:val="00805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B5"/>
  </w:style>
  <w:style w:type="paragraph" w:styleId="NormalWeb">
    <w:name w:val="Normal (Web)"/>
    <w:basedOn w:val="Normal"/>
    <w:uiPriority w:val="99"/>
    <w:semiHidden/>
    <w:unhideWhenUsed/>
    <w:rsid w:val="00811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6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641410">
      <w:bodyDiv w:val="1"/>
      <w:marLeft w:val="0"/>
      <w:marRight w:val="0"/>
      <w:marTop w:val="0"/>
      <w:marBottom w:val="0"/>
      <w:divBdr>
        <w:top w:val="none" w:sz="0" w:space="0" w:color="auto"/>
        <w:left w:val="none" w:sz="0" w:space="0" w:color="auto"/>
        <w:bottom w:val="none" w:sz="0" w:space="0" w:color="auto"/>
        <w:right w:val="none" w:sz="0" w:space="0" w:color="auto"/>
      </w:divBdr>
    </w:div>
    <w:div w:id="197084474">
      <w:bodyDiv w:val="1"/>
      <w:marLeft w:val="0"/>
      <w:marRight w:val="0"/>
      <w:marTop w:val="0"/>
      <w:marBottom w:val="0"/>
      <w:divBdr>
        <w:top w:val="none" w:sz="0" w:space="0" w:color="auto"/>
        <w:left w:val="none" w:sz="0" w:space="0" w:color="auto"/>
        <w:bottom w:val="none" w:sz="0" w:space="0" w:color="auto"/>
        <w:right w:val="none" w:sz="0" w:space="0" w:color="auto"/>
      </w:divBdr>
    </w:div>
    <w:div w:id="350182164">
      <w:bodyDiv w:val="1"/>
      <w:marLeft w:val="0"/>
      <w:marRight w:val="0"/>
      <w:marTop w:val="0"/>
      <w:marBottom w:val="0"/>
      <w:divBdr>
        <w:top w:val="none" w:sz="0" w:space="0" w:color="auto"/>
        <w:left w:val="none" w:sz="0" w:space="0" w:color="auto"/>
        <w:bottom w:val="none" w:sz="0" w:space="0" w:color="auto"/>
        <w:right w:val="none" w:sz="0" w:space="0" w:color="auto"/>
      </w:divBdr>
    </w:div>
    <w:div w:id="478035567">
      <w:bodyDiv w:val="1"/>
      <w:marLeft w:val="0"/>
      <w:marRight w:val="0"/>
      <w:marTop w:val="0"/>
      <w:marBottom w:val="0"/>
      <w:divBdr>
        <w:top w:val="none" w:sz="0" w:space="0" w:color="auto"/>
        <w:left w:val="none" w:sz="0" w:space="0" w:color="auto"/>
        <w:bottom w:val="none" w:sz="0" w:space="0" w:color="auto"/>
        <w:right w:val="none" w:sz="0" w:space="0" w:color="auto"/>
      </w:divBdr>
    </w:div>
    <w:div w:id="594366799">
      <w:bodyDiv w:val="1"/>
      <w:marLeft w:val="0"/>
      <w:marRight w:val="0"/>
      <w:marTop w:val="0"/>
      <w:marBottom w:val="0"/>
      <w:divBdr>
        <w:top w:val="none" w:sz="0" w:space="0" w:color="auto"/>
        <w:left w:val="none" w:sz="0" w:space="0" w:color="auto"/>
        <w:bottom w:val="none" w:sz="0" w:space="0" w:color="auto"/>
        <w:right w:val="none" w:sz="0" w:space="0" w:color="auto"/>
      </w:divBdr>
    </w:div>
    <w:div w:id="734932923">
      <w:bodyDiv w:val="1"/>
      <w:marLeft w:val="0"/>
      <w:marRight w:val="0"/>
      <w:marTop w:val="0"/>
      <w:marBottom w:val="0"/>
      <w:divBdr>
        <w:top w:val="none" w:sz="0" w:space="0" w:color="auto"/>
        <w:left w:val="none" w:sz="0" w:space="0" w:color="auto"/>
        <w:bottom w:val="none" w:sz="0" w:space="0" w:color="auto"/>
        <w:right w:val="none" w:sz="0" w:space="0" w:color="auto"/>
      </w:divBdr>
    </w:div>
    <w:div w:id="821310555">
      <w:bodyDiv w:val="1"/>
      <w:marLeft w:val="0"/>
      <w:marRight w:val="0"/>
      <w:marTop w:val="0"/>
      <w:marBottom w:val="0"/>
      <w:divBdr>
        <w:top w:val="none" w:sz="0" w:space="0" w:color="auto"/>
        <w:left w:val="none" w:sz="0" w:space="0" w:color="auto"/>
        <w:bottom w:val="none" w:sz="0" w:space="0" w:color="auto"/>
        <w:right w:val="none" w:sz="0" w:space="0" w:color="auto"/>
      </w:divBdr>
    </w:div>
    <w:div w:id="831606302">
      <w:bodyDiv w:val="1"/>
      <w:marLeft w:val="0"/>
      <w:marRight w:val="0"/>
      <w:marTop w:val="0"/>
      <w:marBottom w:val="0"/>
      <w:divBdr>
        <w:top w:val="none" w:sz="0" w:space="0" w:color="auto"/>
        <w:left w:val="none" w:sz="0" w:space="0" w:color="auto"/>
        <w:bottom w:val="none" w:sz="0" w:space="0" w:color="auto"/>
        <w:right w:val="none" w:sz="0" w:space="0" w:color="auto"/>
      </w:divBdr>
      <w:divsChild>
        <w:div w:id="2028214188">
          <w:marLeft w:val="360"/>
          <w:marRight w:val="0"/>
          <w:marTop w:val="200"/>
          <w:marBottom w:val="0"/>
          <w:divBdr>
            <w:top w:val="none" w:sz="0" w:space="0" w:color="auto"/>
            <w:left w:val="none" w:sz="0" w:space="0" w:color="auto"/>
            <w:bottom w:val="none" w:sz="0" w:space="0" w:color="auto"/>
            <w:right w:val="none" w:sz="0" w:space="0" w:color="auto"/>
          </w:divBdr>
        </w:div>
      </w:divsChild>
    </w:div>
    <w:div w:id="904990740">
      <w:bodyDiv w:val="1"/>
      <w:marLeft w:val="0"/>
      <w:marRight w:val="0"/>
      <w:marTop w:val="0"/>
      <w:marBottom w:val="0"/>
      <w:divBdr>
        <w:top w:val="none" w:sz="0" w:space="0" w:color="auto"/>
        <w:left w:val="none" w:sz="0" w:space="0" w:color="auto"/>
        <w:bottom w:val="none" w:sz="0" w:space="0" w:color="auto"/>
        <w:right w:val="none" w:sz="0" w:space="0" w:color="auto"/>
      </w:divBdr>
    </w:div>
    <w:div w:id="930431387">
      <w:bodyDiv w:val="1"/>
      <w:marLeft w:val="0"/>
      <w:marRight w:val="0"/>
      <w:marTop w:val="0"/>
      <w:marBottom w:val="0"/>
      <w:divBdr>
        <w:top w:val="none" w:sz="0" w:space="0" w:color="auto"/>
        <w:left w:val="none" w:sz="0" w:space="0" w:color="auto"/>
        <w:bottom w:val="none" w:sz="0" w:space="0" w:color="auto"/>
        <w:right w:val="none" w:sz="0" w:space="0" w:color="auto"/>
      </w:divBdr>
    </w:div>
    <w:div w:id="1227960164">
      <w:bodyDiv w:val="1"/>
      <w:marLeft w:val="0"/>
      <w:marRight w:val="0"/>
      <w:marTop w:val="0"/>
      <w:marBottom w:val="0"/>
      <w:divBdr>
        <w:top w:val="none" w:sz="0" w:space="0" w:color="auto"/>
        <w:left w:val="none" w:sz="0" w:space="0" w:color="auto"/>
        <w:bottom w:val="none" w:sz="0" w:space="0" w:color="auto"/>
        <w:right w:val="none" w:sz="0" w:space="0" w:color="auto"/>
      </w:divBdr>
    </w:div>
    <w:div w:id="1253706728">
      <w:bodyDiv w:val="1"/>
      <w:marLeft w:val="0"/>
      <w:marRight w:val="0"/>
      <w:marTop w:val="0"/>
      <w:marBottom w:val="0"/>
      <w:divBdr>
        <w:top w:val="none" w:sz="0" w:space="0" w:color="auto"/>
        <w:left w:val="none" w:sz="0" w:space="0" w:color="auto"/>
        <w:bottom w:val="none" w:sz="0" w:space="0" w:color="auto"/>
        <w:right w:val="none" w:sz="0" w:space="0" w:color="auto"/>
      </w:divBdr>
    </w:div>
    <w:div w:id="1330870659">
      <w:bodyDiv w:val="1"/>
      <w:marLeft w:val="0"/>
      <w:marRight w:val="0"/>
      <w:marTop w:val="0"/>
      <w:marBottom w:val="0"/>
      <w:divBdr>
        <w:top w:val="none" w:sz="0" w:space="0" w:color="auto"/>
        <w:left w:val="none" w:sz="0" w:space="0" w:color="auto"/>
        <w:bottom w:val="none" w:sz="0" w:space="0" w:color="auto"/>
        <w:right w:val="none" w:sz="0" w:space="0" w:color="auto"/>
      </w:divBdr>
    </w:div>
    <w:div w:id="1423532972">
      <w:bodyDiv w:val="1"/>
      <w:marLeft w:val="0"/>
      <w:marRight w:val="0"/>
      <w:marTop w:val="0"/>
      <w:marBottom w:val="0"/>
      <w:divBdr>
        <w:top w:val="none" w:sz="0" w:space="0" w:color="auto"/>
        <w:left w:val="none" w:sz="0" w:space="0" w:color="auto"/>
        <w:bottom w:val="none" w:sz="0" w:space="0" w:color="auto"/>
        <w:right w:val="none" w:sz="0" w:space="0" w:color="auto"/>
      </w:divBdr>
    </w:div>
    <w:div w:id="1485391353">
      <w:bodyDiv w:val="1"/>
      <w:marLeft w:val="0"/>
      <w:marRight w:val="0"/>
      <w:marTop w:val="0"/>
      <w:marBottom w:val="0"/>
      <w:divBdr>
        <w:top w:val="none" w:sz="0" w:space="0" w:color="auto"/>
        <w:left w:val="none" w:sz="0" w:space="0" w:color="auto"/>
        <w:bottom w:val="none" w:sz="0" w:space="0" w:color="auto"/>
        <w:right w:val="none" w:sz="0" w:space="0" w:color="auto"/>
      </w:divBdr>
    </w:div>
    <w:div w:id="1545480731">
      <w:bodyDiv w:val="1"/>
      <w:marLeft w:val="0"/>
      <w:marRight w:val="0"/>
      <w:marTop w:val="0"/>
      <w:marBottom w:val="0"/>
      <w:divBdr>
        <w:top w:val="none" w:sz="0" w:space="0" w:color="auto"/>
        <w:left w:val="none" w:sz="0" w:space="0" w:color="auto"/>
        <w:bottom w:val="none" w:sz="0" w:space="0" w:color="auto"/>
        <w:right w:val="none" w:sz="0" w:space="0" w:color="auto"/>
      </w:divBdr>
    </w:div>
    <w:div w:id="1742950209">
      <w:bodyDiv w:val="1"/>
      <w:marLeft w:val="0"/>
      <w:marRight w:val="0"/>
      <w:marTop w:val="0"/>
      <w:marBottom w:val="0"/>
      <w:divBdr>
        <w:top w:val="none" w:sz="0" w:space="0" w:color="auto"/>
        <w:left w:val="none" w:sz="0" w:space="0" w:color="auto"/>
        <w:bottom w:val="none" w:sz="0" w:space="0" w:color="auto"/>
        <w:right w:val="none" w:sz="0" w:space="0" w:color="auto"/>
      </w:divBdr>
      <w:divsChild>
        <w:div w:id="729301987">
          <w:marLeft w:val="360"/>
          <w:marRight w:val="0"/>
          <w:marTop w:val="200"/>
          <w:marBottom w:val="0"/>
          <w:divBdr>
            <w:top w:val="none" w:sz="0" w:space="0" w:color="auto"/>
            <w:left w:val="none" w:sz="0" w:space="0" w:color="auto"/>
            <w:bottom w:val="none" w:sz="0" w:space="0" w:color="auto"/>
            <w:right w:val="none" w:sz="0" w:space="0" w:color="auto"/>
          </w:divBdr>
        </w:div>
        <w:div w:id="731387658">
          <w:marLeft w:val="360"/>
          <w:marRight w:val="0"/>
          <w:marTop w:val="200"/>
          <w:marBottom w:val="0"/>
          <w:divBdr>
            <w:top w:val="none" w:sz="0" w:space="0" w:color="auto"/>
            <w:left w:val="none" w:sz="0" w:space="0" w:color="auto"/>
            <w:bottom w:val="none" w:sz="0" w:space="0" w:color="auto"/>
            <w:right w:val="none" w:sz="0" w:space="0" w:color="auto"/>
          </w:divBdr>
        </w:div>
        <w:div w:id="791560059">
          <w:marLeft w:val="360"/>
          <w:marRight w:val="0"/>
          <w:marTop w:val="200"/>
          <w:marBottom w:val="0"/>
          <w:divBdr>
            <w:top w:val="none" w:sz="0" w:space="0" w:color="auto"/>
            <w:left w:val="none" w:sz="0" w:space="0" w:color="auto"/>
            <w:bottom w:val="none" w:sz="0" w:space="0" w:color="auto"/>
            <w:right w:val="none" w:sz="0" w:space="0" w:color="auto"/>
          </w:divBdr>
        </w:div>
      </w:divsChild>
    </w:div>
    <w:div w:id="1763453043">
      <w:bodyDiv w:val="1"/>
      <w:marLeft w:val="0"/>
      <w:marRight w:val="0"/>
      <w:marTop w:val="0"/>
      <w:marBottom w:val="0"/>
      <w:divBdr>
        <w:top w:val="none" w:sz="0" w:space="0" w:color="auto"/>
        <w:left w:val="none" w:sz="0" w:space="0" w:color="auto"/>
        <w:bottom w:val="none" w:sz="0" w:space="0" w:color="auto"/>
        <w:right w:val="none" w:sz="0" w:space="0" w:color="auto"/>
      </w:divBdr>
      <w:divsChild>
        <w:div w:id="37442395">
          <w:marLeft w:val="547"/>
          <w:marRight w:val="0"/>
          <w:marTop w:val="200"/>
          <w:marBottom w:val="0"/>
          <w:divBdr>
            <w:top w:val="none" w:sz="0" w:space="0" w:color="auto"/>
            <w:left w:val="none" w:sz="0" w:space="0" w:color="auto"/>
            <w:bottom w:val="none" w:sz="0" w:space="0" w:color="auto"/>
            <w:right w:val="none" w:sz="0" w:space="0" w:color="auto"/>
          </w:divBdr>
        </w:div>
        <w:div w:id="1779063670">
          <w:marLeft w:val="547"/>
          <w:marRight w:val="0"/>
          <w:marTop w:val="200"/>
          <w:marBottom w:val="0"/>
          <w:divBdr>
            <w:top w:val="none" w:sz="0" w:space="0" w:color="auto"/>
            <w:left w:val="none" w:sz="0" w:space="0" w:color="auto"/>
            <w:bottom w:val="none" w:sz="0" w:space="0" w:color="auto"/>
            <w:right w:val="none" w:sz="0" w:space="0" w:color="auto"/>
          </w:divBdr>
        </w:div>
      </w:divsChild>
    </w:div>
    <w:div w:id="1829587728">
      <w:bodyDiv w:val="1"/>
      <w:marLeft w:val="0"/>
      <w:marRight w:val="0"/>
      <w:marTop w:val="0"/>
      <w:marBottom w:val="0"/>
      <w:divBdr>
        <w:top w:val="none" w:sz="0" w:space="0" w:color="auto"/>
        <w:left w:val="none" w:sz="0" w:space="0" w:color="auto"/>
        <w:bottom w:val="none" w:sz="0" w:space="0" w:color="auto"/>
        <w:right w:val="none" w:sz="0" w:space="0" w:color="auto"/>
      </w:divBdr>
      <w:divsChild>
        <w:div w:id="69892083">
          <w:marLeft w:val="446"/>
          <w:marRight w:val="0"/>
          <w:marTop w:val="200"/>
          <w:marBottom w:val="0"/>
          <w:divBdr>
            <w:top w:val="none" w:sz="0" w:space="0" w:color="auto"/>
            <w:left w:val="none" w:sz="0" w:space="0" w:color="auto"/>
            <w:bottom w:val="none" w:sz="0" w:space="0" w:color="auto"/>
            <w:right w:val="none" w:sz="0" w:space="0" w:color="auto"/>
          </w:divBdr>
        </w:div>
        <w:div w:id="1218277613">
          <w:marLeft w:val="446"/>
          <w:marRight w:val="0"/>
          <w:marTop w:val="200"/>
          <w:marBottom w:val="0"/>
          <w:divBdr>
            <w:top w:val="none" w:sz="0" w:space="0" w:color="auto"/>
            <w:left w:val="none" w:sz="0" w:space="0" w:color="auto"/>
            <w:bottom w:val="none" w:sz="0" w:space="0" w:color="auto"/>
            <w:right w:val="none" w:sz="0" w:space="0" w:color="auto"/>
          </w:divBdr>
        </w:div>
        <w:div w:id="1939633016">
          <w:marLeft w:val="446"/>
          <w:marRight w:val="0"/>
          <w:marTop w:val="200"/>
          <w:marBottom w:val="0"/>
          <w:divBdr>
            <w:top w:val="none" w:sz="0" w:space="0" w:color="auto"/>
            <w:left w:val="none" w:sz="0" w:space="0" w:color="auto"/>
            <w:bottom w:val="none" w:sz="0" w:space="0" w:color="auto"/>
            <w:right w:val="none" w:sz="0" w:space="0" w:color="auto"/>
          </w:divBdr>
        </w:div>
        <w:div w:id="2000501030">
          <w:marLeft w:val="446"/>
          <w:marRight w:val="0"/>
          <w:marTop w:val="200"/>
          <w:marBottom w:val="0"/>
          <w:divBdr>
            <w:top w:val="none" w:sz="0" w:space="0" w:color="auto"/>
            <w:left w:val="none" w:sz="0" w:space="0" w:color="auto"/>
            <w:bottom w:val="none" w:sz="0" w:space="0" w:color="auto"/>
            <w:right w:val="none" w:sz="0" w:space="0" w:color="auto"/>
          </w:divBdr>
        </w:div>
      </w:divsChild>
    </w:div>
    <w:div w:id="1956212690">
      <w:bodyDiv w:val="1"/>
      <w:marLeft w:val="0"/>
      <w:marRight w:val="0"/>
      <w:marTop w:val="0"/>
      <w:marBottom w:val="0"/>
      <w:divBdr>
        <w:top w:val="none" w:sz="0" w:space="0" w:color="auto"/>
        <w:left w:val="none" w:sz="0" w:space="0" w:color="auto"/>
        <w:bottom w:val="none" w:sz="0" w:space="0" w:color="auto"/>
        <w:right w:val="none" w:sz="0" w:space="0" w:color="auto"/>
      </w:divBdr>
    </w:div>
    <w:div w:id="20219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okuambrose@yahoo.com"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X=Time</a:t>
            </a:r>
          </a:p>
        </c:rich>
      </c:tx>
      <c:layout>
        <c:manualLayout>
          <c:xMode val="edge"/>
          <c:yMode val="edge"/>
          <c:x val="0.40973953776611144"/>
          <c:y val="0.91666666666666652"/>
        </c:manualLayout>
      </c:layout>
      <c:spPr>
        <a:noFill/>
        <a:ln>
          <a:noFill/>
        </a:ln>
        <a:effectLst/>
      </c:spPr>
    </c:title>
    <c:plotArea>
      <c:layout>
        <c:manualLayout>
          <c:layoutTarget val="inner"/>
          <c:xMode val="edge"/>
          <c:yMode val="edge"/>
          <c:x val="0.10878285675487599"/>
          <c:y val="1.8605521856808312E-2"/>
          <c:w val="0.8551986730825345"/>
          <c:h val="0.8945522323331111"/>
        </c:manualLayout>
      </c:layout>
      <c:scatterChart>
        <c:scatterStyle val="lineMarker"/>
        <c:ser>
          <c:idx val="0"/>
          <c:order val="0"/>
          <c:tx>
            <c:strRef>
              <c:f>Sheet1!$B$1</c:f>
              <c:strCache>
                <c:ptCount val="1"/>
                <c:pt idx="0">
                  <c:v>Y-Values</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Sheet1!$A$2:$A$8</c:f>
              <c:numCache>
                <c:formatCode>General</c:formatCode>
                <c:ptCount val="7"/>
                <c:pt idx="0">
                  <c:v>2</c:v>
                </c:pt>
                <c:pt idx="1">
                  <c:v>5</c:v>
                </c:pt>
                <c:pt idx="2">
                  <c:v>10</c:v>
                </c:pt>
                <c:pt idx="3">
                  <c:v>15</c:v>
                </c:pt>
                <c:pt idx="4">
                  <c:v>20</c:v>
                </c:pt>
                <c:pt idx="5">
                  <c:v>30</c:v>
                </c:pt>
                <c:pt idx="6">
                  <c:v>60</c:v>
                </c:pt>
              </c:numCache>
            </c:numRef>
          </c:xVal>
          <c:yVal>
            <c:numRef>
              <c:f>Sheet1!$B$2:$B$8</c:f>
              <c:numCache>
                <c:formatCode>General</c:formatCode>
                <c:ptCount val="7"/>
                <c:pt idx="0">
                  <c:v>-1.7960000000000027</c:v>
                </c:pt>
                <c:pt idx="1">
                  <c:v>-1.8859999999999955</c:v>
                </c:pt>
                <c:pt idx="2">
                  <c:v>-1.9589999999999976</c:v>
                </c:pt>
                <c:pt idx="3">
                  <c:v>-2.1549999999999998</c:v>
                </c:pt>
                <c:pt idx="4">
                  <c:v>-2.3979999999999997</c:v>
                </c:pt>
                <c:pt idx="5">
                  <c:v>-2.6989999999999998</c:v>
                </c:pt>
                <c:pt idx="6">
                  <c:v>0</c:v>
                </c:pt>
              </c:numCache>
            </c:numRef>
          </c:yVal>
          <c:extLst xmlns:c16r2="http://schemas.microsoft.com/office/drawing/2015/06/chart">
            <c:ext xmlns:c16="http://schemas.microsoft.com/office/drawing/2014/chart" uri="{C3380CC4-5D6E-409C-BE32-E72D297353CC}">
              <c16:uniqueId val="{00000000-E718-49FE-B9D1-6A8793013074}"/>
            </c:ext>
          </c:extLst>
        </c:ser>
        <c:axId val="66739584"/>
        <c:axId val="71239168"/>
      </c:scatterChart>
      <c:valAx>
        <c:axId val="667395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71239168"/>
        <c:crosses val="autoZero"/>
        <c:crossBetween val="midCat"/>
      </c:valAx>
      <c:valAx>
        <c:axId val="712391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0">
                    <a:latin typeface="+mn-lt"/>
                  </a:rPr>
                  <a:t>Y=log(A</a:t>
                </a:r>
                <a:r>
                  <a:rPr lang="en-US" sz="1400" b="0" baseline="-25000">
                    <a:latin typeface="+mn-lt"/>
                  </a:rPr>
                  <a:t>t</a:t>
                </a:r>
                <a:r>
                  <a:rPr lang="en-US" sz="1400" b="0">
                    <a:latin typeface="+mn-lt"/>
                  </a:rPr>
                  <a:t>-A</a:t>
                </a:r>
                <a:r>
                  <a:rPr lang="en-US" sz="1400" b="0" baseline="-25000">
                    <a:latin typeface="+mn-lt"/>
                    <a:cs typeface="Times New Roman" panose="02020603050405020304" pitchFamily="18" charset="0"/>
                  </a:rPr>
                  <a:t>∞</a:t>
                </a:r>
                <a:r>
                  <a:rPr lang="en-US" sz="1400" b="0">
                    <a:latin typeface="+mn-lt"/>
                    <a:cs typeface="Times New Roman" panose="02020603050405020304" pitchFamily="18" charset="0"/>
                  </a:rPr>
                  <a:t>)</a:t>
                </a:r>
                <a:endParaRPr lang="en-US" sz="1400" b="0">
                  <a:latin typeface="+mn-lt"/>
                </a:endParaRPr>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6739584"/>
        <c:crosses val="autoZero"/>
        <c:crossBetween val="midCat"/>
      </c:valAx>
      <c:spPr>
        <a:noFill/>
        <a:ln>
          <a:noFill/>
        </a:ln>
        <a:effectLst/>
      </c:spPr>
    </c:plotArea>
    <c:plotVisOnly val="1"/>
    <c:dispBlanksAs val="gap"/>
  </c:chart>
  <c:spPr>
    <a:noFill/>
    <a:ln>
      <a:noFill/>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Log[Cu</a:t>
            </a:r>
            <a:r>
              <a:rPr lang="en-US" b="1" baseline="30000"/>
              <a:t>2+</a:t>
            </a:r>
            <a:r>
              <a:rPr lang="en-US" b="1" baseline="0"/>
              <a:t>]</a:t>
            </a:r>
            <a:endParaRPr lang="en-US" b="1" baseline="30000"/>
          </a:p>
        </c:rich>
      </c:tx>
      <c:layout/>
      <c:spPr>
        <a:noFill/>
        <a:ln>
          <a:noFill/>
        </a:ln>
        <a:effectLst/>
      </c:spPr>
    </c:title>
    <c:plotArea>
      <c:layout>
        <c:manualLayout>
          <c:layoutTarget val="inner"/>
          <c:xMode val="edge"/>
          <c:yMode val="edge"/>
          <c:x val="1.4472387410626359E-2"/>
          <c:y val="0.16874571588598741"/>
          <c:w val="0.91142822531798906"/>
          <c:h val="0.80916666666666659"/>
        </c:manualLayout>
      </c:layout>
      <c:scatterChart>
        <c:scatterStyle val="lineMarker"/>
        <c:ser>
          <c:idx val="0"/>
          <c:order val="0"/>
          <c:tx>
            <c:strRef>
              <c:f>Sheet1!$B$1</c:f>
              <c:strCache>
                <c:ptCount val="1"/>
                <c:pt idx="0">
                  <c:v>Y-Values</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-2.6989999999999998</c:v>
                </c:pt>
                <c:pt idx="1">
                  <c:v>-2.3009999999999997</c:v>
                </c:pt>
                <c:pt idx="2">
                  <c:v>-2.1549999999999998</c:v>
                </c:pt>
                <c:pt idx="3">
                  <c:v>-2</c:v>
                </c:pt>
                <c:pt idx="4">
                  <c:v>-1.921</c:v>
                </c:pt>
              </c:numCache>
            </c:numRef>
          </c:xVal>
          <c:yVal>
            <c:numRef>
              <c:f>Sheet1!$B$2:$B$6</c:f>
              <c:numCache>
                <c:formatCode>General</c:formatCode>
                <c:ptCount val="5"/>
                <c:pt idx="0">
                  <c:v>-1.3666</c:v>
                </c:pt>
                <c:pt idx="1">
                  <c:v>-1.337</c:v>
                </c:pt>
                <c:pt idx="2">
                  <c:v>-1.2949999999999959</c:v>
                </c:pt>
                <c:pt idx="3">
                  <c:v>-1.1984999999999999</c:v>
                </c:pt>
                <c:pt idx="4">
                  <c:v>-1.0932999999999959</c:v>
                </c:pt>
              </c:numCache>
            </c:numRef>
          </c:yVal>
          <c:extLst xmlns:c16r2="http://schemas.microsoft.com/office/drawing/2015/06/chart">
            <c:ext xmlns:c16="http://schemas.microsoft.com/office/drawing/2014/chart" uri="{C3380CC4-5D6E-409C-BE32-E72D297353CC}">
              <c16:uniqueId val="{00000000-9441-4333-8A55-06046A3AF37C}"/>
            </c:ext>
          </c:extLst>
        </c:ser>
        <c:axId val="71285376"/>
        <c:axId val="71998848"/>
      </c:scatterChart>
      <c:valAx>
        <c:axId val="7128537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1998848"/>
        <c:crosses val="autoZero"/>
        <c:crossBetween val="midCat"/>
      </c:valAx>
      <c:valAx>
        <c:axId val="719988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t>Log [k</a:t>
                </a:r>
                <a:r>
                  <a:rPr lang="en-US" sz="1400" b="1" baseline="-25000"/>
                  <a:t>obs</a:t>
                </a:r>
                <a:r>
                  <a:rPr lang="en-US" sz="1400" b="1" baseline="0"/>
                  <a:t>]</a:t>
                </a:r>
                <a:endParaRPr lang="en-US" sz="1400" b="1" baseline="-25000"/>
              </a:p>
            </c:rich>
          </c:tx>
          <c:layout>
            <c:manualLayout>
              <c:xMode val="edge"/>
              <c:yMode val="edge"/>
              <c:x val="0.95138888888888884"/>
              <c:y val="0.42699412573428452"/>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1285376"/>
        <c:crosses val="autoZero"/>
        <c:crossBetween val="midCat"/>
      </c:valAx>
      <c:spPr>
        <a:noFill/>
        <a:ln>
          <a:noFill/>
        </a:ln>
        <a:effectLst/>
      </c:spPr>
    </c:plotArea>
    <c:plotVisOnly val="1"/>
    <c:dispBlanksAs val="gap"/>
  </c:chart>
  <c:spPr>
    <a:noFill/>
    <a:ln>
      <a:noFill/>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[H</a:t>
            </a:r>
            <a:r>
              <a:rPr lang="en-US" b="1" baseline="30000"/>
              <a:t>+]</a:t>
            </a:r>
          </a:p>
        </c:rich>
      </c:tx>
      <c:layout>
        <c:manualLayout>
          <c:xMode val="edge"/>
          <c:yMode val="edge"/>
          <c:x val="0.46358213035870532"/>
          <c:y val="0.92414619638513784"/>
        </c:manualLayout>
      </c:layout>
      <c:spPr>
        <a:noFill/>
        <a:ln>
          <a:noFill/>
        </a:ln>
        <a:effectLst/>
      </c:spPr>
    </c:title>
    <c:plotArea>
      <c:layout>
        <c:manualLayout>
          <c:layoutTarget val="inner"/>
          <c:xMode val="edge"/>
          <c:yMode val="edge"/>
          <c:x val="0.10872484689413826"/>
          <c:y val="0.1387060583395662"/>
          <c:w val="0.84207385535141588"/>
          <c:h val="0.67604378060990078"/>
        </c:manualLayout>
      </c:layout>
      <c:scatterChart>
        <c:scatterStyle val="lineMarker"/>
        <c:ser>
          <c:idx val="0"/>
          <c:order val="0"/>
          <c:tx>
            <c:strRef>
              <c:f>Sheet1!$B$1</c:f>
              <c:strCache>
                <c:ptCount val="1"/>
                <c:pt idx="0">
                  <c:v>Y-value</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3.0000000000000061E-3</c:v>
                </c:pt>
                <c:pt idx="1">
                  <c:v>5.0000000000000114E-3</c:v>
                </c:pt>
                <c:pt idx="2">
                  <c:v>7.0000000000000114E-3</c:v>
                </c:pt>
                <c:pt idx="3">
                  <c:v>9.0000000000000028E-3</c:v>
                </c:pt>
                <c:pt idx="4">
                  <c:v>1.0999999999999998E-2</c:v>
                </c:pt>
              </c:numCache>
            </c:numRef>
          </c:xVal>
          <c:yVal>
            <c:numRef>
              <c:f>Sheet1!$B$2:$B$6</c:f>
              <c:numCache>
                <c:formatCode>General</c:formatCode>
                <c:ptCount val="5"/>
                <c:pt idx="0">
                  <c:v>7.6989999999999945</c:v>
                </c:pt>
                <c:pt idx="1">
                  <c:v>8.9640000000000004</c:v>
                </c:pt>
                <c:pt idx="2">
                  <c:v>9.1</c:v>
                </c:pt>
                <c:pt idx="3">
                  <c:v>11.228999999999999</c:v>
                </c:pt>
                <c:pt idx="4">
                  <c:v>14.015000000000002</c:v>
                </c:pt>
              </c:numCache>
            </c:numRef>
          </c:yVal>
          <c:extLst xmlns:c16r2="http://schemas.microsoft.com/office/drawing/2015/06/chart">
            <c:ext xmlns:c16="http://schemas.microsoft.com/office/drawing/2014/chart" uri="{C3380CC4-5D6E-409C-BE32-E72D297353CC}">
              <c16:uniqueId val="{00000000-F192-438F-B03F-754621EE4A41}"/>
            </c:ext>
          </c:extLst>
        </c:ser>
        <c:axId val="71284224"/>
        <c:axId val="72053888"/>
      </c:scatterChart>
      <c:valAx>
        <c:axId val="712842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2053888"/>
        <c:crosses val="autoZero"/>
        <c:crossBetween val="midCat"/>
      </c:valAx>
      <c:valAx>
        <c:axId val="72053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t>k</a:t>
                </a:r>
                <a:r>
                  <a:rPr lang="en-US" sz="1400" b="1" baseline="-25000"/>
                  <a:t>2</a:t>
                </a:r>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1284224"/>
        <c:crosses val="autoZero"/>
        <c:crossBetween val="midCat"/>
      </c:valAx>
      <c:spPr>
        <a:noFill/>
        <a:ln>
          <a:noFill/>
        </a:ln>
        <a:effectLst/>
      </c:spPr>
    </c:plotArea>
    <c:plotVisOnly val="1"/>
    <c:dispBlanksAs val="gap"/>
  </c:chart>
  <c:spPr>
    <a:noFill/>
    <a:ln>
      <a:noFill/>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0.08333</cdr:x>
      <cdr:y>0.5</cdr:y>
    </cdr:from>
    <cdr:to>
      <cdr:x>0.55226</cdr:x>
      <cdr:y>0.90732</cdr:y>
    </cdr:to>
    <cdr:cxnSp macro="">
      <cdr:nvCxnSpPr>
        <cdr:cNvPr id="3" name="Straight Connector 2"/>
        <cdr:cNvCxnSpPr/>
      </cdr:nvCxnSpPr>
      <cdr:spPr>
        <a:xfrm xmlns:a="http://schemas.openxmlformats.org/drawingml/2006/main">
          <a:off x="817419" y="2500010"/>
          <a:ext cx="4599708" cy="203661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0.06462</cdr:x>
      <cdr:y>0.50152</cdr:y>
    </cdr:from>
    <cdr:to>
      <cdr:x>0.94149</cdr:x>
      <cdr:y>0.86728</cdr:y>
    </cdr:to>
    <cdr:cxnSp macro="">
      <cdr:nvCxnSpPr>
        <cdr:cNvPr id="4" name="Straight Connector 3"/>
        <cdr:cNvCxnSpPr/>
      </cdr:nvCxnSpPr>
      <cdr:spPr>
        <a:xfrm xmlns:a="http://schemas.openxmlformats.org/drawingml/2006/main" flipV="1">
          <a:off x="333375" y="1305391"/>
          <a:ext cx="4524125" cy="95203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0.11408</cdr:x>
      <cdr:y>0.25773</cdr:y>
    </cdr:from>
    <cdr:to>
      <cdr:x>0.96497</cdr:x>
      <cdr:y>0.5509</cdr:y>
    </cdr:to>
    <cdr:cxnSp macro="">
      <cdr:nvCxnSpPr>
        <cdr:cNvPr id="4" name="Straight Connector 3"/>
        <cdr:cNvCxnSpPr/>
      </cdr:nvCxnSpPr>
      <cdr:spPr>
        <a:xfrm xmlns:a="http://schemas.openxmlformats.org/drawingml/2006/main" flipV="1">
          <a:off x="581025" y="762000"/>
          <a:ext cx="4333875" cy="8667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STANTHONY</dc:creator>
  <cp:lastModifiedBy>STANTHONY</cp:lastModifiedBy>
  <cp:revision>2</cp:revision>
  <cp:lastPrinted>2019-03-30T15:42:00Z</cp:lastPrinted>
  <dcterms:created xsi:type="dcterms:W3CDTF">2019-04-16T12:52:00Z</dcterms:created>
  <dcterms:modified xsi:type="dcterms:W3CDTF">2019-04-16T12:52:00Z</dcterms:modified>
</cp:coreProperties>
</file>